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1" w:rightFromText="181" w:vertAnchor="page" w:tblpY="426"/>
        <w:tblOverlap w:val="never"/>
        <w:tblW w:w="3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10"/>
        <w:gridCol w:w="2250"/>
        <w:gridCol w:w="9810"/>
        <w:gridCol w:w="9810"/>
      </w:tblGrid>
      <w:tr w:rsidR="009E7A70" w:rsidRPr="00D06EE7" w14:paraId="438B69C6" w14:textId="0DD5F700" w:rsidTr="009E7A70">
        <w:trPr>
          <w:cantSplit/>
          <w:trHeight w:hRule="exact" w:val="8080"/>
        </w:trPr>
        <w:tc>
          <w:tcPr>
            <w:tcW w:w="9810" w:type="dxa"/>
          </w:tcPr>
          <w:p w14:paraId="7A344D6E" w14:textId="0A3C8232" w:rsidR="009E7A70" w:rsidRPr="00D06EE7" w:rsidRDefault="009E7A70" w:rsidP="001E6AC0">
            <w:pPr>
              <w:rPr>
                <w:lang w:val="is-IS"/>
              </w:rPr>
            </w:pPr>
            <w:r>
              <w:rPr>
                <w:noProof/>
              </w:rPr>
              <w:drawing>
                <wp:anchor distT="0" distB="0" distL="114300" distR="114300" simplePos="0" relativeHeight="251675648" behindDoc="0" locked="0" layoutInCell="1" allowOverlap="1" wp14:anchorId="0FD04941" wp14:editId="6C97D7DD">
                  <wp:simplePos x="0" y="0"/>
                  <wp:positionH relativeFrom="column">
                    <wp:posOffset>12510</wp:posOffset>
                  </wp:positionH>
                  <wp:positionV relativeFrom="paragraph">
                    <wp:posOffset>311785</wp:posOffset>
                  </wp:positionV>
                  <wp:extent cx="6171565" cy="63404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250" w:type="dxa"/>
          </w:tcPr>
          <w:p w14:paraId="6800AA13" w14:textId="77777777" w:rsidR="009E7A70" w:rsidRDefault="009E7A70" w:rsidP="001E6AC0">
            <w:pPr>
              <w:rPr>
                <w:noProof/>
              </w:rPr>
            </w:pPr>
          </w:p>
        </w:tc>
        <w:tc>
          <w:tcPr>
            <w:tcW w:w="9810" w:type="dxa"/>
          </w:tcPr>
          <w:p w14:paraId="00AE2AE2" w14:textId="4565A891" w:rsidR="009E7A70" w:rsidRDefault="009E7A70" w:rsidP="001E6AC0">
            <w:pPr>
              <w:rPr>
                <w:noProof/>
              </w:rPr>
            </w:pPr>
          </w:p>
        </w:tc>
        <w:tc>
          <w:tcPr>
            <w:tcW w:w="9810" w:type="dxa"/>
          </w:tcPr>
          <w:p w14:paraId="647177C4" w14:textId="41915D1E" w:rsidR="009E7A70" w:rsidRDefault="009E7A70" w:rsidP="001E6AC0">
            <w:pPr>
              <w:rPr>
                <w:noProof/>
              </w:rPr>
            </w:pPr>
          </w:p>
        </w:tc>
      </w:tr>
      <w:tr w:rsidR="009E7A70" w:rsidRPr="00D06EE7" w14:paraId="165D8D58" w14:textId="700C7FF4" w:rsidTr="009E7A70">
        <w:trPr>
          <w:cantSplit/>
          <w:trHeight w:hRule="exact" w:val="1162"/>
        </w:trPr>
        <w:tc>
          <w:tcPr>
            <w:tcW w:w="9810" w:type="dxa"/>
            <w:vAlign w:val="bottom"/>
          </w:tcPr>
          <w:p w14:paraId="5665B1A9" w14:textId="45035362" w:rsidR="009E7A70" w:rsidRPr="00D06EE7" w:rsidRDefault="009E7A70" w:rsidP="001E6AC0">
            <w:pPr>
              <w:pStyle w:val="Title"/>
              <w:framePr w:hSpace="0" w:wrap="auto" w:vAnchor="margin" w:yAlign="inline"/>
              <w:suppressOverlap w:val="0"/>
              <w:rPr>
                <w:lang w:val="is-IS"/>
              </w:rPr>
            </w:pPr>
          </w:p>
        </w:tc>
        <w:tc>
          <w:tcPr>
            <w:tcW w:w="2250" w:type="dxa"/>
          </w:tcPr>
          <w:p w14:paraId="4421C2B9" w14:textId="77777777" w:rsidR="009E7A70" w:rsidRPr="00D06EE7" w:rsidRDefault="009E7A70" w:rsidP="001E6AC0">
            <w:pPr>
              <w:pStyle w:val="Title"/>
              <w:framePr w:hSpace="0" w:wrap="auto" w:vAnchor="margin" w:yAlign="inline"/>
              <w:suppressOverlap w:val="0"/>
              <w:rPr>
                <w:lang w:val="is-IS"/>
              </w:rPr>
            </w:pPr>
          </w:p>
        </w:tc>
        <w:tc>
          <w:tcPr>
            <w:tcW w:w="9810" w:type="dxa"/>
          </w:tcPr>
          <w:p w14:paraId="580709EE" w14:textId="7C898E37" w:rsidR="009E7A70" w:rsidRPr="00D06EE7" w:rsidRDefault="009E7A70" w:rsidP="001E6AC0">
            <w:pPr>
              <w:pStyle w:val="Title"/>
              <w:framePr w:hSpace="0" w:wrap="auto" w:vAnchor="margin" w:yAlign="inline"/>
              <w:suppressOverlap w:val="0"/>
              <w:rPr>
                <w:lang w:val="is-IS"/>
              </w:rPr>
            </w:pPr>
          </w:p>
        </w:tc>
        <w:tc>
          <w:tcPr>
            <w:tcW w:w="9810" w:type="dxa"/>
          </w:tcPr>
          <w:p w14:paraId="2A95A71B" w14:textId="34AFD18E" w:rsidR="009E7A70" w:rsidRPr="00D06EE7" w:rsidRDefault="009E7A70" w:rsidP="001E6AC0">
            <w:pPr>
              <w:pStyle w:val="Title"/>
              <w:framePr w:hSpace="0" w:wrap="auto" w:vAnchor="margin" w:yAlign="inline"/>
              <w:suppressOverlap w:val="0"/>
              <w:rPr>
                <w:lang w:val="is-IS"/>
              </w:rPr>
            </w:pPr>
          </w:p>
        </w:tc>
      </w:tr>
    </w:tbl>
    <w:p w14:paraId="1E04207E" w14:textId="6D2A48EC" w:rsidR="001E6AC0" w:rsidRDefault="009D1EED">
      <w:pPr>
        <w:rPr>
          <w:lang w:val="is-IS"/>
        </w:rPr>
      </w:pPr>
      <w:r w:rsidRPr="00D06EE7">
        <w:rPr>
          <w:noProof/>
          <w:lang w:val="is-IS"/>
        </w:rPr>
        <mc:AlternateContent>
          <mc:Choice Requires="wps">
            <w:drawing>
              <wp:anchor distT="0" distB="0" distL="114300" distR="114300" simplePos="0" relativeHeight="251668480" behindDoc="0" locked="1" layoutInCell="1" allowOverlap="1" wp14:anchorId="57F9DE02" wp14:editId="631A5275">
                <wp:simplePos x="0" y="0"/>
                <wp:positionH relativeFrom="margin">
                  <wp:posOffset>201930</wp:posOffset>
                </wp:positionH>
                <wp:positionV relativeFrom="page">
                  <wp:posOffset>8193405</wp:posOffset>
                </wp:positionV>
                <wp:extent cx="5723890"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72389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B661875"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5.9pt,645.15pt" to="466.6pt,6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" strokecolor="black [3213]" strokeweight=".5pt">
                <v:stroke dashstyle="longDash" joinstyle="miter"/>
                <w10:wrap anchorx="margin" anchory="page"/>
                <w10:anchorlock/>
              </v:line>
            </w:pict>
          </mc:Fallback>
        </mc:AlternateContent>
      </w:r>
      <w:r>
        <w:rPr>
          <w:lang w:val="is-IS"/>
        </w:rPr>
        <w:t xml:space="preserve"> </w:t>
      </w:r>
    </w:p>
    <w:p w14:paraId="0E6A727F" w14:textId="77777777" w:rsidR="00685BAA" w:rsidRDefault="00685BAA">
      <w:pPr>
        <w:rPr>
          <w:lang w:val="is-IS"/>
        </w:rPr>
      </w:pPr>
    </w:p>
    <w:p w14:paraId="214A73CA" w14:textId="77777777" w:rsidR="00685BAA" w:rsidRDefault="00685BAA">
      <w:pPr>
        <w:rPr>
          <w:lang w:val="is-IS"/>
        </w:rPr>
      </w:pPr>
    </w:p>
    <w:p w14:paraId="430A901D" w14:textId="77777777" w:rsidR="00685BAA" w:rsidRDefault="00685BAA">
      <w:pPr>
        <w:rPr>
          <w:lang w:val="is-IS"/>
        </w:rPr>
      </w:pPr>
    </w:p>
    <w:p w14:paraId="5E168666" w14:textId="7A85F4EE" w:rsidR="00685BAA" w:rsidRDefault="00685BAA">
      <w:pPr>
        <w:rPr>
          <w:lang w:val="is-IS"/>
        </w:rPr>
      </w:pPr>
    </w:p>
    <w:p w14:paraId="6AF0C982" w14:textId="6AC36650" w:rsidR="00685BAA" w:rsidRPr="00D06EE7" w:rsidRDefault="00685BAA">
      <w:pPr>
        <w:rPr>
          <w:lang w:val="is-IS"/>
        </w:rPr>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F85369" w:rsidRPr="00D06EE7" w14:paraId="25F7627B" w14:textId="77777777" w:rsidTr="001E6AC0">
        <w:trPr>
          <w:cantSplit/>
          <w:trHeight w:val="1530"/>
        </w:trPr>
        <w:tc>
          <w:tcPr>
            <w:tcW w:w="9795" w:type="dxa"/>
          </w:tcPr>
          <w:p w14:paraId="1F5F4C1B" w14:textId="6F326F1E" w:rsidR="00F85369" w:rsidRPr="00D06EE7" w:rsidRDefault="00B14725" w:rsidP="001E6AC0">
            <w:pPr>
              <w:pStyle w:val="Undirtitill1"/>
              <w:pageBreakBefore w:val="0"/>
              <w:ind w:left="227"/>
              <w:rPr>
                <w:lang w:val="is-IS"/>
              </w:rPr>
            </w:pPr>
            <w:r w:rsidRPr="00D06EE7">
              <w:rPr>
                <w:lang w:val="is-IS"/>
              </w:rPr>
              <w:t xml:space="preserve"> </w:t>
            </w:r>
          </w:p>
        </w:tc>
      </w:tr>
      <w:tr w:rsidR="00C05440" w:rsidRPr="00D06EE7" w14:paraId="391C1F7E" w14:textId="77777777" w:rsidTr="00EA7B0B">
        <w:trPr>
          <w:cantSplit/>
          <w:trHeight w:val="2444"/>
        </w:trPr>
        <w:tc>
          <w:tcPr>
            <w:tcW w:w="9795" w:type="dxa"/>
          </w:tcPr>
          <w:p w14:paraId="264ED3B2" w14:textId="623897A7" w:rsidR="00C05440" w:rsidRPr="00D06EE7" w:rsidRDefault="009D1EED" w:rsidP="001E6AC0">
            <w:pPr>
              <w:pStyle w:val="Date"/>
              <w:framePr w:hSpace="0" w:wrap="auto" w:vAnchor="margin" w:yAlign="inline"/>
              <w:suppressOverlap w:val="0"/>
              <w:rPr>
                <w:lang w:val="is-IS"/>
              </w:rPr>
            </w:pPr>
            <w:r w:rsidRPr="009D1EED">
              <w:rPr>
                <w:noProof/>
                <w:lang w:val="is-IS"/>
              </w:rPr>
              <mc:AlternateContent>
                <mc:Choice Requires="wps">
                  <w:drawing>
                    <wp:anchor distT="45720" distB="45720" distL="114300" distR="114300" simplePos="0" relativeHeight="251666432" behindDoc="0" locked="0" layoutInCell="1" allowOverlap="1" wp14:anchorId="13DD8914" wp14:editId="28E26CA4">
                      <wp:simplePos x="0" y="0"/>
                      <wp:positionH relativeFrom="column">
                        <wp:posOffset>95522</wp:posOffset>
                      </wp:positionH>
                      <wp:positionV relativeFrom="page">
                        <wp:posOffset>240730</wp:posOffset>
                      </wp:positionV>
                      <wp:extent cx="6034142" cy="2090057"/>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142" cy="2090057"/>
                              </a:xfrm>
                              <a:prstGeom prst="rect">
                                <a:avLst/>
                              </a:prstGeom>
                              <a:noFill/>
                              <a:ln w="9525">
                                <a:noFill/>
                                <a:miter lim="800000"/>
                                <a:headEnd/>
                                <a:tailEnd/>
                              </a:ln>
                            </wps:spPr>
                            <wps:txbx>
                              <w:txbxContent>
                                <w:p w14:paraId="52249451" w14:textId="6539014C" w:rsidR="009D1EED" w:rsidRDefault="009D1EED">
                                  <w:pPr>
                                    <w:rPr>
                                      <w:noProof/>
                                      <w:sz w:val="36"/>
                                      <w:szCs w:val="36"/>
                                      <w:lang w:val="is-IS"/>
                                    </w:rPr>
                                  </w:pPr>
                                  <w:r w:rsidRPr="009D1EED">
                                    <w:rPr>
                                      <w:b/>
                                      <w:bCs/>
                                      <w:sz w:val="36"/>
                                      <w:szCs w:val="36"/>
                                      <w:lang w:val="is-IS"/>
                                    </w:rPr>
                                    <w:t>Efnisgæðaritið – Kafli 1: Formáli</w:t>
                                  </w:r>
                                  <w:r>
                                    <w:rPr>
                                      <w:b/>
                                      <w:bCs/>
                                      <w:sz w:val="36"/>
                                      <w:szCs w:val="36"/>
                                      <w:lang w:val="is-IS"/>
                                    </w:rPr>
                                    <w:br/>
                                  </w:r>
                                  <w:r w:rsidRPr="009D1EED">
                                    <w:rPr>
                                      <w:noProof/>
                                      <w:sz w:val="36"/>
                                      <w:szCs w:val="36"/>
                                      <w:lang w:val="is-IS"/>
                                    </w:rPr>
                                    <w:t>Leiðbeiningar við hönnun, framleiðslu og framkvæmd</w:t>
                                  </w:r>
                                </w:p>
                                <w:p w14:paraId="56F3B293" w14:textId="5E1695CE" w:rsidR="009D1EED" w:rsidRDefault="009D1EED">
                                  <w:pPr>
                                    <w:rPr>
                                      <w:noProof/>
                                      <w:sz w:val="36"/>
                                      <w:szCs w:val="36"/>
                                      <w:lang w:val="is-IS"/>
                                    </w:rPr>
                                  </w:pPr>
                                </w:p>
                                <w:p w14:paraId="237DE8F6" w14:textId="36CCD715" w:rsidR="009D1EED" w:rsidRDefault="009D1EED">
                                  <w:pPr>
                                    <w:rPr>
                                      <w:noProof/>
                                      <w:sz w:val="36"/>
                                      <w:szCs w:val="36"/>
                                      <w:lang w:val="is-IS"/>
                                    </w:rPr>
                                  </w:pPr>
                                </w:p>
                                <w:p w14:paraId="6B640749" w14:textId="7778605F" w:rsidR="009D1EED" w:rsidRDefault="009D1EED">
                                  <w:pPr>
                                    <w:rPr>
                                      <w:noProof/>
                                      <w:sz w:val="36"/>
                                      <w:szCs w:val="36"/>
                                      <w:lang w:val="is-IS"/>
                                    </w:rPr>
                                  </w:pPr>
                                </w:p>
                                <w:p w14:paraId="6016093B" w14:textId="77777777" w:rsidR="009D1EED" w:rsidRDefault="009D1EED">
                                  <w:pPr>
                                    <w:rPr>
                                      <w:noProof/>
                                      <w:sz w:val="36"/>
                                      <w:szCs w:val="36"/>
                                      <w:lang w:val="is-IS"/>
                                    </w:rPr>
                                  </w:pPr>
                                </w:p>
                                <w:p w14:paraId="00188D59" w14:textId="77777777" w:rsidR="009D1EED" w:rsidRPr="00685BAA" w:rsidRDefault="009D1EED" w:rsidP="009D1EED">
                                  <w:pPr>
                                    <w:rPr>
                                      <w:b/>
                                      <w:bCs/>
                                      <w:lang w:val="is-IS"/>
                                    </w:rPr>
                                  </w:pPr>
                                  <w:r w:rsidRPr="00685BAA">
                                    <w:rPr>
                                      <w:b/>
                                      <w:bCs/>
                                      <w:lang w:val="is-IS"/>
                                    </w:rPr>
                                    <w:t>Verkefnið er styrkt af Rannsóknasjóði Vegagerðarinnar</w:t>
                                  </w:r>
                                </w:p>
                                <w:p w14:paraId="46889067" w14:textId="48F33F36" w:rsidR="009D1EED" w:rsidRPr="009D1EED" w:rsidRDefault="009D1EED" w:rsidP="009D1EED">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D8914" id="_x0000_t202" coordsize="21600,21600" o:spt="202" path="m,l,21600r21600,l21600,xe">
                      <v:stroke joinstyle="miter"/>
                      <v:path gradientshapeok="t" o:connecttype="rect"/>
                    </v:shapetype>
                    <v:shape id="Textarammi 2" o:spid="_x0000_s1026" type="#_x0000_t202" style="position:absolute;left:0;text-align:left;margin-left:7.5pt;margin-top:18.95pt;width:475.15pt;height:164.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" filled="f" stroked="f">
                      <v:textbox>
                        <w:txbxContent>
                          <w:p w14:paraId="52249451" w14:textId="6539014C" w:rsidR="009D1EED" w:rsidRDefault="009D1EED">
                            <w:pPr>
                              <w:rPr>
                                <w:noProof/>
                                <w:sz w:val="36"/>
                                <w:szCs w:val="36"/>
                                <w:lang w:val="is-IS"/>
                              </w:rPr>
                            </w:pPr>
                            <w:r w:rsidRPr="009D1EED">
                              <w:rPr>
                                <w:b/>
                                <w:bCs/>
                                <w:sz w:val="36"/>
                                <w:szCs w:val="36"/>
                                <w:lang w:val="is-IS"/>
                              </w:rPr>
                              <w:t>Efnisgæðaritið – Kafli 1: Formáli</w:t>
                            </w:r>
                            <w:r>
                              <w:rPr>
                                <w:b/>
                                <w:bCs/>
                                <w:sz w:val="36"/>
                                <w:szCs w:val="36"/>
                                <w:lang w:val="is-IS"/>
                              </w:rPr>
                              <w:br/>
                            </w:r>
                            <w:r w:rsidRPr="009D1EED">
                              <w:rPr>
                                <w:noProof/>
                                <w:sz w:val="36"/>
                                <w:szCs w:val="36"/>
                                <w:lang w:val="is-IS"/>
                              </w:rPr>
                              <w:t>Leiðbeiningar við hönnun, framleiðslu og framkvæmd</w:t>
                            </w:r>
                          </w:p>
                          <w:p w14:paraId="56F3B293" w14:textId="5E1695CE" w:rsidR="009D1EED" w:rsidRDefault="009D1EED">
                            <w:pPr>
                              <w:rPr>
                                <w:noProof/>
                                <w:sz w:val="36"/>
                                <w:szCs w:val="36"/>
                                <w:lang w:val="is-IS"/>
                              </w:rPr>
                            </w:pPr>
                          </w:p>
                          <w:p w14:paraId="237DE8F6" w14:textId="36CCD715" w:rsidR="009D1EED" w:rsidRDefault="009D1EED">
                            <w:pPr>
                              <w:rPr>
                                <w:noProof/>
                                <w:sz w:val="36"/>
                                <w:szCs w:val="36"/>
                                <w:lang w:val="is-IS"/>
                              </w:rPr>
                            </w:pPr>
                          </w:p>
                          <w:p w14:paraId="6B640749" w14:textId="7778605F" w:rsidR="009D1EED" w:rsidRDefault="009D1EED">
                            <w:pPr>
                              <w:rPr>
                                <w:noProof/>
                                <w:sz w:val="36"/>
                                <w:szCs w:val="36"/>
                                <w:lang w:val="is-IS"/>
                              </w:rPr>
                            </w:pPr>
                          </w:p>
                          <w:p w14:paraId="6016093B" w14:textId="77777777" w:rsidR="009D1EED" w:rsidRDefault="009D1EED">
                            <w:pPr>
                              <w:rPr>
                                <w:noProof/>
                                <w:sz w:val="36"/>
                                <w:szCs w:val="36"/>
                                <w:lang w:val="is-IS"/>
                              </w:rPr>
                            </w:pPr>
                          </w:p>
                          <w:p w14:paraId="00188D59" w14:textId="77777777" w:rsidR="009D1EED" w:rsidRPr="00685BAA" w:rsidRDefault="009D1EED" w:rsidP="009D1EED">
                            <w:pPr>
                              <w:rPr>
                                <w:b/>
                                <w:bCs/>
                                <w:lang w:val="is-IS"/>
                              </w:rPr>
                            </w:pPr>
                            <w:r w:rsidRPr="00685BAA">
                              <w:rPr>
                                <w:b/>
                                <w:bCs/>
                                <w:lang w:val="is-IS"/>
                              </w:rPr>
                              <w:t>Verkefnið er styrkt af Rannsóknasjóði Vegagerðarinnar</w:t>
                            </w:r>
                          </w:p>
                          <w:p w14:paraId="46889067" w14:textId="48F33F36" w:rsidR="009D1EED" w:rsidRPr="009D1EED" w:rsidRDefault="009D1EED" w:rsidP="009D1EED">
                            <w:pPr>
                              <w:rPr>
                                <w:b/>
                                <w:bCs/>
                                <w:sz w:val="36"/>
                                <w:szCs w:val="36"/>
                              </w:rPr>
                            </w:pPr>
                            <w:r>
                              <w:rPr>
                                <w:lang w:val="is-IS"/>
                              </w:rPr>
                              <w:t>Janúar 2022</w:t>
                            </w:r>
                          </w:p>
                        </w:txbxContent>
                      </v:textbox>
                      <w10:wrap anchory="page"/>
                    </v:shape>
                  </w:pict>
                </mc:Fallback>
              </mc:AlternateContent>
            </w:r>
            <w:r>
              <w:rPr>
                <w:noProof/>
              </w:rPr>
              <mc:AlternateContent>
                <mc:Choice Requires="wps">
                  <w:drawing>
                    <wp:anchor distT="0" distB="0" distL="114300" distR="114300" simplePos="0" relativeHeight="251664384" behindDoc="1" locked="0" layoutInCell="1" allowOverlap="1" wp14:anchorId="3B81A6ED" wp14:editId="5C6F1772">
                      <wp:simplePos x="0" y="0"/>
                      <wp:positionH relativeFrom="column">
                        <wp:posOffset>520</wp:posOffset>
                      </wp:positionH>
                      <wp:positionV relativeFrom="page">
                        <wp:posOffset>133853</wp:posOffset>
                      </wp:positionV>
                      <wp:extent cx="6176645" cy="2315688"/>
                      <wp:effectExtent l="0" t="0" r="0" b="8890"/>
                      <wp:wrapNone/>
                      <wp:docPr id="1" name="Rétthyrningur 1"/>
                      <wp:cNvGraphicFramePr/>
                      <a:graphic xmlns:a="http://schemas.openxmlformats.org/drawingml/2006/main">
                        <a:graphicData uri="http://schemas.microsoft.com/office/word/2010/wordprocessingShape">
                          <wps:wsp>
                            <wps:cNvSpPr/>
                            <wps:spPr>
                              <a:xfrm>
                                <a:off x="0" y="0"/>
                                <a:ext cx="6176645" cy="2315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57EB8FF" id="Rétthyrningur 1" o:spid="_x0000_s1026" style="position:absolute;margin-left:.05pt;margin-top:10.55pt;width:486.35pt;height:18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" fillcolor="white [3212]" stroked="f" strokeweight="1pt">
                      <w10:wrap anchory="page"/>
                    </v:rect>
                  </w:pict>
                </mc:Fallback>
              </mc:AlternateContent>
            </w:r>
            <w:r>
              <w:rPr>
                <w:noProof/>
                <w:lang w:val="is-IS"/>
              </w:rPr>
              <mc:AlternateContent>
                <mc:Choice Requires="wps">
                  <w:drawing>
                    <wp:anchor distT="0" distB="0" distL="114300" distR="114300" simplePos="0" relativeHeight="251663360" behindDoc="1" locked="0" layoutInCell="1" allowOverlap="1" wp14:anchorId="5EE00B10" wp14:editId="14DC890D">
                      <wp:simplePos x="0" y="0"/>
                      <wp:positionH relativeFrom="column">
                        <wp:posOffset>-1115761</wp:posOffset>
                      </wp:positionH>
                      <wp:positionV relativeFrom="page">
                        <wp:posOffset>-7110095</wp:posOffset>
                      </wp:positionV>
                      <wp:extent cx="7598121" cy="11862707"/>
                      <wp:effectExtent l="0" t="0" r="3175" b="5715"/>
                      <wp:wrapNone/>
                      <wp:docPr id="22" name="Rétthyrningur 22"/>
                      <wp:cNvGraphicFramePr/>
                      <a:graphic xmlns:a="http://schemas.openxmlformats.org/drawingml/2006/main">
                        <a:graphicData uri="http://schemas.microsoft.com/office/word/2010/wordprocessingShape">
                          <wps:wsp>
                            <wps:cNvSpPr/>
                            <wps:spPr>
                              <a:xfrm>
                                <a:off x="0" y="0"/>
                                <a:ext cx="7598121" cy="1186270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C70D155" id="Rétthyrningur 22" o:spid="_x0000_s1026" style="position:absolute;margin-left:-87.85pt;margin-top:-559.85pt;width:598.3pt;height:93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" fillcolor="#fffaee [3214]" stroked="f" strokeweight="1pt">
                      <w10:wrap anchory="page"/>
                    </v:rect>
                  </w:pict>
                </mc:Fallback>
              </mc:AlternateContent>
            </w:r>
            <w:r>
              <w:rPr>
                <w:noProof/>
              </w:rPr>
              <w:drawing>
                <wp:anchor distT="0" distB="0" distL="114300" distR="114300" simplePos="0" relativeHeight="251661312" behindDoc="0" locked="0" layoutInCell="1" allowOverlap="1" wp14:anchorId="0FF742CF" wp14:editId="301EC686">
                  <wp:simplePos x="0" y="0"/>
                  <wp:positionH relativeFrom="column">
                    <wp:posOffset>-1097280</wp:posOffset>
                  </wp:positionH>
                  <wp:positionV relativeFrom="page">
                    <wp:posOffset>128905</wp:posOffset>
                  </wp:positionV>
                  <wp:extent cx="857250" cy="857250"/>
                  <wp:effectExtent l="0" t="0" r="0" b="0"/>
                  <wp:wrapNone/>
                  <wp:docPr id="3"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6F0F7B9" w14:textId="77777777" w:rsidR="00D16D2C" w:rsidRPr="00D06EE7" w:rsidRDefault="00D16D2C" w:rsidP="00175172">
      <w:pPr>
        <w:pStyle w:val="Undirtitill1"/>
        <w:rPr>
          <w:lang w:val="is-IS"/>
        </w:rPr>
      </w:pPr>
      <w:bookmarkStart w:id="0" w:name="_Toc56066702"/>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6BF4044B"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0059ABE6" w:rsidR="002077A3" w:rsidRPr="00D06EE7" w:rsidRDefault="002D39D3" w:rsidP="00D16D2C">
            <w:pPr>
              <w:rPr>
                <w:lang w:val="is-IS"/>
              </w:rPr>
            </w:pPr>
            <w:r>
              <w:rPr>
                <w:lang w:val="is-IS"/>
              </w:rPr>
              <w:t>Efnisgæðarit</w:t>
            </w:r>
            <w:r w:rsidR="008516D0">
              <w:rPr>
                <w:lang w:val="is-IS"/>
              </w:rPr>
              <w:t xml:space="preserve">ið </w:t>
            </w:r>
            <w:r w:rsidR="002077A3">
              <w:rPr>
                <w:lang w:val="is-IS"/>
              </w:rPr>
              <w:t>–</w:t>
            </w:r>
            <w:r w:rsidR="008516D0">
              <w:rPr>
                <w:lang w:val="is-IS"/>
              </w:rPr>
              <w:t xml:space="preserve"> leiðbeiningarit</w:t>
            </w:r>
          </w:p>
        </w:tc>
        <w:tc>
          <w:tcPr>
            <w:tcW w:w="1701" w:type="dxa"/>
            <w:tcBorders>
              <w:bottom w:val="nil"/>
            </w:tcBorders>
          </w:tcPr>
          <w:p w14:paraId="48EEC3AA" w14:textId="3F07804E" w:rsidR="00D16D2C" w:rsidRPr="00D06EE7" w:rsidRDefault="00E95037" w:rsidP="00D16D2C">
            <w:pPr>
              <w:rPr>
                <w:lang w:val="is-IS"/>
              </w:rPr>
            </w:pPr>
            <w:r>
              <w:rPr>
                <w:lang w:val="is-IS"/>
              </w:rPr>
              <w:t>6</w:t>
            </w:r>
          </w:p>
        </w:tc>
        <w:tc>
          <w:tcPr>
            <w:tcW w:w="1701" w:type="dxa"/>
            <w:tcBorders>
              <w:bottom w:val="nil"/>
            </w:tcBorders>
          </w:tcPr>
          <w:p w14:paraId="0AD53DDB" w14:textId="61C2E1E8" w:rsidR="00D16D2C" w:rsidRPr="00D06EE7" w:rsidRDefault="00D16D2C" w:rsidP="00D16D2C">
            <w:pPr>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B86062E" w:rsidR="00432367" w:rsidRPr="00D06EE7" w:rsidRDefault="00432367" w:rsidP="00F307F6">
            <w:pPr>
              <w:rPr>
                <w:b/>
                <w:bCs/>
                <w:lang w:val="is-IS"/>
              </w:rPr>
            </w:pPr>
            <w:r w:rsidRPr="00D06EE7">
              <w:rPr>
                <w:b/>
                <w:bCs/>
                <w:lang w:val="is-IS"/>
              </w:rPr>
              <w:t xml:space="preserve">Heiti </w:t>
            </w:r>
            <w:r w:rsidR="009E2E0D">
              <w:rPr>
                <w:b/>
                <w:bCs/>
                <w:lang w:val="is-IS"/>
              </w:rPr>
              <w:t>leiðbeininga</w:t>
            </w:r>
            <w:r w:rsidR="00D84446">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429D5F69" w:rsidR="00432367" w:rsidRPr="00D06EE7" w:rsidRDefault="002D39D3" w:rsidP="00D16D2C">
            <w:pPr>
              <w:rPr>
                <w:lang w:val="is-IS"/>
              </w:rPr>
            </w:pPr>
            <w:r>
              <w:rPr>
                <w:lang w:val="is-IS"/>
              </w:rPr>
              <w:t xml:space="preserve">Efnisgæðaritið – Efnisrannsóknir og efniskröfur </w:t>
            </w:r>
            <w:r w:rsidR="003308FA">
              <w:rPr>
                <w:lang w:val="is-IS"/>
              </w:rPr>
              <w:t>– Kafli 1:</w:t>
            </w:r>
            <w:r>
              <w:rPr>
                <w:lang w:val="is-IS"/>
              </w:rPr>
              <w:t xml:space="preserve"> Formáli</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AF3CC53" w14:textId="77777777" w:rsidR="00154FBC" w:rsidRDefault="002D39D3" w:rsidP="00154FBC">
            <w:pPr>
              <w:rPr>
                <w:lang w:val="is-IS"/>
              </w:rPr>
            </w:pPr>
            <w:r>
              <w:rPr>
                <w:lang w:val="is-IS"/>
              </w:rPr>
              <w:t>Pétur Pétursson</w:t>
            </w:r>
          </w:p>
          <w:p w14:paraId="1FFE60FA" w14:textId="2FD04320" w:rsidR="006519B0" w:rsidRPr="00D06EE7" w:rsidRDefault="006519B0"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7C632550" w:rsidR="002D39D3" w:rsidRPr="00D06EE7" w:rsidRDefault="002D39D3" w:rsidP="00D16D2C">
            <w:pPr>
              <w:rPr>
                <w:lang w:val="is-IS"/>
              </w:rPr>
            </w:pPr>
            <w:r>
              <w:rPr>
                <w:lang w:val="is-IS"/>
              </w:rPr>
              <w:t>Stoð</w:t>
            </w:r>
            <w:r w:rsidR="008D5F18">
              <w:rPr>
                <w:lang w:val="is-IS"/>
              </w:rPr>
              <w:t>deild</w:t>
            </w:r>
            <w:r>
              <w:rPr>
                <w:lang w:val="is-IS"/>
              </w:rPr>
              <w:t xml:space="preserve"> V</w:t>
            </w:r>
            <w:r w:rsidR="0063214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F307F6">
        <w:trPr>
          <w:trHeight w:val="1701"/>
        </w:trPr>
        <w:tc>
          <w:tcPr>
            <w:tcW w:w="8070" w:type="dxa"/>
            <w:gridSpan w:val="4"/>
            <w:tcBorders>
              <w:top w:val="single" w:sz="8" w:space="0" w:color="auto"/>
              <w:bottom w:val="nil"/>
            </w:tcBorders>
          </w:tcPr>
          <w:p w14:paraId="1D85D5C4" w14:textId="77777777" w:rsidR="00154FBC" w:rsidRDefault="00154FBC" w:rsidP="00154FBC">
            <w:pPr>
              <w:rPr>
                <w:lang w:val="is-IS"/>
              </w:rPr>
            </w:pPr>
          </w:p>
          <w:p w14:paraId="23226156" w14:textId="77777777" w:rsidR="008516D0" w:rsidRDefault="008516D0" w:rsidP="00154FBC">
            <w:pPr>
              <w:rPr>
                <w:lang w:val="is-IS"/>
              </w:rPr>
            </w:pPr>
          </w:p>
          <w:p w14:paraId="1A0A80B6" w14:textId="77777777" w:rsidR="008516D0" w:rsidRDefault="008516D0" w:rsidP="00154FBC">
            <w:pPr>
              <w:rPr>
                <w:lang w:val="is-IS"/>
              </w:rPr>
            </w:pPr>
          </w:p>
          <w:p w14:paraId="1CDBB12F" w14:textId="77777777" w:rsidR="008516D0" w:rsidRDefault="008516D0" w:rsidP="00154FBC">
            <w:pPr>
              <w:rPr>
                <w:lang w:val="is-IS"/>
              </w:rPr>
            </w:pPr>
          </w:p>
          <w:p w14:paraId="497BE895" w14:textId="77777777" w:rsidR="008516D0" w:rsidRDefault="008516D0" w:rsidP="00154FBC">
            <w:pPr>
              <w:rPr>
                <w:lang w:val="is-IS"/>
              </w:rPr>
            </w:pPr>
          </w:p>
          <w:p w14:paraId="75AE2BF3" w14:textId="77777777" w:rsidR="008516D0" w:rsidRDefault="008516D0" w:rsidP="00154FBC">
            <w:pPr>
              <w:rPr>
                <w:lang w:val="is-IS"/>
              </w:rPr>
            </w:pPr>
          </w:p>
          <w:p w14:paraId="627003E0" w14:textId="77777777" w:rsidR="008516D0" w:rsidRDefault="008516D0" w:rsidP="00154FBC">
            <w:pPr>
              <w:rPr>
                <w:lang w:val="is-IS"/>
              </w:rPr>
            </w:pPr>
          </w:p>
          <w:p w14:paraId="1D0DAF54" w14:textId="77777777" w:rsidR="008516D0" w:rsidRDefault="008516D0" w:rsidP="00154FBC">
            <w:pPr>
              <w:rPr>
                <w:lang w:val="is-IS"/>
              </w:rPr>
            </w:pPr>
          </w:p>
          <w:p w14:paraId="3248E9FE" w14:textId="77777777" w:rsidR="008516D0" w:rsidRDefault="008516D0" w:rsidP="00154FBC">
            <w:pPr>
              <w:rPr>
                <w:lang w:val="is-IS"/>
              </w:rPr>
            </w:pPr>
          </w:p>
          <w:p w14:paraId="324814EE" w14:textId="77777777" w:rsidR="008516D0" w:rsidRDefault="008516D0" w:rsidP="00154FBC">
            <w:pPr>
              <w:rPr>
                <w:lang w:val="is-IS"/>
              </w:rPr>
            </w:pPr>
          </w:p>
          <w:p w14:paraId="392178DE" w14:textId="77777777" w:rsidR="008516D0" w:rsidRDefault="008516D0" w:rsidP="00154FBC">
            <w:pPr>
              <w:rPr>
                <w:lang w:val="is-IS"/>
              </w:rPr>
            </w:pPr>
          </w:p>
          <w:p w14:paraId="683FD89A" w14:textId="0B24441D" w:rsidR="008516D0" w:rsidRDefault="008516D0" w:rsidP="00154FBC">
            <w:pPr>
              <w:rPr>
                <w:lang w:val="is-IS"/>
              </w:rPr>
            </w:pPr>
          </w:p>
          <w:p w14:paraId="0955D0CD" w14:textId="3C37F62C" w:rsidR="002077A3" w:rsidRDefault="002077A3" w:rsidP="00154FBC">
            <w:pPr>
              <w:rPr>
                <w:lang w:val="is-IS"/>
              </w:rPr>
            </w:pPr>
          </w:p>
          <w:p w14:paraId="7F06B1B0" w14:textId="547CC87F" w:rsidR="002077A3" w:rsidRDefault="002077A3" w:rsidP="00154FBC">
            <w:pPr>
              <w:rPr>
                <w:lang w:val="is-IS"/>
              </w:rPr>
            </w:pPr>
          </w:p>
          <w:p w14:paraId="75992CAA" w14:textId="77777777" w:rsidR="008516D0" w:rsidRDefault="008516D0" w:rsidP="00154FBC">
            <w:pPr>
              <w:rPr>
                <w:lang w:val="is-IS"/>
              </w:rPr>
            </w:pPr>
          </w:p>
          <w:p w14:paraId="6C90B3BC" w14:textId="7A484F89" w:rsidR="008516D0" w:rsidRDefault="008516D0" w:rsidP="00154FBC">
            <w:pPr>
              <w:rPr>
                <w:lang w:val="is-IS"/>
              </w:rPr>
            </w:pPr>
          </w:p>
          <w:p w14:paraId="432043D0" w14:textId="47D664F1" w:rsidR="00042206" w:rsidRDefault="00042206" w:rsidP="00154FBC">
            <w:pPr>
              <w:rPr>
                <w:lang w:val="is-IS"/>
              </w:rPr>
            </w:pPr>
          </w:p>
          <w:p w14:paraId="06EB5E5A" w14:textId="77777777" w:rsidR="00042206" w:rsidRDefault="00042206" w:rsidP="00154FBC">
            <w:pPr>
              <w:rPr>
                <w:lang w:val="is-IS"/>
              </w:rPr>
            </w:pPr>
          </w:p>
          <w:p w14:paraId="2FA65DC5" w14:textId="77777777" w:rsidR="008516D0" w:rsidRDefault="008516D0" w:rsidP="00154FBC">
            <w:pPr>
              <w:rPr>
                <w:lang w:val="is-IS"/>
              </w:rPr>
            </w:pPr>
          </w:p>
          <w:p w14:paraId="28EF1DED" w14:textId="064C13F5" w:rsidR="008516D0" w:rsidRPr="00D06EE7" w:rsidRDefault="008516D0"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491BA782"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4D917876" w14:textId="1AFE3111"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58A82933" w:rsidR="002F77E8" w:rsidRPr="00B00F37" w:rsidRDefault="002F77E8" w:rsidP="002F77E8">
      <w:pPr>
        <w:rPr>
          <w:color w:val="FF0000"/>
          <w:lang w:val="is-IS"/>
        </w:rPr>
      </w:pPr>
      <w:r w:rsidRPr="00B00F37">
        <w:rPr>
          <w:color w:val="FF0000"/>
          <w:lang w:val="is-IS"/>
        </w:rPr>
        <w:t>Kafli 1</w:t>
      </w:r>
      <w:r w:rsidRPr="00B00F37">
        <w:rPr>
          <w:color w:val="FF0000"/>
          <w:lang w:val="is-IS"/>
        </w:rPr>
        <w:tab/>
        <w:t>Formáli (janúar 202</w:t>
      </w:r>
      <w:r w:rsidR="00B37E67">
        <w:rPr>
          <w:color w:val="FF0000"/>
          <w:lang w:val="is-IS"/>
        </w:rPr>
        <w:t>2</w:t>
      </w:r>
      <w:r w:rsidRPr="00B00F37">
        <w:rPr>
          <w:color w:val="FF0000"/>
          <w:lang w:val="is-IS"/>
        </w:rPr>
        <w:t>)</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75B8E468" w:rsidR="006C1D7D" w:rsidRPr="00D06EE7" w:rsidRDefault="002F77E8" w:rsidP="002F77E8">
      <w:pPr>
        <w:rPr>
          <w:lang w:val="is-IS"/>
        </w:rPr>
      </w:pPr>
      <w:r w:rsidRPr="002F77E8">
        <w:rPr>
          <w:lang w:val="is-IS"/>
        </w:rPr>
        <w:t>Viðauki 10</w:t>
      </w:r>
      <w:r w:rsidRPr="002F77E8">
        <w:rPr>
          <w:lang w:val="is-IS"/>
        </w:rPr>
        <w:tab/>
        <w:t>Berggreining og gæðaflokkun</w:t>
      </w:r>
    </w:p>
    <w:p w14:paraId="7D0443A8" w14:textId="41F8AC49" w:rsidR="00B3067E" w:rsidRPr="00D06EE7" w:rsidRDefault="002D39D3" w:rsidP="007D12DC">
      <w:pPr>
        <w:pStyle w:val="Heading1"/>
        <w:rPr>
          <w:lang w:val="is-IS"/>
        </w:rPr>
      </w:pPr>
      <w:bookmarkStart w:id="2" w:name="_Hlk55893265"/>
      <w:r>
        <w:rPr>
          <w:lang w:val="is-IS"/>
        </w:rPr>
        <w:lastRenderedPageBreak/>
        <w:t>Formáli</w:t>
      </w:r>
    </w:p>
    <w:p w14:paraId="46C94EC1" w14:textId="71A78318" w:rsidR="002D39D3" w:rsidRDefault="002D39D3" w:rsidP="002D39D3">
      <w:pPr>
        <w:spacing w:after="240"/>
        <w:rPr>
          <w:lang w:val="is-IS"/>
        </w:rPr>
      </w:pPr>
      <w:bookmarkStart w:id="3" w:name="_Toc56066705"/>
      <w:bookmarkEnd w:id="2"/>
      <w:r w:rsidRPr="002D39D3">
        <w:rPr>
          <w:lang w:val="is-IS"/>
        </w:rPr>
        <w:t xml:space="preserve">Markmið þessa rits er að leiðbeina um val á efnum til vegagerðar, um eftirlit með framleiðslu steinefna og notkun þeirra í vegum og öðrum mannvirkjum, sem eru í umsjá Vegagerðarinnar. Fjallað er um efni í mismunandi lög veghlotsins og í steinsteypu. Í ritinu eru innleiddir </w:t>
      </w:r>
      <w:proofErr w:type="spellStart"/>
      <w:r w:rsidRPr="002D39D3">
        <w:rPr>
          <w:lang w:val="is-IS"/>
        </w:rPr>
        <w:t>Evrópustaðlar</w:t>
      </w:r>
      <w:proofErr w:type="spellEnd"/>
      <w:r w:rsidRPr="002D39D3">
        <w:rPr>
          <w:lang w:val="is-IS"/>
        </w:rPr>
        <w:t xml:space="preserve"> sem við eiga í vegagerð og íslenskir fylgistaðlar þeirra, ÍST 75 </w:t>
      </w:r>
      <w:r w:rsidR="007A0E2A">
        <w:rPr>
          <w:lang w:val="is-IS"/>
        </w:rPr>
        <w:t xml:space="preserve">um framleiðslu á malbiki </w:t>
      </w:r>
      <w:r w:rsidRPr="002D39D3">
        <w:rPr>
          <w:lang w:val="is-IS"/>
        </w:rPr>
        <w:t>og ÍST 76</w:t>
      </w:r>
      <w:r w:rsidR="007A0E2A">
        <w:rPr>
          <w:lang w:val="is-IS"/>
        </w:rPr>
        <w:t xml:space="preserve"> um framleiðslu á steinefnum</w:t>
      </w:r>
      <w:r w:rsidRPr="002D39D3">
        <w:rPr>
          <w:lang w:val="is-IS"/>
        </w:rPr>
        <w:t>. Við samningu</w:t>
      </w:r>
      <w:r w:rsidR="00392A88">
        <w:rPr>
          <w:lang w:val="is-IS"/>
        </w:rPr>
        <w:t xml:space="preserve"> og</w:t>
      </w:r>
      <w:r w:rsidR="0082678E">
        <w:rPr>
          <w:lang w:val="is-IS"/>
        </w:rPr>
        <w:t xml:space="preserve"> árlega</w:t>
      </w:r>
      <w:r w:rsidR="00392A88">
        <w:rPr>
          <w:lang w:val="is-IS"/>
        </w:rPr>
        <w:t xml:space="preserve"> endurskoð</w:t>
      </w:r>
      <w:r w:rsidR="0082678E">
        <w:rPr>
          <w:lang w:val="is-IS"/>
        </w:rPr>
        <w:t>u</w:t>
      </w:r>
      <w:r w:rsidR="00063419">
        <w:rPr>
          <w:lang w:val="is-IS"/>
        </w:rPr>
        <w:t>n</w:t>
      </w:r>
      <w:r w:rsidR="00392A88">
        <w:rPr>
          <w:lang w:val="is-IS"/>
        </w:rPr>
        <w:t xml:space="preserve"> á</w:t>
      </w:r>
      <w:r w:rsidRPr="002D39D3">
        <w:rPr>
          <w:lang w:val="is-IS"/>
        </w:rPr>
        <w:t xml:space="preserve"> rit</w:t>
      </w:r>
      <w:r w:rsidR="00392A88">
        <w:rPr>
          <w:lang w:val="is-IS"/>
        </w:rPr>
        <w:t>inu</w:t>
      </w:r>
      <w:r w:rsidRPr="002D39D3">
        <w:rPr>
          <w:lang w:val="is-IS"/>
        </w:rPr>
        <w:t xml:space="preserve"> er tekið mið af niðurstöðum rannsókna á sviði vegagerðar. Einnig er tekið mið af verklýsingum á Norðurlöndunum og víðar. Ekki er í ritinu fjallað </w:t>
      </w:r>
      <w:r w:rsidR="002C2BA5">
        <w:rPr>
          <w:lang w:val="is-IS"/>
        </w:rPr>
        <w:t xml:space="preserve">sérstaklega </w:t>
      </w:r>
      <w:r w:rsidRPr="002D39D3">
        <w:rPr>
          <w:lang w:val="is-IS"/>
        </w:rPr>
        <w:t>um rofvarnargrjót og götusteina. Hins</w:t>
      </w:r>
      <w:r w:rsidR="002C2BA5">
        <w:rPr>
          <w:lang w:val="is-IS"/>
        </w:rPr>
        <w:t xml:space="preserve"> </w:t>
      </w:r>
      <w:r w:rsidRPr="002D39D3">
        <w:rPr>
          <w:lang w:val="is-IS"/>
        </w:rPr>
        <w:t>vegar er í kafla 2.6 fjallað um sand undir hellur, götusteina,</w:t>
      </w:r>
      <w:r w:rsidR="00B37E67">
        <w:rPr>
          <w:lang w:val="is-IS"/>
        </w:rPr>
        <w:t xml:space="preserve"> </w:t>
      </w:r>
      <w:r w:rsidRPr="002D39D3">
        <w:rPr>
          <w:lang w:val="is-IS"/>
        </w:rPr>
        <w:t xml:space="preserve">við rör, jarðstrengi og sem hálkuvörn. Ekki er fjallað </w:t>
      </w:r>
      <w:r w:rsidR="00E23C9F">
        <w:rPr>
          <w:lang w:val="is-IS"/>
        </w:rPr>
        <w:t xml:space="preserve">beint </w:t>
      </w:r>
      <w:r w:rsidRPr="002D39D3">
        <w:rPr>
          <w:lang w:val="is-IS"/>
        </w:rPr>
        <w:t>um burðarþolshönnun eða hvernig hún byggir á efniseiginleikum mismunandi efna í veghlotinu.</w:t>
      </w:r>
    </w:p>
    <w:p w14:paraId="66CFC08F" w14:textId="46417AF8" w:rsidR="002D39D3" w:rsidRDefault="002D39D3" w:rsidP="002D39D3">
      <w:pPr>
        <w:spacing w:after="240"/>
        <w:rPr>
          <w:lang w:val="is-IS"/>
        </w:rPr>
      </w:pPr>
      <w:r w:rsidRPr="002D39D3">
        <w:rPr>
          <w:lang w:val="is-IS"/>
        </w:rPr>
        <w:t xml:space="preserve">Skipuð var nefnd hjá Vegagerðinni í júní 2001 til að hafa umsjón með </w:t>
      </w:r>
      <w:r w:rsidR="002A2F06">
        <w:rPr>
          <w:lang w:val="is-IS"/>
        </w:rPr>
        <w:t>útgáfu Efnisgæðaritsins</w:t>
      </w:r>
      <w:r w:rsidRPr="002D39D3">
        <w:rPr>
          <w:lang w:val="is-IS"/>
        </w:rPr>
        <w:t>, en í henni sátu Jón Helgason, Rögnvaldur Gunnarsson og Gunnar Bjarnason. Kristján Kristjánsson kom inn í nefndina árið 2006. Pétur Pétursson hefur starfað með nefndinni frá upphafi og Þórir Ingason starfaði með nefndinni til ársins 2007. Ásbjörn Jóhannesson vann tímabundið með nefndinni að kafla 6 um malbiksslitlag. Völundur Jónsson veitti góðfúslegt leyfi til að stuðst yrði við óbirt kennslugögn, sem hann hefur samið um steinsteypu, við skrif á kafla 7.</w:t>
      </w:r>
    </w:p>
    <w:p w14:paraId="4D5108FA" w14:textId="12096C86" w:rsidR="002D39D3" w:rsidRDefault="002D39D3" w:rsidP="002D39D3">
      <w:pPr>
        <w:spacing w:after="240"/>
        <w:rPr>
          <w:lang w:val="is-IS"/>
        </w:rPr>
      </w:pPr>
      <w:r w:rsidRPr="002D39D3">
        <w:rPr>
          <w:lang w:val="is-IS"/>
        </w:rPr>
        <w:t xml:space="preserve">Nefndin hefur ekki haldið fundi síðan 2007 og hafa Gunnar Bjarnason sem ritstjóri og Pétur Pétursson sem ritari haft umsjón með útgáfu </w:t>
      </w:r>
      <w:r w:rsidR="00C45F62">
        <w:rPr>
          <w:lang w:val="is-IS"/>
        </w:rPr>
        <w:t>Efnisgæða</w:t>
      </w:r>
      <w:r w:rsidRPr="002D39D3">
        <w:rPr>
          <w:lang w:val="is-IS"/>
        </w:rPr>
        <w:t>ritsins frá þeim tíma</w:t>
      </w:r>
      <w:r w:rsidR="00487C6C">
        <w:rPr>
          <w:lang w:val="is-IS"/>
        </w:rPr>
        <w:t xml:space="preserve"> til ársins 2021</w:t>
      </w:r>
      <w:r w:rsidRPr="002D39D3">
        <w:rPr>
          <w:lang w:val="is-IS"/>
        </w:rPr>
        <w:t>.</w:t>
      </w:r>
      <w:r w:rsidR="00A90CC1">
        <w:rPr>
          <w:lang w:val="is-IS"/>
        </w:rPr>
        <w:t xml:space="preserve"> Gunnar lét af störfum um áramótin 2020/2021 og hefur Birkir Hrafn Jóakimsson forstöðumaður Stoðdeildar tekið við ritstjórn</w:t>
      </w:r>
      <w:r w:rsidR="00E96793">
        <w:rPr>
          <w:lang w:val="is-IS"/>
        </w:rPr>
        <w:t>inni.</w:t>
      </w:r>
    </w:p>
    <w:p w14:paraId="612EE004" w14:textId="6F4E433C" w:rsidR="002D39D3" w:rsidRDefault="002D39D3" w:rsidP="002D39D3">
      <w:pPr>
        <w:spacing w:after="240"/>
        <w:rPr>
          <w:lang w:val="is-IS"/>
        </w:rPr>
      </w:pPr>
      <w:r w:rsidRPr="002D39D3">
        <w:rPr>
          <w:lang w:val="is-IS"/>
        </w:rPr>
        <w:t>Rit þetta er</w:t>
      </w:r>
      <w:r w:rsidR="000D15C9">
        <w:rPr>
          <w:lang w:val="is-IS"/>
        </w:rPr>
        <w:t xml:space="preserve"> sett fram sem</w:t>
      </w:r>
      <w:r w:rsidRPr="002D39D3">
        <w:rPr>
          <w:lang w:val="is-IS"/>
        </w:rPr>
        <w:t xml:space="preserve"> stuðningsrit við Alverk með nokkuð ýtarlegum leiðbeiningum um þætti er varða efnisrannsóknir við hönnun, framleiðslu og framkvæmd. Alverk er hins vegar verklýsing sem lýsir ákvæðum um hlutverk og ábyrgð verktaka á framleiðslu- og framkvæmdastigi. Þessi rit eru samhæfð að því leyti að kröfur sem settar eru fram í Alverki eru í samræmi við leiðbeiningarnar og oft teknar beint upp úr þeim. Í Alverki er ekki leiðbeinandi texti varðandi efnisrannsóknir, heldur eru einungis settar fram lágmarkskröfur um þær efnisrannsóknir sem verktaki ber ábyrgð á. Upplýsingar um auknar efnisrannsóknir sækja veghönnuðir hins vegar í </w:t>
      </w:r>
      <w:r w:rsidR="003C57F3">
        <w:rPr>
          <w:lang w:val="is-IS"/>
        </w:rPr>
        <w:t>Efnisgæðaritið</w:t>
      </w:r>
      <w:r w:rsidRPr="002D39D3">
        <w:rPr>
          <w:lang w:val="is-IS"/>
        </w:rPr>
        <w:t xml:space="preserve"> og setja kröfur um þær fram í sérverklýsingu. </w:t>
      </w:r>
    </w:p>
    <w:p w14:paraId="0C00A7C7" w14:textId="40F151A4" w:rsidR="002D39D3" w:rsidRDefault="002D39D3" w:rsidP="002D39D3">
      <w:pPr>
        <w:spacing w:after="240"/>
        <w:rPr>
          <w:lang w:val="is-IS"/>
        </w:rPr>
      </w:pPr>
      <w:r w:rsidRPr="002D39D3">
        <w:rPr>
          <w:lang w:val="is-IS"/>
        </w:rPr>
        <w:t xml:space="preserve">Þar sem Ísland er aðili að evrópska efnahagssvæðinu (EES) gilda </w:t>
      </w:r>
      <w:proofErr w:type="spellStart"/>
      <w:r w:rsidRPr="002D39D3">
        <w:rPr>
          <w:lang w:val="is-IS"/>
        </w:rPr>
        <w:t>Evrópustaðlar</w:t>
      </w:r>
      <w:proofErr w:type="spellEnd"/>
      <w:r w:rsidRPr="002D39D3">
        <w:rPr>
          <w:lang w:val="is-IS"/>
        </w:rPr>
        <w:t xml:space="preserve"> fyrir prófanir og framleiðslu steinefna og vegagerðarefna hér á landi. Þessar leiðbeiningar </w:t>
      </w:r>
      <w:r w:rsidR="002A004B">
        <w:rPr>
          <w:lang w:val="is-IS"/>
        </w:rPr>
        <w:t>eru</w:t>
      </w:r>
      <w:r w:rsidR="002A004B" w:rsidRPr="002D39D3">
        <w:rPr>
          <w:lang w:val="is-IS"/>
        </w:rPr>
        <w:t xml:space="preserve"> </w:t>
      </w:r>
      <w:r w:rsidRPr="002D39D3">
        <w:rPr>
          <w:lang w:val="is-IS"/>
        </w:rPr>
        <w:t>því</w:t>
      </w:r>
      <w:r w:rsidR="002A004B">
        <w:rPr>
          <w:lang w:val="is-IS"/>
        </w:rPr>
        <w:t xml:space="preserve"> í samræmi við</w:t>
      </w:r>
      <w:r w:rsidRPr="002D39D3">
        <w:rPr>
          <w:lang w:val="is-IS"/>
        </w:rPr>
        <w:t xml:space="preserve"> ákvæði </w:t>
      </w:r>
      <w:proofErr w:type="spellStart"/>
      <w:r w:rsidRPr="002D39D3">
        <w:rPr>
          <w:lang w:val="is-IS"/>
        </w:rPr>
        <w:t>staðla</w:t>
      </w:r>
      <w:r w:rsidR="00577130">
        <w:rPr>
          <w:lang w:val="is-IS"/>
        </w:rPr>
        <w:t>n</w:t>
      </w:r>
      <w:r w:rsidRPr="002D39D3">
        <w:rPr>
          <w:lang w:val="is-IS"/>
        </w:rPr>
        <w:t>na</w:t>
      </w:r>
      <w:proofErr w:type="spellEnd"/>
      <w:r w:rsidRPr="002D39D3">
        <w:rPr>
          <w:lang w:val="is-IS"/>
        </w:rPr>
        <w:t>.</w:t>
      </w:r>
    </w:p>
    <w:p w14:paraId="2CB36B67" w14:textId="5D5A41BF" w:rsidR="002D39D3" w:rsidRDefault="00E96793" w:rsidP="002D39D3">
      <w:pPr>
        <w:spacing w:after="240"/>
        <w:rPr>
          <w:lang w:val="is-IS"/>
        </w:rPr>
      </w:pPr>
      <w:r>
        <w:rPr>
          <w:lang w:val="is-IS"/>
        </w:rPr>
        <w:lastRenderedPageBreak/>
        <w:t>Efnisgæðaritinu</w:t>
      </w:r>
      <w:r w:rsidRPr="002D39D3">
        <w:rPr>
          <w:lang w:val="is-IS"/>
        </w:rPr>
        <w:t xml:space="preserve"> </w:t>
      </w:r>
      <w:r w:rsidR="002D39D3" w:rsidRPr="002D39D3">
        <w:rPr>
          <w:lang w:val="is-IS"/>
        </w:rPr>
        <w:t xml:space="preserve">er ætlað að koma að góðum notum fyrir alla þá sem vinna að vega- og brúargerð. Fjallað er um hvert lag vegarins í aðskildum köflum og með þeim hætti að hver kafli geti verið sjálfstæð handbók um efnisrannsóknir og efniskröfur fyrir viðkomandi lag vegarins og steypt mannvirki. Uppbygging kaflanna er með sama hætti þannig að fyrst er almenn umfjöllun, en síðan er fjallað um rannsóknir, prófanir og mælingar á hinum ýmsu stigum frá hönnun til framleiðslu og framkvæmda. Settar eru fram efniskröfur í hverjum kafla, þ.e.a.s. fyrir hvert lag vegar, en framsetning þeirra tekur </w:t>
      </w:r>
      <w:r w:rsidR="006446FE">
        <w:rPr>
          <w:lang w:val="is-IS"/>
        </w:rPr>
        <w:t xml:space="preserve">meðal annars </w:t>
      </w:r>
      <w:r w:rsidR="002D39D3" w:rsidRPr="002D39D3">
        <w:rPr>
          <w:lang w:val="is-IS"/>
        </w:rPr>
        <w:t xml:space="preserve">mið af kröfuflokkum í evrópskum </w:t>
      </w:r>
      <w:proofErr w:type="spellStart"/>
      <w:r w:rsidR="002D39D3" w:rsidRPr="002D39D3">
        <w:rPr>
          <w:lang w:val="is-IS"/>
        </w:rPr>
        <w:t>framleiðslustöðlum</w:t>
      </w:r>
      <w:proofErr w:type="spellEnd"/>
      <w:r w:rsidR="002D39D3" w:rsidRPr="002D39D3">
        <w:rPr>
          <w:lang w:val="is-IS"/>
        </w:rPr>
        <w:t xml:space="preserve"> fyrir steinefni. Gerðar eru mismiklar kröfur eftir umferðarálagi. </w:t>
      </w:r>
    </w:p>
    <w:p w14:paraId="317CE3F1" w14:textId="1196F6F9" w:rsidR="002D39D3" w:rsidRDefault="002D39D3" w:rsidP="002D39D3">
      <w:pPr>
        <w:spacing w:after="240"/>
        <w:rPr>
          <w:lang w:val="is-IS"/>
        </w:rPr>
      </w:pPr>
      <w:r w:rsidRPr="002D39D3">
        <w:rPr>
          <w:lang w:val="is-IS"/>
        </w:rPr>
        <w:t>Rétt er að geta þess að verkefnishópurinn ákvað</w:t>
      </w:r>
      <w:r w:rsidR="006351D2">
        <w:rPr>
          <w:lang w:val="is-IS"/>
        </w:rPr>
        <w:t xml:space="preserve"> á sínum tíma</w:t>
      </w:r>
      <w:r w:rsidRPr="002D39D3">
        <w:rPr>
          <w:lang w:val="is-IS"/>
        </w:rPr>
        <w:t xml:space="preserve"> að nota orðið </w:t>
      </w:r>
      <w:r w:rsidRPr="00D86A61">
        <w:rPr>
          <w:i/>
          <w:iCs/>
          <w:lang w:val="is-IS"/>
        </w:rPr>
        <w:t>veghlot</w:t>
      </w:r>
      <w:r w:rsidRPr="002D39D3">
        <w:rPr>
          <w:lang w:val="is-IS"/>
        </w:rPr>
        <w:t xml:space="preserve"> yfir það sem oft er nefnt vegbygging eða veguppbygging, en það er í samræmi við tillögur Vegorðanefndar. Þá ákvað hópurinn að nota orðið </w:t>
      </w:r>
      <w:proofErr w:type="spellStart"/>
      <w:r w:rsidRPr="002D39D3">
        <w:rPr>
          <w:lang w:val="is-IS"/>
        </w:rPr>
        <w:t>styrktarlag</w:t>
      </w:r>
      <w:proofErr w:type="spellEnd"/>
      <w:r w:rsidRPr="002D39D3">
        <w:rPr>
          <w:lang w:val="is-IS"/>
        </w:rPr>
        <w:t xml:space="preserve"> yfir það sem áður h</w:t>
      </w:r>
      <w:r w:rsidR="00D86A61">
        <w:rPr>
          <w:lang w:val="is-IS"/>
        </w:rPr>
        <w:t>a</w:t>
      </w:r>
      <w:r w:rsidRPr="002D39D3">
        <w:rPr>
          <w:lang w:val="is-IS"/>
        </w:rPr>
        <w:t>f</w:t>
      </w:r>
      <w:r w:rsidR="00D86A61">
        <w:rPr>
          <w:lang w:val="is-IS"/>
        </w:rPr>
        <w:t>ði</w:t>
      </w:r>
      <w:r w:rsidRPr="002D39D3">
        <w:rPr>
          <w:lang w:val="is-IS"/>
        </w:rPr>
        <w:t xml:space="preserve"> verið nefnt neðra burðarlag hérlendis og efra burðarlag er hér nefnt burðarlag. Er það gert að norskri fyrirmynd, þar sem þessi lög eru nefnd “</w:t>
      </w:r>
      <w:proofErr w:type="spellStart"/>
      <w:r w:rsidRPr="002D39D3">
        <w:rPr>
          <w:lang w:val="is-IS"/>
        </w:rPr>
        <w:t>forsterkningslag</w:t>
      </w:r>
      <w:proofErr w:type="spellEnd"/>
      <w:r w:rsidRPr="002D39D3">
        <w:rPr>
          <w:lang w:val="is-IS"/>
        </w:rPr>
        <w:t>” og “</w:t>
      </w:r>
      <w:proofErr w:type="spellStart"/>
      <w:r w:rsidRPr="002D39D3">
        <w:rPr>
          <w:lang w:val="is-IS"/>
        </w:rPr>
        <w:t>bærelag</w:t>
      </w:r>
      <w:proofErr w:type="spellEnd"/>
      <w:r w:rsidRPr="002D39D3">
        <w:rPr>
          <w:lang w:val="is-IS"/>
        </w:rPr>
        <w:t xml:space="preserve">” Öll umfjöllun um </w:t>
      </w:r>
      <w:proofErr w:type="spellStart"/>
      <w:r w:rsidRPr="002D39D3">
        <w:rPr>
          <w:lang w:val="is-IS"/>
        </w:rPr>
        <w:t>styrktarlag</w:t>
      </w:r>
      <w:proofErr w:type="spellEnd"/>
      <w:r w:rsidRPr="002D39D3">
        <w:rPr>
          <w:lang w:val="is-IS"/>
        </w:rPr>
        <w:t xml:space="preserve"> og burðarlag verður </w:t>
      </w:r>
      <w:proofErr w:type="spellStart"/>
      <w:r w:rsidRPr="002D39D3">
        <w:rPr>
          <w:lang w:val="is-IS"/>
        </w:rPr>
        <w:t>þjálli</w:t>
      </w:r>
      <w:proofErr w:type="spellEnd"/>
      <w:r w:rsidRPr="002D39D3">
        <w:rPr>
          <w:lang w:val="is-IS"/>
        </w:rPr>
        <w:t xml:space="preserve"> þegar þessi heiti eru notuð. </w:t>
      </w:r>
    </w:p>
    <w:p w14:paraId="54606E05" w14:textId="1D9002E1" w:rsidR="002D39D3" w:rsidRDefault="002D39D3" w:rsidP="002D39D3">
      <w:pPr>
        <w:spacing w:after="240"/>
        <w:rPr>
          <w:lang w:val="is-IS"/>
        </w:rPr>
      </w:pPr>
      <w:r w:rsidRPr="002D39D3">
        <w:rPr>
          <w:lang w:val="is-IS"/>
        </w:rPr>
        <w:t xml:space="preserve">Gefið hefur verið út vefrit með orðasafni þar sem eru skilgreind og útskýrð öll helstu hugtök sem notuð eru í vegagerð. Vegorðasafnið er gagnagrunnur í gagnvirkri vefútgáfu á slóðinni: </w:t>
      </w:r>
      <w:hyperlink r:id="rId14" w:history="1">
        <w:r w:rsidR="002F77E8" w:rsidRPr="00B346B5">
          <w:rPr>
            <w:rStyle w:val="Hyperlink"/>
            <w:lang w:val="is-IS"/>
          </w:rPr>
          <w:t>https://vegordasafn.vegagerdin.is/</w:t>
        </w:r>
      </w:hyperlink>
      <w:r w:rsidR="002F77E8">
        <w:rPr>
          <w:lang w:val="is-IS"/>
        </w:rPr>
        <w:t xml:space="preserve"> </w:t>
      </w:r>
      <w:r w:rsidRPr="002D39D3">
        <w:rPr>
          <w:lang w:val="is-IS"/>
        </w:rPr>
        <w:t xml:space="preserve">og er einnig að finna á vefslóðinni: </w:t>
      </w:r>
      <w:hyperlink r:id="rId15" w:history="1">
        <w:r w:rsidR="002F77E8" w:rsidRPr="00B346B5">
          <w:rPr>
            <w:rStyle w:val="Hyperlink"/>
            <w:lang w:val="is-IS"/>
          </w:rPr>
          <w:t>http://www.vegagerdin.is/upplysingar-og-utgafa/vegordasafn/</w:t>
        </w:r>
      </w:hyperlink>
      <w:r w:rsidR="002F77E8">
        <w:rPr>
          <w:lang w:val="is-IS"/>
        </w:rPr>
        <w:t xml:space="preserve"> </w:t>
      </w:r>
      <w:r w:rsidRPr="002D39D3">
        <w:rPr>
          <w:lang w:val="is-IS"/>
        </w:rPr>
        <w:t xml:space="preserve">á vef Vegagerðarinnar. Í Íðorðabankanum, </w:t>
      </w:r>
      <w:hyperlink r:id="rId16" w:history="1">
        <w:r w:rsidR="002F77E8" w:rsidRPr="00B346B5">
          <w:rPr>
            <w:rStyle w:val="Hyperlink"/>
            <w:lang w:val="is-IS"/>
          </w:rPr>
          <w:t>https://idordabanki.arnastofnun.is/</w:t>
        </w:r>
      </w:hyperlink>
      <w:r w:rsidRPr="002D39D3">
        <w:rPr>
          <w:lang w:val="is-IS"/>
        </w:rPr>
        <w:t xml:space="preserve"> er hægt að leita að skilgreiningum íðorða í fjölmörgum orðasöfnum og þar á meðal Vegorðasafninu. Einnig má nefna að á vefslóðinni: </w:t>
      </w:r>
      <w:hyperlink r:id="rId17" w:history="1">
        <w:r w:rsidR="002F77E8" w:rsidRPr="00B346B5">
          <w:rPr>
            <w:rStyle w:val="Hyperlink"/>
            <w:lang w:val="is-IS"/>
          </w:rPr>
          <w:t>http://namur.vegagerdin.is/</w:t>
        </w:r>
      </w:hyperlink>
      <w:r w:rsidR="002F77E8">
        <w:rPr>
          <w:lang w:val="is-IS"/>
        </w:rPr>
        <w:t xml:space="preserve"> </w:t>
      </w:r>
      <w:r w:rsidRPr="002D39D3">
        <w:rPr>
          <w:lang w:val="is-IS"/>
        </w:rPr>
        <w:t xml:space="preserve">eru allar námur landsins birtar á korti og loftmynd. Þar er hægt að fá upplýsingar um niðurstöður rannsókna í hverri námu fyrir sig. Á vefslóðinni </w:t>
      </w:r>
      <w:hyperlink r:id="rId18" w:history="1">
        <w:r w:rsidR="002F77E8" w:rsidRPr="00B346B5">
          <w:rPr>
            <w:rStyle w:val="Hyperlink"/>
            <w:lang w:val="is-IS"/>
          </w:rPr>
          <w:t>www.namur.is</w:t>
        </w:r>
      </w:hyperlink>
      <w:r w:rsidR="002F77E8">
        <w:rPr>
          <w:lang w:val="is-IS"/>
        </w:rPr>
        <w:t xml:space="preserve"> </w:t>
      </w:r>
      <w:r w:rsidRPr="002D39D3">
        <w:rPr>
          <w:lang w:val="is-IS"/>
        </w:rPr>
        <w:t>er ýtarleg umf</w:t>
      </w:r>
      <w:r w:rsidR="00E11F08">
        <w:rPr>
          <w:lang w:val="is-IS"/>
        </w:rPr>
        <w:t>j</w:t>
      </w:r>
      <w:r w:rsidRPr="002D39D3">
        <w:rPr>
          <w:lang w:val="is-IS"/>
        </w:rPr>
        <w:t>öllun um lög og reglur sem gilda við undirbúning verka með sérstakri áherslu á námuvinnslu. Þar eru einnig leiðbeiningar um það hvernig skuli standa að landmótun og uppgræðslu námusvæða og vegsvæða.</w:t>
      </w:r>
    </w:p>
    <w:p w14:paraId="6714B01D" w14:textId="678D6D18" w:rsidR="002D39D3" w:rsidRDefault="002D39D3" w:rsidP="002D39D3">
      <w:pPr>
        <w:spacing w:after="240"/>
        <w:rPr>
          <w:lang w:val="is-IS"/>
        </w:rPr>
      </w:pPr>
      <w:r w:rsidRPr="002D39D3">
        <w:rPr>
          <w:lang w:val="is-IS"/>
        </w:rPr>
        <w:t xml:space="preserve">Í viðauka 7 er orðalisti með samtals 960 völdum orðum og orðasamböndum úr Vegorðasafninu sem geta komið </w:t>
      </w:r>
      <w:r w:rsidR="0057017C">
        <w:rPr>
          <w:lang w:val="is-IS"/>
        </w:rPr>
        <w:t xml:space="preserve">að </w:t>
      </w:r>
      <w:r w:rsidRPr="002D39D3">
        <w:rPr>
          <w:lang w:val="is-IS"/>
        </w:rPr>
        <w:t>gagni við lestur Efnisgæðaritsins. Öll orðin varða efni ritsins en koma ekki öll fyrir í ritinu. Í Vegorðasafninu eru nú um 2500 íðorð með skilgreiningum og skýringum sem Vegorðanefnd hefur samþykkt.</w:t>
      </w:r>
    </w:p>
    <w:p w14:paraId="1C7A954D" w14:textId="379F2C3A" w:rsidR="002D39D3" w:rsidRDefault="002D39D3" w:rsidP="002D39D3">
      <w:pPr>
        <w:spacing w:after="240"/>
        <w:rPr>
          <w:lang w:val="is-IS"/>
        </w:rPr>
      </w:pPr>
      <w:r w:rsidRPr="002D39D3">
        <w:rPr>
          <w:lang w:val="is-IS"/>
        </w:rPr>
        <w:t xml:space="preserve">Í kafla 2 er m.a. fjallað almennt um veghlotið og hvernig og hvers vegna því er skipt upp í lög. Einnig er þar sagt frá efnisnotkun í vegagerð, vali á efnisnámum og </w:t>
      </w:r>
      <w:proofErr w:type="spellStart"/>
      <w:r w:rsidRPr="002D39D3">
        <w:rPr>
          <w:lang w:val="is-IS"/>
        </w:rPr>
        <w:t>Evrópustöðlum</w:t>
      </w:r>
      <w:proofErr w:type="spellEnd"/>
      <w:r w:rsidRPr="002D39D3">
        <w:rPr>
          <w:lang w:val="is-IS"/>
        </w:rPr>
        <w:t xml:space="preserve"> á sviði steinefna (CEN tækninefnd TC154) og stöðlum fyrir malbik </w:t>
      </w:r>
      <w:r w:rsidR="004403C9">
        <w:rPr>
          <w:lang w:val="is-IS"/>
        </w:rPr>
        <w:t xml:space="preserve">og </w:t>
      </w:r>
      <w:proofErr w:type="spellStart"/>
      <w:r w:rsidR="004403C9">
        <w:rPr>
          <w:lang w:val="is-IS"/>
        </w:rPr>
        <w:t>klæðingu</w:t>
      </w:r>
      <w:proofErr w:type="spellEnd"/>
      <w:r w:rsidR="004403C9">
        <w:rPr>
          <w:lang w:val="is-IS"/>
        </w:rPr>
        <w:t xml:space="preserve"> </w:t>
      </w:r>
      <w:r w:rsidRPr="002D39D3">
        <w:rPr>
          <w:lang w:val="is-IS"/>
        </w:rPr>
        <w:t xml:space="preserve">(CEN tækninefnd TC227). Einnig er þar fjallað um íslenska fylgistaðla fyrir framleiðslu á steinefnum til mismunandi nota og algengustu malbiksgerðum sem notaðar eru hérlendis. Í köflum 3 – 6 er umfjöllun um lög vegarins og er farið upp á við gegnum veghlotið, um fyllingu, </w:t>
      </w:r>
      <w:proofErr w:type="spellStart"/>
      <w:r w:rsidRPr="002D39D3">
        <w:rPr>
          <w:lang w:val="is-IS"/>
        </w:rPr>
        <w:t>styrktarlag</w:t>
      </w:r>
      <w:proofErr w:type="spellEnd"/>
      <w:r w:rsidRPr="002D39D3">
        <w:rPr>
          <w:lang w:val="is-IS"/>
        </w:rPr>
        <w:t xml:space="preserve">, burðarlag og upp í slitlag. Í kafla 7 er fjallað um efnisþætti </w:t>
      </w:r>
      <w:r w:rsidR="00190604">
        <w:rPr>
          <w:lang w:val="is-IS"/>
        </w:rPr>
        <w:t xml:space="preserve">og kröfur til </w:t>
      </w:r>
      <w:r w:rsidRPr="002D39D3">
        <w:rPr>
          <w:lang w:val="is-IS"/>
        </w:rPr>
        <w:t xml:space="preserve">steinsteypu. </w:t>
      </w:r>
    </w:p>
    <w:p w14:paraId="48930A74" w14:textId="77777777" w:rsidR="002D39D3" w:rsidRDefault="002D39D3" w:rsidP="002D39D3">
      <w:pPr>
        <w:spacing w:after="240"/>
        <w:rPr>
          <w:lang w:val="is-IS"/>
        </w:rPr>
      </w:pPr>
      <w:r w:rsidRPr="002D39D3">
        <w:rPr>
          <w:lang w:val="is-IS"/>
        </w:rPr>
        <w:t xml:space="preserve">Í viðaukum eru ýmsar upplýsingar og fróðleikur. Þar á meðal eru lýsingar á hinum ýmsu prófunaraðferðum fyrir vegagerðarefni, en auk þess um sýnatöku, efnisgerðir, </w:t>
      </w:r>
      <w:proofErr w:type="spellStart"/>
      <w:r w:rsidRPr="002D39D3">
        <w:rPr>
          <w:lang w:val="is-IS"/>
        </w:rPr>
        <w:t>jarðmyndanir</w:t>
      </w:r>
      <w:proofErr w:type="spellEnd"/>
      <w:r w:rsidRPr="002D39D3">
        <w:rPr>
          <w:lang w:val="is-IS"/>
        </w:rPr>
        <w:t xml:space="preserve">, vinnsluaðferðir og fleira. Þá er tekið á framleiðslueftirliti, </w:t>
      </w:r>
      <w:r w:rsidRPr="002D39D3">
        <w:rPr>
          <w:lang w:val="is-IS"/>
        </w:rPr>
        <w:lastRenderedPageBreak/>
        <w:t xml:space="preserve">frávikskröfum, orðskýringum og einnig birt </w:t>
      </w:r>
      <w:proofErr w:type="spellStart"/>
      <w:r w:rsidRPr="002D39D3">
        <w:rPr>
          <w:lang w:val="is-IS"/>
        </w:rPr>
        <w:t>ýtarefni</w:t>
      </w:r>
      <w:proofErr w:type="spellEnd"/>
      <w:r w:rsidRPr="002D39D3">
        <w:rPr>
          <w:lang w:val="is-IS"/>
        </w:rPr>
        <w:t xml:space="preserve"> um malbik. Viðauki 9 fjallar um niðurstöður steinefnarannsókna Vegagerðarinnar og þær bornar saman við kröfur. Viðauki 10 fjallar um berggreiningu og gæðaflokkun.</w:t>
      </w:r>
    </w:p>
    <w:p w14:paraId="27A48390" w14:textId="060FEA38" w:rsidR="007822EA" w:rsidRPr="00D06EE7" w:rsidRDefault="002D39D3" w:rsidP="002D39D3">
      <w:pPr>
        <w:spacing w:after="240"/>
        <w:rPr>
          <w:lang w:val="is-IS"/>
        </w:rPr>
      </w:pPr>
      <w:r w:rsidRPr="002D39D3">
        <w:rPr>
          <w:lang w:val="is-IS"/>
        </w:rPr>
        <w:t xml:space="preserve">Í leiðbeiningaritinu er efnisgerðum sem notaðar eru í vegagerð skipt í þrjá flokka, set, berg og endurunnið efni. Hver þessara flokka getur svo skipst frekar eftir jarðmyndunum og vinnsluaðferð. Endurunnin efni eru mikið notuð í vegagerð í Evrópu en hafa til þessa lítið verið notuð hér á landi, en líkur eru á að notkun slíkra efna aukist á næstu árum. Sem dæmi um </w:t>
      </w:r>
      <w:r w:rsidR="00F061D3">
        <w:rPr>
          <w:lang w:val="is-IS"/>
        </w:rPr>
        <w:t>e</w:t>
      </w:r>
      <w:r w:rsidRPr="002D39D3">
        <w:rPr>
          <w:lang w:val="is-IS"/>
        </w:rPr>
        <w:t xml:space="preserve">ndurunnið efni hér á landi má nefna að malbiksfræs er malað og flokkað í malbikskurl sem er blandað í </w:t>
      </w:r>
      <w:r w:rsidR="008B0142">
        <w:rPr>
          <w:lang w:val="is-IS"/>
        </w:rPr>
        <w:t>vissum hlutföllum í nýtt malbik</w:t>
      </w:r>
      <w:r w:rsidR="00B00F37">
        <w:rPr>
          <w:lang w:val="is-IS"/>
        </w:rPr>
        <w:t xml:space="preserve"> og einnig í </w:t>
      </w:r>
      <w:r w:rsidRPr="002D39D3">
        <w:rPr>
          <w:lang w:val="is-IS"/>
        </w:rPr>
        <w:t xml:space="preserve">burðarlag til að auka </w:t>
      </w:r>
      <w:proofErr w:type="spellStart"/>
      <w:r w:rsidRPr="002D39D3">
        <w:rPr>
          <w:lang w:val="is-IS"/>
        </w:rPr>
        <w:t>stífni</w:t>
      </w:r>
      <w:proofErr w:type="spellEnd"/>
      <w:r w:rsidRPr="002D39D3">
        <w:rPr>
          <w:lang w:val="is-IS"/>
        </w:rPr>
        <w:t xml:space="preserve"> þess. Einnig má nefna endurvinnslu malbiks á staðnum (e. </w:t>
      </w:r>
      <w:proofErr w:type="spellStart"/>
      <w:r w:rsidRPr="002D39D3">
        <w:rPr>
          <w:lang w:val="is-IS"/>
        </w:rPr>
        <w:t>repave</w:t>
      </w:r>
      <w:proofErr w:type="spellEnd"/>
      <w:r w:rsidRPr="002D39D3">
        <w:rPr>
          <w:lang w:val="is-IS"/>
        </w:rPr>
        <w:t>).</w:t>
      </w:r>
      <w:bookmarkEnd w:id="3"/>
    </w:p>
    <w:p w14:paraId="27B3F0F8" w14:textId="237E5FEA" w:rsidR="00555366" w:rsidRPr="00D06EE7" w:rsidRDefault="00555366" w:rsidP="002D39D3">
      <w:pPr>
        <w:spacing w:after="240"/>
        <w:rPr>
          <w:lang w:val="is-IS"/>
        </w:rPr>
      </w:pPr>
    </w:p>
    <w:sectPr w:rsidR="00555366" w:rsidRPr="00D06EE7" w:rsidSect="00B75013">
      <w:headerReference w:type="even" r:id="rId19"/>
      <w:headerReference w:type="default" r:id="rId20"/>
      <w:footerReference w:type="default" r:id="rId21"/>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614B2" w14:textId="77777777" w:rsidR="00DF7D09" w:rsidRDefault="00DF7D09" w:rsidP="00E937A1">
      <w:r>
        <w:separator/>
      </w:r>
    </w:p>
  </w:endnote>
  <w:endnote w:type="continuationSeparator" w:id="0">
    <w:p w14:paraId="642C835C" w14:textId="77777777" w:rsidR="00DF7D09" w:rsidRDefault="00DF7D09"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3" w:type="dxa"/>
      <w:tblInd w:w="6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3"/>
    </w:tblGrid>
    <w:tr w:rsidR="0061280C" w14:paraId="7BE125E8" w14:textId="77777777" w:rsidTr="0061280C">
      <w:tc>
        <w:tcPr>
          <w:tcW w:w="1833" w:type="dxa"/>
        </w:tcPr>
        <w:p w14:paraId="3647CF1C" w14:textId="054B7E84" w:rsidR="0061280C" w:rsidRDefault="0058269D" w:rsidP="00154FBC">
          <w:pPr>
            <w:pStyle w:val="Header"/>
            <w:jc w:val="right"/>
          </w:pPr>
          <w:r w:rsidRPr="006E2338">
            <w:rPr>
              <w:color w:val="2DC8F5" w:themeColor="accent3"/>
            </w:rPr>
            <w:t>|</w:t>
          </w:r>
          <w:r>
            <w:t xml:space="preserve">   </w:t>
          </w:r>
          <w:r w:rsidR="0061280C">
            <w:fldChar w:fldCharType="begin"/>
          </w:r>
          <w:r w:rsidR="0061280C">
            <w:instrText xml:space="preserve"> Page </w:instrText>
          </w:r>
          <w:r w:rsidR="0061280C">
            <w:fldChar w:fldCharType="separate"/>
          </w:r>
          <w:r w:rsidR="0061280C">
            <w:rPr>
              <w:noProof/>
            </w:rPr>
            <w:t>3</w:t>
          </w:r>
          <w:r w:rsidR="0061280C">
            <w:fldChar w:fldCharType="end"/>
          </w:r>
          <w:r w:rsidR="0061280C">
            <w:t>/</w:t>
          </w:r>
          <w:fldSimple w:instr=" NumPages ">
            <w:r w:rsidR="0061280C">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B89FE" w14:textId="77777777" w:rsidR="00DF7D09" w:rsidRPr="00F13C40" w:rsidRDefault="00DF7D09"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E978B52" w14:textId="77777777" w:rsidR="00DF7D09" w:rsidRPr="000E7C0C" w:rsidRDefault="00DF7D09"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0983DAA4" w:rsidR="00526F78" w:rsidRPr="00D06EE7" w:rsidRDefault="002F77E8" w:rsidP="00161BAD">
          <w:pPr>
            <w:pStyle w:val="Header"/>
            <w:jc w:val="right"/>
            <w:rPr>
              <w:lang w:val="is-IS"/>
            </w:rPr>
          </w:pPr>
          <w:r>
            <w:rPr>
              <w:lang w:val="is-IS"/>
            </w:rPr>
            <w:t>Formáli</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7"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27"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26"/>
  </w:num>
  <w:num w:numId="4">
    <w:abstractNumId w:val="22"/>
  </w:num>
  <w:num w:numId="5">
    <w:abstractNumId w:val="26"/>
    <w:lvlOverride w:ilvl="0">
      <w:startOverride w:val="1"/>
    </w:lvlOverride>
  </w:num>
  <w:num w:numId="6">
    <w:abstractNumId w:val="13"/>
  </w:num>
  <w:num w:numId="7">
    <w:abstractNumId w:val="24"/>
  </w:num>
  <w:num w:numId="8">
    <w:abstractNumId w:val="17"/>
  </w:num>
  <w:num w:numId="9">
    <w:abstractNumId w:val="25"/>
  </w:num>
  <w:num w:numId="10">
    <w:abstractNumId w:val="20"/>
  </w:num>
  <w:num w:numId="11">
    <w:abstractNumId w:val="19"/>
  </w:num>
  <w:num w:numId="12">
    <w:abstractNumId w:val="16"/>
  </w:num>
  <w:num w:numId="13">
    <w:abstractNumId w:val="18"/>
  </w:num>
  <w:num w:numId="14">
    <w:abstractNumId w:val="2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num>
  <w:num w:numId="29">
    <w:abstractNumId w:val="23"/>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47E2"/>
    <w:rsid w:val="00042206"/>
    <w:rsid w:val="00052BE2"/>
    <w:rsid w:val="00053998"/>
    <w:rsid w:val="00063419"/>
    <w:rsid w:val="000A55AC"/>
    <w:rsid w:val="000C3715"/>
    <w:rsid w:val="000D15C9"/>
    <w:rsid w:val="000D7198"/>
    <w:rsid w:val="000E40ED"/>
    <w:rsid w:val="000E6AE5"/>
    <w:rsid w:val="000E7C0C"/>
    <w:rsid w:val="000F43C1"/>
    <w:rsid w:val="000F6EAE"/>
    <w:rsid w:val="001057EC"/>
    <w:rsid w:val="001250F9"/>
    <w:rsid w:val="00154FBC"/>
    <w:rsid w:val="00161BAD"/>
    <w:rsid w:val="0016358C"/>
    <w:rsid w:val="00165A03"/>
    <w:rsid w:val="0017433C"/>
    <w:rsid w:val="00175172"/>
    <w:rsid w:val="001773AB"/>
    <w:rsid w:val="00182E69"/>
    <w:rsid w:val="00190604"/>
    <w:rsid w:val="001A1D3B"/>
    <w:rsid w:val="001E68D2"/>
    <w:rsid w:val="001E6AC0"/>
    <w:rsid w:val="001F2333"/>
    <w:rsid w:val="001F39F5"/>
    <w:rsid w:val="00203E34"/>
    <w:rsid w:val="002077A3"/>
    <w:rsid w:val="00210289"/>
    <w:rsid w:val="00247F1F"/>
    <w:rsid w:val="00264CC6"/>
    <w:rsid w:val="00283FC6"/>
    <w:rsid w:val="002A004B"/>
    <w:rsid w:val="002A2F06"/>
    <w:rsid w:val="002A746E"/>
    <w:rsid w:val="002C2BA5"/>
    <w:rsid w:val="002C58C2"/>
    <w:rsid w:val="002D1914"/>
    <w:rsid w:val="002D39D3"/>
    <w:rsid w:val="002E68FD"/>
    <w:rsid w:val="002F77E8"/>
    <w:rsid w:val="00303736"/>
    <w:rsid w:val="00314E81"/>
    <w:rsid w:val="00317F80"/>
    <w:rsid w:val="00322BD2"/>
    <w:rsid w:val="003268F7"/>
    <w:rsid w:val="003308FA"/>
    <w:rsid w:val="00355347"/>
    <w:rsid w:val="00386F51"/>
    <w:rsid w:val="00392A88"/>
    <w:rsid w:val="00397660"/>
    <w:rsid w:val="003B027C"/>
    <w:rsid w:val="003B1E3F"/>
    <w:rsid w:val="003C57F3"/>
    <w:rsid w:val="003E114A"/>
    <w:rsid w:val="003E6D46"/>
    <w:rsid w:val="003E7296"/>
    <w:rsid w:val="003F50C1"/>
    <w:rsid w:val="00432367"/>
    <w:rsid w:val="004403C9"/>
    <w:rsid w:val="00442C8F"/>
    <w:rsid w:val="00465811"/>
    <w:rsid w:val="004741A9"/>
    <w:rsid w:val="00487C6C"/>
    <w:rsid w:val="004B33AD"/>
    <w:rsid w:val="004C7041"/>
    <w:rsid w:val="004E7394"/>
    <w:rsid w:val="004E7F0E"/>
    <w:rsid w:val="004F2C72"/>
    <w:rsid w:val="004F326A"/>
    <w:rsid w:val="004F4368"/>
    <w:rsid w:val="00524648"/>
    <w:rsid w:val="00526F78"/>
    <w:rsid w:val="005476E5"/>
    <w:rsid w:val="0055461C"/>
    <w:rsid w:val="00555366"/>
    <w:rsid w:val="00560D28"/>
    <w:rsid w:val="0057017C"/>
    <w:rsid w:val="00573E31"/>
    <w:rsid w:val="00575813"/>
    <w:rsid w:val="00577130"/>
    <w:rsid w:val="00580FC8"/>
    <w:rsid w:val="0058269D"/>
    <w:rsid w:val="005A56B5"/>
    <w:rsid w:val="005A573B"/>
    <w:rsid w:val="005B02D9"/>
    <w:rsid w:val="005C4FA4"/>
    <w:rsid w:val="005F29A5"/>
    <w:rsid w:val="0061280C"/>
    <w:rsid w:val="006139AE"/>
    <w:rsid w:val="0061684E"/>
    <w:rsid w:val="0063214A"/>
    <w:rsid w:val="00634024"/>
    <w:rsid w:val="006351D2"/>
    <w:rsid w:val="006446FE"/>
    <w:rsid w:val="006519B0"/>
    <w:rsid w:val="00685BAA"/>
    <w:rsid w:val="006B0E9F"/>
    <w:rsid w:val="006B15A0"/>
    <w:rsid w:val="006B3CF0"/>
    <w:rsid w:val="006C1D7D"/>
    <w:rsid w:val="006C2091"/>
    <w:rsid w:val="006C4D75"/>
    <w:rsid w:val="006D5400"/>
    <w:rsid w:val="006F05A0"/>
    <w:rsid w:val="0070400E"/>
    <w:rsid w:val="00713EFD"/>
    <w:rsid w:val="00732042"/>
    <w:rsid w:val="00732045"/>
    <w:rsid w:val="00734F51"/>
    <w:rsid w:val="007822EA"/>
    <w:rsid w:val="007918FE"/>
    <w:rsid w:val="0079606D"/>
    <w:rsid w:val="007A0E2A"/>
    <w:rsid w:val="007A2376"/>
    <w:rsid w:val="007D12DC"/>
    <w:rsid w:val="007D3F38"/>
    <w:rsid w:val="007E3971"/>
    <w:rsid w:val="007F371F"/>
    <w:rsid w:val="007F5375"/>
    <w:rsid w:val="008003EF"/>
    <w:rsid w:val="00807253"/>
    <w:rsid w:val="00822F8B"/>
    <w:rsid w:val="0082678E"/>
    <w:rsid w:val="00831102"/>
    <w:rsid w:val="008315C5"/>
    <w:rsid w:val="008437B6"/>
    <w:rsid w:val="008516D0"/>
    <w:rsid w:val="008B0142"/>
    <w:rsid w:val="008D5F18"/>
    <w:rsid w:val="008E0524"/>
    <w:rsid w:val="008E4FAF"/>
    <w:rsid w:val="008F0163"/>
    <w:rsid w:val="008F59F9"/>
    <w:rsid w:val="00934E3F"/>
    <w:rsid w:val="00950484"/>
    <w:rsid w:val="0095170A"/>
    <w:rsid w:val="00951D48"/>
    <w:rsid w:val="00981207"/>
    <w:rsid w:val="0098626C"/>
    <w:rsid w:val="009D0C9A"/>
    <w:rsid w:val="009D1EED"/>
    <w:rsid w:val="009E2E0D"/>
    <w:rsid w:val="009E7A70"/>
    <w:rsid w:val="009F6EF6"/>
    <w:rsid w:val="00A11CA9"/>
    <w:rsid w:val="00A12717"/>
    <w:rsid w:val="00A20FC8"/>
    <w:rsid w:val="00A377FC"/>
    <w:rsid w:val="00A37DA0"/>
    <w:rsid w:val="00A574BD"/>
    <w:rsid w:val="00A90CC1"/>
    <w:rsid w:val="00A93331"/>
    <w:rsid w:val="00AA71AE"/>
    <w:rsid w:val="00AD28F3"/>
    <w:rsid w:val="00AE48DD"/>
    <w:rsid w:val="00AF606E"/>
    <w:rsid w:val="00AF7840"/>
    <w:rsid w:val="00B00F37"/>
    <w:rsid w:val="00B14725"/>
    <w:rsid w:val="00B3067E"/>
    <w:rsid w:val="00B30E76"/>
    <w:rsid w:val="00B3401C"/>
    <w:rsid w:val="00B37A00"/>
    <w:rsid w:val="00B37E67"/>
    <w:rsid w:val="00B40880"/>
    <w:rsid w:val="00B47388"/>
    <w:rsid w:val="00B661C0"/>
    <w:rsid w:val="00B75013"/>
    <w:rsid w:val="00BB1796"/>
    <w:rsid w:val="00BB7CD9"/>
    <w:rsid w:val="00C05440"/>
    <w:rsid w:val="00C123EF"/>
    <w:rsid w:val="00C3560F"/>
    <w:rsid w:val="00C45F62"/>
    <w:rsid w:val="00C5795A"/>
    <w:rsid w:val="00C60A35"/>
    <w:rsid w:val="00C62C27"/>
    <w:rsid w:val="00C6598C"/>
    <w:rsid w:val="00C836D8"/>
    <w:rsid w:val="00C87D19"/>
    <w:rsid w:val="00D06EE7"/>
    <w:rsid w:val="00D16D2C"/>
    <w:rsid w:val="00D31345"/>
    <w:rsid w:val="00D401CB"/>
    <w:rsid w:val="00D41915"/>
    <w:rsid w:val="00D476CE"/>
    <w:rsid w:val="00D66198"/>
    <w:rsid w:val="00D84446"/>
    <w:rsid w:val="00D86A61"/>
    <w:rsid w:val="00DB2C76"/>
    <w:rsid w:val="00DD4550"/>
    <w:rsid w:val="00DE73F0"/>
    <w:rsid w:val="00DF5456"/>
    <w:rsid w:val="00DF7D09"/>
    <w:rsid w:val="00E11F08"/>
    <w:rsid w:val="00E23C9F"/>
    <w:rsid w:val="00E25C61"/>
    <w:rsid w:val="00E26BCB"/>
    <w:rsid w:val="00E30D13"/>
    <w:rsid w:val="00E42D47"/>
    <w:rsid w:val="00E47F60"/>
    <w:rsid w:val="00E47FD1"/>
    <w:rsid w:val="00E54475"/>
    <w:rsid w:val="00E85E6F"/>
    <w:rsid w:val="00E937A1"/>
    <w:rsid w:val="00E94EFC"/>
    <w:rsid w:val="00E95037"/>
    <w:rsid w:val="00E96793"/>
    <w:rsid w:val="00EA7B0B"/>
    <w:rsid w:val="00EC7C8B"/>
    <w:rsid w:val="00EF44B9"/>
    <w:rsid w:val="00F061D3"/>
    <w:rsid w:val="00F10DAB"/>
    <w:rsid w:val="00F13C40"/>
    <w:rsid w:val="00F153AE"/>
    <w:rsid w:val="00F16971"/>
    <w:rsid w:val="00F307F6"/>
    <w:rsid w:val="00F512F5"/>
    <w:rsid w:val="00F5690E"/>
    <w:rsid w:val="00F7624D"/>
    <w:rsid w:val="00F85369"/>
    <w:rsid w:val="00F87BE5"/>
    <w:rsid w:val="00F9688F"/>
    <w:rsid w:val="00FA1D90"/>
    <w:rsid w:val="00FA4ED8"/>
    <w:rsid w:val="00FC693B"/>
    <w:rsid w:val="00FE218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semiHidden/>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semiHidden/>
    <w:rsid w:val="00A377FC"/>
    <w:pPr>
      <w:tabs>
        <w:tab w:val="clear" w:pos="454"/>
        <w:tab w:val="clear" w:pos="2155"/>
        <w:tab w:val="right" w:leader="dot" w:pos="8068"/>
      </w:tabs>
    </w:pPr>
  </w:style>
  <w:style w:type="character" w:styleId="Hyperlink">
    <w:name w:val="Hyperlink"/>
    <w:basedOn w:val="DefaultParagraphFont"/>
    <w:uiPriority w:val="99"/>
    <w:semiHidden/>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namur.i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namur.vegagerdin.is/" TargetMode="External"/><Relationship Id="rId2" Type="http://schemas.openxmlformats.org/officeDocument/2006/relationships/customXml" Target="../customXml/item2.xml"/><Relationship Id="rId16" Type="http://schemas.openxmlformats.org/officeDocument/2006/relationships/hyperlink" Target="https://idordabanki.arnastofnun.i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vegagerdin.is/upplysingar-og-utgafa/vegordasafn/"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gordasafn.vegagerdin.i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41311C"/>
    <w:rsid w:val="00422A1B"/>
    <w:rsid w:val="00574165"/>
    <w:rsid w:val="006D4BB0"/>
    <w:rsid w:val="0077795C"/>
    <w:rsid w:val="009341CF"/>
    <w:rsid w:val="009917D9"/>
    <w:rsid w:val="009D53B4"/>
    <w:rsid w:val="00A1393F"/>
    <w:rsid w:val="00A64778"/>
    <w:rsid w:val="00B10A76"/>
    <w:rsid w:val="00B10F35"/>
    <w:rsid w:val="00D40C91"/>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http://schemas.openxmlformats.org/package/2006/metadata/core-properties"/>
    <ds:schemaRef ds:uri="http://purl.org/dc/dcmitype/"/>
    <ds:schemaRef ds:uri="http://schemas.microsoft.com/office/2006/documentManagement/types"/>
    <ds:schemaRef ds:uri="http://purl.org/dc/elements/1.1/"/>
    <ds:schemaRef ds:uri="96336621-b925-44db-bc82-fae9374aeef8"/>
    <ds:schemaRef ds:uri="http://schemas.microsoft.com/office/infopath/2007/PartnerControls"/>
    <ds:schemaRef ds:uri="http://www.w3.org/XML/1998/namespac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16</TotalTime>
  <Pages>6</Pages>
  <Words>1250</Words>
  <Characters>7125</Characters>
  <Application>Microsoft Office Word</Application>
  <DocSecurity>0</DocSecurity>
  <Lines>59</Lines>
  <Paragraphs>16</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Pétur Pétursson</dc:creator>
  <cp:keywords/>
  <dc:description/>
  <cp:lastModifiedBy>Pétur Pétursson - VG</cp:lastModifiedBy>
  <cp:revision>8</cp:revision>
  <cp:lastPrinted>2022-01-27T09:42:00Z</cp:lastPrinted>
  <dcterms:created xsi:type="dcterms:W3CDTF">2022-01-18T23:08:00Z</dcterms:created>
  <dcterms:modified xsi:type="dcterms:W3CDTF">2022-01-27T09:42:00Z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