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53027" w14:textId="3DF65CE0" w:rsidR="00DE7143" w:rsidRDefault="00E86B9E">
      <w:r w:rsidRPr="00DE7143">
        <w:rPr>
          <w:b/>
          <w:noProof/>
        </w:rPr>
        <mc:AlternateContent>
          <mc:Choice Requires="wps">
            <w:drawing>
              <wp:anchor distT="0" distB="0" distL="114300" distR="114300" simplePos="0" relativeHeight="251668480" behindDoc="0" locked="0" layoutInCell="1" allowOverlap="1" wp14:anchorId="0A94D2C2" wp14:editId="1332283D">
                <wp:simplePos x="0" y="0"/>
                <wp:positionH relativeFrom="column">
                  <wp:posOffset>265430</wp:posOffset>
                </wp:positionH>
                <wp:positionV relativeFrom="paragraph">
                  <wp:posOffset>7352030</wp:posOffset>
                </wp:positionV>
                <wp:extent cx="5748655" cy="0"/>
                <wp:effectExtent l="0" t="0" r="0" b="0"/>
                <wp:wrapNone/>
                <wp:docPr id="71" name="Bein tengilína 71"/>
                <wp:cNvGraphicFramePr/>
                <a:graphic xmlns:a="http://schemas.openxmlformats.org/drawingml/2006/main">
                  <a:graphicData uri="http://schemas.microsoft.com/office/word/2010/wordprocessingShape">
                    <wps:wsp>
                      <wps:cNvCnPr/>
                      <wps:spPr>
                        <a:xfrm>
                          <a:off x="0" y="0"/>
                          <a:ext cx="57486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763BB48F" id="Bein tengilína 7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0.9pt,578.9pt" to="473.55pt,5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" strokecolor="black [3200]">
                <v:stroke dashstyle="dash"/>
              </v:line>
            </w:pict>
          </mc:Fallback>
        </mc:AlternateContent>
      </w:r>
      <w:r w:rsidR="00DE7143" w:rsidRPr="00DE7143">
        <w:rPr>
          <w:b/>
          <w:noProof/>
        </w:rPr>
        <w:drawing>
          <wp:anchor distT="0" distB="0" distL="114300" distR="114300" simplePos="0" relativeHeight="251663360" behindDoc="0" locked="0" layoutInCell="1" allowOverlap="1" wp14:anchorId="17020925" wp14:editId="7CD3C4B1">
            <wp:simplePos x="0" y="0"/>
            <wp:positionH relativeFrom="column">
              <wp:posOffset>-1061085</wp:posOffset>
            </wp:positionH>
            <wp:positionV relativeFrom="page">
              <wp:posOffset>7285990</wp:posOffset>
            </wp:positionV>
            <wp:extent cx="857250" cy="857250"/>
            <wp:effectExtent l="0" t="0" r="0" b="0"/>
            <wp:wrapNone/>
            <wp:docPr id="81" name="Picture 3" descr="Merki vegagerðarin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erki vegagerðarinna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7143" w:rsidRPr="00DE7143">
        <w:rPr>
          <w:b/>
          <w:noProof/>
        </w:rPr>
        <mc:AlternateContent>
          <mc:Choice Requires="wps">
            <w:drawing>
              <wp:anchor distT="0" distB="0" distL="114300" distR="114300" simplePos="0" relativeHeight="251664384" behindDoc="1" locked="0" layoutInCell="1" allowOverlap="1" wp14:anchorId="7108A019" wp14:editId="7DA6A34D">
                <wp:simplePos x="0" y="0"/>
                <wp:positionH relativeFrom="column">
                  <wp:posOffset>-1066800</wp:posOffset>
                </wp:positionH>
                <wp:positionV relativeFrom="page">
                  <wp:posOffset>8255</wp:posOffset>
                </wp:positionV>
                <wp:extent cx="7597775" cy="11589385"/>
                <wp:effectExtent l="0" t="0" r="3175" b="0"/>
                <wp:wrapNone/>
                <wp:docPr id="57" name="Rétthyrningur 57"/>
                <wp:cNvGraphicFramePr/>
                <a:graphic xmlns:a="http://schemas.openxmlformats.org/drawingml/2006/main">
                  <a:graphicData uri="http://schemas.microsoft.com/office/word/2010/wordprocessingShape">
                    <wps:wsp>
                      <wps:cNvSpPr/>
                      <wps:spPr>
                        <a:xfrm>
                          <a:off x="0" y="0"/>
                          <a:ext cx="7597775" cy="1158938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8132F" id="Rétthyrningur 57" o:spid="_x0000_s1026" style="position:absolute;margin-left:-84pt;margin-top:.65pt;width:598.25pt;height:91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" fillcolor="#fffaee [3214]" stroked="f" strokeweight="1pt">
                <w10:wrap anchory="page"/>
              </v:rect>
            </w:pict>
          </mc:Fallback>
        </mc:AlternateContent>
      </w:r>
      <w:r w:rsidR="00DE7143" w:rsidRPr="00DE7143">
        <w:rPr>
          <w:b/>
          <w:noProof/>
        </w:rPr>
        <w:drawing>
          <wp:anchor distT="0" distB="0" distL="114300" distR="114300" simplePos="0" relativeHeight="251665408" behindDoc="0" locked="0" layoutInCell="1" allowOverlap="1" wp14:anchorId="674AC945" wp14:editId="343F5B84">
            <wp:simplePos x="0" y="0"/>
            <wp:positionH relativeFrom="column">
              <wp:posOffset>42545</wp:posOffset>
            </wp:positionH>
            <wp:positionV relativeFrom="paragraph">
              <wp:posOffset>-487045</wp:posOffset>
            </wp:positionV>
            <wp:extent cx="6171565" cy="6340475"/>
            <wp:effectExtent l="0" t="0" r="635" b="3175"/>
            <wp:wrapNone/>
            <wp:docPr id="88" name="Picture 2" descr="Mynd sem inniheldur gras, utandyra, n�tt�ra&#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ynd sem inniheldur gras, utandyra, n�tt�ra&#10;&#10;Lýsing sjálfkrafa búin til"/>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22" t="1" r="24119" b="60"/>
                    <a:stretch/>
                  </pic:blipFill>
                  <pic:spPr bwMode="auto">
                    <a:xfrm>
                      <a:off x="0" y="0"/>
                      <a:ext cx="6171565" cy="6340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E7143" w:rsidRPr="00DE7143">
        <w:rPr>
          <w:b/>
          <w:noProof/>
        </w:rPr>
        <mc:AlternateContent>
          <mc:Choice Requires="wps">
            <w:drawing>
              <wp:anchor distT="0" distB="0" distL="114300" distR="114300" simplePos="0" relativeHeight="251666432" behindDoc="1" locked="0" layoutInCell="1" allowOverlap="1" wp14:anchorId="305F1753" wp14:editId="06B3A14B">
                <wp:simplePos x="0" y="0"/>
                <wp:positionH relativeFrom="column">
                  <wp:posOffset>46355</wp:posOffset>
                </wp:positionH>
                <wp:positionV relativeFrom="page">
                  <wp:posOffset>7299325</wp:posOffset>
                </wp:positionV>
                <wp:extent cx="6176645" cy="2315210"/>
                <wp:effectExtent l="0" t="0" r="0" b="8890"/>
                <wp:wrapNone/>
                <wp:docPr id="61" name="Rétthyrningur 61"/>
                <wp:cNvGraphicFramePr/>
                <a:graphic xmlns:a="http://schemas.openxmlformats.org/drawingml/2006/main">
                  <a:graphicData uri="http://schemas.microsoft.com/office/word/2010/wordprocessingShape">
                    <wps:wsp>
                      <wps:cNvSpPr/>
                      <wps:spPr>
                        <a:xfrm>
                          <a:off x="0" y="0"/>
                          <a:ext cx="6176645" cy="2315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2EDD6" id="Rétthyrningur 61" o:spid="_x0000_s1026" style="position:absolute;margin-left:3.65pt;margin-top:574.75pt;width:486.35pt;height:182.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" fillcolor="white [3212]" stroked="f" strokeweight="1pt">
                <w10:wrap anchory="page"/>
              </v:rect>
            </w:pict>
          </mc:Fallback>
        </mc:AlternateContent>
      </w:r>
      <w:r w:rsidR="00DE7143" w:rsidRPr="00DE7143">
        <w:rPr>
          <w:b/>
          <w:noProof/>
        </w:rPr>
        <mc:AlternateContent>
          <mc:Choice Requires="wps">
            <w:drawing>
              <wp:anchor distT="45720" distB="45720" distL="114300" distR="114300" simplePos="0" relativeHeight="251667456" behindDoc="0" locked="0" layoutInCell="1" allowOverlap="1" wp14:anchorId="0CA5ACE5" wp14:editId="60D225CD">
                <wp:simplePos x="0" y="0"/>
                <wp:positionH relativeFrom="column">
                  <wp:posOffset>145415</wp:posOffset>
                </wp:positionH>
                <wp:positionV relativeFrom="page">
                  <wp:posOffset>7458075</wp:posOffset>
                </wp:positionV>
                <wp:extent cx="6033770" cy="2212340"/>
                <wp:effectExtent l="0" t="0" r="0" b="0"/>
                <wp:wrapNone/>
                <wp:docPr id="217"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212340"/>
                        </a:xfrm>
                        <a:prstGeom prst="rect">
                          <a:avLst/>
                        </a:prstGeom>
                        <a:noFill/>
                        <a:ln w="9525">
                          <a:noFill/>
                          <a:miter lim="800000"/>
                          <a:headEnd/>
                          <a:tailEnd/>
                        </a:ln>
                      </wps:spPr>
                      <wps:txbx>
                        <w:txbxContent>
                          <w:p w14:paraId="006D8625" w14:textId="10D0DD9C" w:rsidR="00ED03C4" w:rsidRPr="00DE7143" w:rsidRDefault="00ED03C4" w:rsidP="00DE7143">
                            <w:pPr>
                              <w:rPr>
                                <w:noProof/>
                                <w:sz w:val="32"/>
                                <w:szCs w:val="32"/>
                                <w:lang w:val="is-IS"/>
                              </w:rPr>
                            </w:pPr>
                            <w:r w:rsidRPr="009D1EED">
                              <w:rPr>
                                <w:b/>
                                <w:bCs/>
                                <w:sz w:val="36"/>
                                <w:szCs w:val="36"/>
                                <w:lang w:val="is-IS"/>
                              </w:rPr>
                              <w:t xml:space="preserve">Efnisgæðaritið </w:t>
                            </w:r>
                            <w:r w:rsidRPr="00436DBA">
                              <w:rPr>
                                <w:b/>
                                <w:bCs/>
                                <w:sz w:val="36"/>
                                <w:szCs w:val="36"/>
                                <w:lang w:val="is-IS"/>
                              </w:rPr>
                              <w:t>–</w:t>
                            </w:r>
                            <w:r w:rsidRPr="00DE7143">
                              <w:rPr>
                                <w:b/>
                                <w:bCs/>
                                <w:sz w:val="36"/>
                                <w:szCs w:val="36"/>
                                <w:lang w:val="is-IS"/>
                              </w:rPr>
                              <w:t xml:space="preserve"> Viðauki 1</w:t>
                            </w:r>
                            <w:r>
                              <w:rPr>
                                <w:b/>
                                <w:bCs/>
                                <w:sz w:val="36"/>
                                <w:szCs w:val="36"/>
                                <w:lang w:val="is-IS"/>
                              </w:rPr>
                              <w:t xml:space="preserve">: </w:t>
                            </w:r>
                            <w:r>
                              <w:rPr>
                                <w:b/>
                                <w:bCs/>
                                <w:sz w:val="36"/>
                                <w:szCs w:val="36"/>
                                <w:lang w:val="is-IS"/>
                              </w:rPr>
                              <w:br/>
                            </w:r>
                            <w:r w:rsidRPr="00E86B9E">
                              <w:rPr>
                                <w:b/>
                                <w:bCs/>
                                <w:noProof/>
                                <w:sz w:val="36"/>
                                <w:szCs w:val="36"/>
                                <w:lang w:val="is-IS"/>
                              </w:rPr>
                              <w:t>Lýsing á prófunaraðferðum</w:t>
                            </w:r>
                            <w:r>
                              <w:rPr>
                                <w:b/>
                                <w:bCs/>
                                <w:sz w:val="36"/>
                                <w:szCs w:val="36"/>
                                <w:lang w:val="is-IS"/>
                              </w:rPr>
                              <w:br/>
                            </w:r>
                            <w:r w:rsidRPr="009D1EED">
                              <w:rPr>
                                <w:noProof/>
                                <w:sz w:val="36"/>
                                <w:szCs w:val="36"/>
                                <w:lang w:val="is-IS"/>
                              </w:rPr>
                              <w:t>Leiðbeiningar við hönnun, framleiðslu og framkvæmd</w:t>
                            </w:r>
                          </w:p>
                          <w:p w14:paraId="04BFEFC5" w14:textId="77777777" w:rsidR="00ED03C4" w:rsidRDefault="00ED03C4" w:rsidP="00DE7143">
                            <w:pPr>
                              <w:rPr>
                                <w:noProof/>
                                <w:sz w:val="36"/>
                                <w:szCs w:val="36"/>
                                <w:lang w:val="is-IS"/>
                              </w:rPr>
                            </w:pPr>
                          </w:p>
                          <w:p w14:paraId="525E0021" w14:textId="77777777" w:rsidR="00ED03C4" w:rsidRDefault="00ED03C4" w:rsidP="00DE7143">
                            <w:pPr>
                              <w:rPr>
                                <w:noProof/>
                                <w:sz w:val="36"/>
                                <w:szCs w:val="36"/>
                                <w:lang w:val="is-IS"/>
                              </w:rPr>
                            </w:pPr>
                          </w:p>
                          <w:p w14:paraId="7B37D3B9" w14:textId="77777777" w:rsidR="00ED03C4" w:rsidRDefault="00ED03C4" w:rsidP="00DE7143">
                            <w:pPr>
                              <w:rPr>
                                <w:noProof/>
                                <w:sz w:val="36"/>
                                <w:szCs w:val="36"/>
                                <w:lang w:val="is-IS"/>
                              </w:rPr>
                            </w:pPr>
                          </w:p>
                          <w:p w14:paraId="686C3D22" w14:textId="77777777" w:rsidR="00ED03C4" w:rsidRPr="00685BAA" w:rsidRDefault="00ED03C4" w:rsidP="00DE7143">
                            <w:pPr>
                              <w:rPr>
                                <w:b/>
                                <w:bCs/>
                                <w:lang w:val="is-IS"/>
                              </w:rPr>
                            </w:pPr>
                            <w:r w:rsidRPr="00685BAA">
                              <w:rPr>
                                <w:b/>
                                <w:bCs/>
                                <w:lang w:val="is-IS"/>
                              </w:rPr>
                              <w:t>Verkefnið er styrkt af Rannsóknasjóði Vegagerðarinnar</w:t>
                            </w:r>
                          </w:p>
                          <w:p w14:paraId="1B722037" w14:textId="37711441" w:rsidR="00ED03C4" w:rsidRPr="009D1EED" w:rsidRDefault="00602199" w:rsidP="00DE7143">
                            <w:pPr>
                              <w:rPr>
                                <w:b/>
                                <w:bCs/>
                                <w:sz w:val="36"/>
                                <w:szCs w:val="36"/>
                              </w:rPr>
                            </w:pPr>
                            <w:r>
                              <w:rPr>
                                <w:lang w:val="is-IS"/>
                              </w:rPr>
                              <w:t>Nóvember</w:t>
                            </w:r>
                            <w:r w:rsidR="00ED03C4">
                              <w:rPr>
                                <w:lang w:val="is-IS"/>
                              </w:rPr>
                              <w:t xml:space="preserve"> 202</w:t>
                            </w:r>
                            <w:r w:rsidR="008A5317">
                              <w:rPr>
                                <w:lang w:val="is-I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A5ACE5" id="_x0000_t202" coordsize="21600,21600" o:spt="202" path="m,l,21600r21600,l21600,xe">
                <v:stroke joinstyle="miter"/>
                <v:path gradientshapeok="t" o:connecttype="rect"/>
              </v:shapetype>
              <v:shape id="Textarammi 2" o:spid="_x0000_s1026" type="#_x0000_t202" style="position:absolute;margin-left:11.45pt;margin-top:587.25pt;width:475.1pt;height:174.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" filled="f" stroked="f">
                <v:textbox>
                  <w:txbxContent>
                    <w:p w14:paraId="006D8625" w14:textId="10D0DD9C" w:rsidR="00ED03C4" w:rsidRPr="00DE7143" w:rsidRDefault="00ED03C4" w:rsidP="00DE7143">
                      <w:pPr>
                        <w:rPr>
                          <w:noProof/>
                          <w:sz w:val="32"/>
                          <w:szCs w:val="32"/>
                          <w:lang w:val="is-IS"/>
                        </w:rPr>
                      </w:pPr>
                      <w:r w:rsidRPr="009D1EED">
                        <w:rPr>
                          <w:b/>
                          <w:bCs/>
                          <w:sz w:val="36"/>
                          <w:szCs w:val="36"/>
                          <w:lang w:val="is-IS"/>
                        </w:rPr>
                        <w:t xml:space="preserve">Efnisgæðaritið </w:t>
                      </w:r>
                      <w:r w:rsidRPr="00436DBA">
                        <w:rPr>
                          <w:b/>
                          <w:bCs/>
                          <w:sz w:val="36"/>
                          <w:szCs w:val="36"/>
                          <w:lang w:val="is-IS"/>
                        </w:rPr>
                        <w:t>–</w:t>
                      </w:r>
                      <w:r w:rsidRPr="00DE7143">
                        <w:rPr>
                          <w:b/>
                          <w:bCs/>
                          <w:sz w:val="36"/>
                          <w:szCs w:val="36"/>
                          <w:lang w:val="is-IS"/>
                        </w:rPr>
                        <w:t xml:space="preserve"> Viðauki 1</w:t>
                      </w:r>
                      <w:r>
                        <w:rPr>
                          <w:b/>
                          <w:bCs/>
                          <w:sz w:val="36"/>
                          <w:szCs w:val="36"/>
                          <w:lang w:val="is-IS"/>
                        </w:rPr>
                        <w:t xml:space="preserve">: </w:t>
                      </w:r>
                      <w:r>
                        <w:rPr>
                          <w:b/>
                          <w:bCs/>
                          <w:sz w:val="36"/>
                          <w:szCs w:val="36"/>
                          <w:lang w:val="is-IS"/>
                        </w:rPr>
                        <w:br/>
                      </w:r>
                      <w:r w:rsidRPr="00E86B9E">
                        <w:rPr>
                          <w:b/>
                          <w:bCs/>
                          <w:noProof/>
                          <w:sz w:val="36"/>
                          <w:szCs w:val="36"/>
                          <w:lang w:val="is-IS"/>
                        </w:rPr>
                        <w:t>Lýsing á prófunaraðferðum</w:t>
                      </w:r>
                      <w:r>
                        <w:rPr>
                          <w:b/>
                          <w:bCs/>
                          <w:sz w:val="36"/>
                          <w:szCs w:val="36"/>
                          <w:lang w:val="is-IS"/>
                        </w:rPr>
                        <w:br/>
                      </w:r>
                      <w:r w:rsidRPr="009D1EED">
                        <w:rPr>
                          <w:noProof/>
                          <w:sz w:val="36"/>
                          <w:szCs w:val="36"/>
                          <w:lang w:val="is-IS"/>
                        </w:rPr>
                        <w:t>Leiðbeiningar við hönnun, framleiðslu og framkvæmd</w:t>
                      </w:r>
                    </w:p>
                    <w:p w14:paraId="04BFEFC5" w14:textId="77777777" w:rsidR="00ED03C4" w:rsidRDefault="00ED03C4" w:rsidP="00DE7143">
                      <w:pPr>
                        <w:rPr>
                          <w:noProof/>
                          <w:sz w:val="36"/>
                          <w:szCs w:val="36"/>
                          <w:lang w:val="is-IS"/>
                        </w:rPr>
                      </w:pPr>
                    </w:p>
                    <w:p w14:paraId="525E0021" w14:textId="77777777" w:rsidR="00ED03C4" w:rsidRDefault="00ED03C4" w:rsidP="00DE7143">
                      <w:pPr>
                        <w:rPr>
                          <w:noProof/>
                          <w:sz w:val="36"/>
                          <w:szCs w:val="36"/>
                          <w:lang w:val="is-IS"/>
                        </w:rPr>
                      </w:pPr>
                    </w:p>
                    <w:p w14:paraId="7B37D3B9" w14:textId="77777777" w:rsidR="00ED03C4" w:rsidRDefault="00ED03C4" w:rsidP="00DE7143">
                      <w:pPr>
                        <w:rPr>
                          <w:noProof/>
                          <w:sz w:val="36"/>
                          <w:szCs w:val="36"/>
                          <w:lang w:val="is-IS"/>
                        </w:rPr>
                      </w:pPr>
                    </w:p>
                    <w:p w14:paraId="686C3D22" w14:textId="77777777" w:rsidR="00ED03C4" w:rsidRPr="00685BAA" w:rsidRDefault="00ED03C4" w:rsidP="00DE7143">
                      <w:pPr>
                        <w:rPr>
                          <w:b/>
                          <w:bCs/>
                          <w:lang w:val="is-IS"/>
                        </w:rPr>
                      </w:pPr>
                      <w:r w:rsidRPr="00685BAA">
                        <w:rPr>
                          <w:b/>
                          <w:bCs/>
                          <w:lang w:val="is-IS"/>
                        </w:rPr>
                        <w:t>Verkefnið er styrkt af Rannsóknasjóði Vegagerðarinnar</w:t>
                      </w:r>
                    </w:p>
                    <w:p w14:paraId="1B722037" w14:textId="37711441" w:rsidR="00ED03C4" w:rsidRPr="009D1EED" w:rsidRDefault="00602199" w:rsidP="00DE7143">
                      <w:pPr>
                        <w:rPr>
                          <w:b/>
                          <w:bCs/>
                          <w:sz w:val="36"/>
                          <w:szCs w:val="36"/>
                        </w:rPr>
                      </w:pPr>
                      <w:r>
                        <w:rPr>
                          <w:lang w:val="is-IS"/>
                        </w:rPr>
                        <w:t>Nóvember</w:t>
                      </w:r>
                      <w:r w:rsidR="00ED03C4">
                        <w:rPr>
                          <w:lang w:val="is-IS"/>
                        </w:rPr>
                        <w:t xml:space="preserve"> 202</w:t>
                      </w:r>
                      <w:r w:rsidR="008A5317">
                        <w:rPr>
                          <w:lang w:val="is-IS"/>
                        </w:rPr>
                        <w:t>5</w:t>
                      </w:r>
                    </w:p>
                  </w:txbxContent>
                </v:textbox>
                <w10:wrap anchory="page"/>
              </v:shape>
            </w:pict>
          </mc:Fallback>
        </mc:AlternateContent>
      </w:r>
      <w:r w:rsidR="00EE14D0">
        <w:rPr>
          <w:b/>
        </w:rPr>
        <w:t>ýtt</w:t>
      </w:r>
      <w:r w:rsidR="00DE7143">
        <w:rPr>
          <w:b/>
        </w:rPr>
        <w:br w:type="page"/>
      </w:r>
    </w:p>
    <w:p w14:paraId="06F0F7B9" w14:textId="77777777" w:rsidR="00D16D2C" w:rsidRPr="00D06EE7" w:rsidRDefault="00D16D2C" w:rsidP="00175172">
      <w:pPr>
        <w:pStyle w:val="Undirtitill1"/>
        <w:rPr>
          <w:lang w:val="is-IS"/>
        </w:rPr>
      </w:pPr>
      <w:bookmarkStart w:id="0" w:name="_Toc56066702"/>
      <w:bookmarkStart w:id="1" w:name="_Toc125627647"/>
      <w:bookmarkStart w:id="2" w:name="_Hlk55813647"/>
      <w:r w:rsidRPr="00D06EE7">
        <w:rPr>
          <w:lang w:val="is-IS"/>
        </w:rPr>
        <w:lastRenderedPageBreak/>
        <w:t>Lykilsíða</w:t>
      </w:r>
      <w:bookmarkEnd w:id="0"/>
      <w:bookmarkEnd w:id="1"/>
    </w:p>
    <w:p w14:paraId="655C2A9A" w14:textId="77777777" w:rsidR="00D16D2C" w:rsidRPr="00D06EE7" w:rsidRDefault="00D16D2C" w:rsidP="00D16D2C">
      <w:pPr>
        <w:rPr>
          <w:lang w:val="is-IS"/>
        </w:rPr>
      </w:pPr>
      <w:r w:rsidRPr="00D06EE7">
        <w:rPr>
          <w:lang w:val="is-IS"/>
        </w:rPr>
        <w:t>Höfundar skýrslunnar bera alla ábyrgð.</w:t>
      </w:r>
    </w:p>
    <w:p w14:paraId="1BDB5134" w14:textId="77777777" w:rsidR="00432367" w:rsidRPr="00D06EE7" w:rsidRDefault="00432367" w:rsidP="00D16D2C">
      <w:pPr>
        <w:rPr>
          <w:lang w:val="is-IS"/>
        </w:rPr>
      </w:pPr>
    </w:p>
    <w:p w14:paraId="47C70A03" w14:textId="77777777" w:rsidR="00432367" w:rsidRPr="00D06EE7" w:rsidRDefault="00432367" w:rsidP="00D16D2C">
      <w:pPr>
        <w:rPr>
          <w:lang w:val="is-IS"/>
        </w:rPr>
      </w:pPr>
    </w:p>
    <w:tbl>
      <w:tblPr>
        <w:tblStyle w:val="IRCAcolor"/>
        <w:tblW w:w="0" w:type="auto"/>
        <w:tblCellMar>
          <w:top w:w="40" w:type="dxa"/>
          <w:bottom w:w="40" w:type="dxa"/>
        </w:tblCellMar>
        <w:tblLook w:val="0620" w:firstRow="1" w:lastRow="0" w:firstColumn="0" w:lastColumn="0" w:noHBand="1" w:noVBand="1"/>
      </w:tblPr>
      <w:tblGrid>
        <w:gridCol w:w="3397"/>
        <w:gridCol w:w="1701"/>
        <w:gridCol w:w="1701"/>
        <w:gridCol w:w="1271"/>
      </w:tblGrid>
      <w:tr w:rsidR="00D16D2C" w:rsidRPr="00EF5FC6" w14:paraId="68A1C7C3" w14:textId="77777777" w:rsidTr="00F307F6">
        <w:trPr>
          <w:cnfStyle w:val="100000000000" w:firstRow="1" w:lastRow="0" w:firstColumn="0" w:lastColumn="0" w:oddVBand="0" w:evenVBand="0" w:oddHBand="0" w:evenHBand="0" w:firstRowFirstColumn="0" w:firstRowLastColumn="0" w:lastRowFirstColumn="0" w:lastRowLastColumn="0"/>
          <w:trHeight w:val="454"/>
        </w:trPr>
        <w:tc>
          <w:tcPr>
            <w:tcW w:w="3397" w:type="dxa"/>
            <w:vAlign w:val="bottom"/>
          </w:tcPr>
          <w:p w14:paraId="39D7F1ED" w14:textId="77777777" w:rsidR="00D16D2C" w:rsidRPr="00EF5FC6" w:rsidRDefault="00D16D2C" w:rsidP="00D16D2C">
            <w:pPr>
              <w:rPr>
                <w:lang w:val="is-IS"/>
              </w:rPr>
            </w:pPr>
            <w:r w:rsidRPr="00EF5FC6">
              <w:rPr>
                <w:lang w:val="is-IS"/>
              </w:rPr>
              <w:t>Númer skýrslu/gerð skýrslu</w:t>
            </w:r>
          </w:p>
        </w:tc>
        <w:tc>
          <w:tcPr>
            <w:tcW w:w="1701" w:type="dxa"/>
            <w:vAlign w:val="bottom"/>
          </w:tcPr>
          <w:p w14:paraId="2C68ECF6" w14:textId="77777777" w:rsidR="00D16D2C" w:rsidRPr="00EF5FC6" w:rsidRDefault="00D16D2C" w:rsidP="00D16D2C">
            <w:pPr>
              <w:rPr>
                <w:lang w:val="is-IS"/>
              </w:rPr>
            </w:pPr>
            <w:r w:rsidRPr="00EF5FC6">
              <w:rPr>
                <w:lang w:val="is-IS"/>
              </w:rPr>
              <w:t>Fjöldi síðna</w:t>
            </w:r>
          </w:p>
        </w:tc>
        <w:tc>
          <w:tcPr>
            <w:tcW w:w="1701" w:type="dxa"/>
            <w:vAlign w:val="bottom"/>
          </w:tcPr>
          <w:p w14:paraId="5057675E" w14:textId="77777777" w:rsidR="00D16D2C" w:rsidRPr="00EF5FC6" w:rsidRDefault="00D16D2C" w:rsidP="00D16D2C">
            <w:pPr>
              <w:rPr>
                <w:lang w:val="is-IS"/>
              </w:rPr>
            </w:pPr>
            <w:r w:rsidRPr="00EF5FC6">
              <w:rPr>
                <w:lang w:val="is-IS"/>
              </w:rPr>
              <w:t>Dagsetning</w:t>
            </w:r>
          </w:p>
        </w:tc>
        <w:tc>
          <w:tcPr>
            <w:tcW w:w="1271" w:type="dxa"/>
            <w:vAlign w:val="bottom"/>
          </w:tcPr>
          <w:p w14:paraId="44255E5C" w14:textId="205FA86B" w:rsidR="00D16D2C" w:rsidRPr="00EF5FC6" w:rsidRDefault="00765A16" w:rsidP="00D16D2C">
            <w:pPr>
              <w:rPr>
                <w:lang w:val="is-IS"/>
              </w:rPr>
            </w:pPr>
            <w:r w:rsidRPr="00EF5FC6">
              <w:rPr>
                <w:lang w:val="is-IS"/>
              </w:rPr>
              <w:t>Útgáfa</w:t>
            </w:r>
          </w:p>
        </w:tc>
      </w:tr>
      <w:tr w:rsidR="00D16D2C" w:rsidRPr="00D06EE7" w14:paraId="317D41E8" w14:textId="77777777" w:rsidTr="00F307F6">
        <w:tc>
          <w:tcPr>
            <w:tcW w:w="3397" w:type="dxa"/>
            <w:tcBorders>
              <w:bottom w:val="nil"/>
            </w:tcBorders>
          </w:tcPr>
          <w:p w14:paraId="2179639A" w14:textId="11FAF7CF" w:rsidR="00D16D2C" w:rsidRPr="00EF5FC6" w:rsidRDefault="00477B37" w:rsidP="00D16D2C">
            <w:pPr>
              <w:rPr>
                <w:lang w:val="is-IS"/>
              </w:rPr>
            </w:pPr>
            <w:r w:rsidRPr="009003DB">
              <w:rPr>
                <w:lang w:val="is-IS"/>
              </w:rPr>
              <w:t>LEI-3406</w:t>
            </w:r>
            <w:r>
              <w:rPr>
                <w:lang w:val="is-IS"/>
              </w:rPr>
              <w:t xml:space="preserve"> </w:t>
            </w:r>
            <w:r w:rsidR="002D39D3" w:rsidRPr="00EF5FC6">
              <w:rPr>
                <w:lang w:val="is-IS"/>
              </w:rPr>
              <w:t xml:space="preserve">Efnisgæðarit </w:t>
            </w:r>
            <w:proofErr w:type="spellStart"/>
            <w:r w:rsidR="002D39D3" w:rsidRPr="00EF5FC6">
              <w:rPr>
                <w:lang w:val="is-IS"/>
              </w:rPr>
              <w:t>Vg</w:t>
            </w:r>
            <w:proofErr w:type="spellEnd"/>
          </w:p>
        </w:tc>
        <w:tc>
          <w:tcPr>
            <w:tcW w:w="1701" w:type="dxa"/>
            <w:tcBorders>
              <w:bottom w:val="nil"/>
            </w:tcBorders>
          </w:tcPr>
          <w:p w14:paraId="48EEC3AA" w14:textId="431A4F4F" w:rsidR="00D16D2C" w:rsidRPr="00EF5FC6" w:rsidRDefault="001B6494" w:rsidP="00D16D2C">
            <w:pPr>
              <w:rPr>
                <w:lang w:val="is-IS"/>
              </w:rPr>
            </w:pPr>
            <w:r w:rsidRPr="00EF5FC6">
              <w:rPr>
                <w:lang w:val="is-IS"/>
              </w:rPr>
              <w:t>9</w:t>
            </w:r>
            <w:r w:rsidR="00E95927">
              <w:rPr>
                <w:lang w:val="is-IS"/>
              </w:rPr>
              <w:t>4</w:t>
            </w:r>
          </w:p>
        </w:tc>
        <w:tc>
          <w:tcPr>
            <w:tcW w:w="1701" w:type="dxa"/>
            <w:tcBorders>
              <w:bottom w:val="nil"/>
            </w:tcBorders>
          </w:tcPr>
          <w:p w14:paraId="0AD53DDB" w14:textId="467126F8" w:rsidR="00D16D2C" w:rsidRPr="00EF5FC6" w:rsidRDefault="00EF5FC6" w:rsidP="00D16D2C">
            <w:pPr>
              <w:rPr>
                <w:lang w:val="is-IS"/>
              </w:rPr>
            </w:pPr>
            <w:r>
              <w:rPr>
                <w:lang w:val="is-IS"/>
              </w:rPr>
              <w:t xml:space="preserve">Nóvember </w:t>
            </w:r>
            <w:r w:rsidR="00D16D2C" w:rsidRPr="00EF5FC6">
              <w:rPr>
                <w:lang w:val="is-IS"/>
              </w:rPr>
              <w:t>2</w:t>
            </w:r>
            <w:r w:rsidR="00985830" w:rsidRPr="00EF5FC6">
              <w:rPr>
                <w:lang w:val="is-IS"/>
              </w:rPr>
              <w:t>5</w:t>
            </w:r>
          </w:p>
        </w:tc>
        <w:tc>
          <w:tcPr>
            <w:tcW w:w="1271" w:type="dxa"/>
            <w:tcBorders>
              <w:bottom w:val="nil"/>
            </w:tcBorders>
          </w:tcPr>
          <w:p w14:paraId="31B2C005" w14:textId="5C08438D" w:rsidR="00D16D2C" w:rsidRPr="00D06EE7" w:rsidRDefault="00765A16" w:rsidP="00D16D2C">
            <w:pPr>
              <w:rPr>
                <w:lang w:val="is-IS"/>
              </w:rPr>
            </w:pPr>
            <w:r w:rsidRPr="00EF5FC6">
              <w:rPr>
                <w:lang w:val="is-IS"/>
              </w:rPr>
              <w:t>2</w:t>
            </w:r>
            <w:r w:rsidR="00985830" w:rsidRPr="00EF5FC6">
              <w:rPr>
                <w:lang w:val="is-IS"/>
              </w:rPr>
              <w:t>2</w:t>
            </w:r>
          </w:p>
        </w:tc>
      </w:tr>
      <w:tr w:rsidR="00432367" w:rsidRPr="00D06EE7" w14:paraId="6BA3EB9A" w14:textId="77777777" w:rsidTr="00F307F6">
        <w:tc>
          <w:tcPr>
            <w:tcW w:w="6799" w:type="dxa"/>
            <w:gridSpan w:val="3"/>
            <w:tcBorders>
              <w:top w:val="nil"/>
              <w:bottom w:val="single" w:sz="8" w:space="0" w:color="auto"/>
            </w:tcBorders>
            <w:shd w:val="clear" w:color="auto" w:fill="FFFAEE" w:themeFill="background2"/>
            <w:vAlign w:val="center"/>
          </w:tcPr>
          <w:p w14:paraId="2D561CB3" w14:textId="6480D2E2" w:rsidR="00432367" w:rsidRPr="00D06EE7" w:rsidRDefault="00432367" w:rsidP="00F307F6">
            <w:pPr>
              <w:rPr>
                <w:b/>
                <w:bCs/>
                <w:lang w:val="is-IS"/>
              </w:rPr>
            </w:pPr>
            <w:r w:rsidRPr="00D06EE7">
              <w:rPr>
                <w:b/>
                <w:bCs/>
                <w:lang w:val="is-IS"/>
              </w:rPr>
              <w:t xml:space="preserve">Heiti </w:t>
            </w:r>
            <w:r w:rsidR="002C4C39">
              <w:rPr>
                <w:b/>
                <w:bCs/>
                <w:lang w:val="is-IS"/>
              </w:rPr>
              <w:t>leiðbeininga</w:t>
            </w:r>
            <w:r w:rsidR="00DF3E0B">
              <w:rPr>
                <w:b/>
                <w:bCs/>
                <w:lang w:val="is-IS"/>
              </w:rPr>
              <w:t>rits</w:t>
            </w:r>
          </w:p>
        </w:tc>
        <w:tc>
          <w:tcPr>
            <w:tcW w:w="1271" w:type="dxa"/>
            <w:tcBorders>
              <w:top w:val="nil"/>
              <w:bottom w:val="single" w:sz="8" w:space="0" w:color="auto"/>
            </w:tcBorders>
            <w:shd w:val="clear" w:color="auto" w:fill="FFFAEE" w:themeFill="background2"/>
            <w:vAlign w:val="center"/>
          </w:tcPr>
          <w:p w14:paraId="5B97DA70" w14:textId="77777777" w:rsidR="00432367" w:rsidRPr="00D06EE7" w:rsidRDefault="00432367" w:rsidP="00F307F6">
            <w:pPr>
              <w:rPr>
                <w:b/>
                <w:bCs/>
                <w:lang w:val="is-IS"/>
              </w:rPr>
            </w:pPr>
          </w:p>
        </w:tc>
      </w:tr>
      <w:tr w:rsidR="00432367" w:rsidRPr="00D06EE7" w14:paraId="6585186E" w14:textId="77777777" w:rsidTr="00F307F6">
        <w:tc>
          <w:tcPr>
            <w:tcW w:w="6799" w:type="dxa"/>
            <w:gridSpan w:val="3"/>
            <w:tcBorders>
              <w:top w:val="single" w:sz="8" w:space="0" w:color="auto"/>
              <w:bottom w:val="nil"/>
            </w:tcBorders>
          </w:tcPr>
          <w:p w14:paraId="0A9268E3" w14:textId="4A616304" w:rsidR="00432367" w:rsidRPr="00D06EE7" w:rsidRDefault="002D39D3" w:rsidP="00D16D2C">
            <w:pPr>
              <w:rPr>
                <w:lang w:val="is-IS"/>
              </w:rPr>
            </w:pPr>
            <w:r>
              <w:rPr>
                <w:lang w:val="is-IS"/>
              </w:rPr>
              <w:t>Efnisgæðaritið –</w:t>
            </w:r>
            <w:r w:rsidR="009C1839">
              <w:rPr>
                <w:lang w:val="is-IS"/>
              </w:rPr>
              <w:t>Viðauki</w:t>
            </w:r>
            <w:r w:rsidR="00B012D5">
              <w:rPr>
                <w:lang w:val="is-IS"/>
              </w:rPr>
              <w:t xml:space="preserve"> 1</w:t>
            </w:r>
            <w:r w:rsidR="00AD36D1">
              <w:rPr>
                <w:lang w:val="is-IS"/>
              </w:rPr>
              <w:t>:</w:t>
            </w:r>
            <w:r w:rsidR="00C47722">
              <w:rPr>
                <w:lang w:val="is-IS"/>
              </w:rPr>
              <w:t xml:space="preserve"> Lýsing á prófunaraðferðum</w:t>
            </w:r>
          </w:p>
        </w:tc>
        <w:tc>
          <w:tcPr>
            <w:tcW w:w="1271" w:type="dxa"/>
            <w:tcBorders>
              <w:top w:val="single" w:sz="8" w:space="0" w:color="auto"/>
              <w:bottom w:val="nil"/>
            </w:tcBorders>
          </w:tcPr>
          <w:p w14:paraId="2DCE7C58" w14:textId="77777777" w:rsidR="00432367" w:rsidRPr="00D06EE7" w:rsidRDefault="00432367" w:rsidP="00D16D2C">
            <w:pPr>
              <w:rPr>
                <w:lang w:val="is-IS"/>
              </w:rPr>
            </w:pPr>
          </w:p>
        </w:tc>
      </w:tr>
      <w:tr w:rsidR="00D16D2C" w:rsidRPr="00D06EE7" w14:paraId="1ECCD668" w14:textId="77777777" w:rsidTr="00F307F6">
        <w:trPr>
          <w:trHeight w:hRule="exact" w:val="120"/>
        </w:trPr>
        <w:tc>
          <w:tcPr>
            <w:tcW w:w="3397" w:type="dxa"/>
            <w:tcBorders>
              <w:top w:val="nil"/>
              <w:bottom w:val="nil"/>
              <w:right w:val="nil"/>
            </w:tcBorders>
          </w:tcPr>
          <w:p w14:paraId="5D424F84" w14:textId="77777777" w:rsidR="00D16D2C" w:rsidRPr="00D06EE7" w:rsidRDefault="00D16D2C" w:rsidP="00D16D2C">
            <w:pPr>
              <w:rPr>
                <w:lang w:val="is-IS"/>
              </w:rPr>
            </w:pPr>
          </w:p>
        </w:tc>
        <w:tc>
          <w:tcPr>
            <w:tcW w:w="1701" w:type="dxa"/>
            <w:tcBorders>
              <w:top w:val="nil"/>
              <w:left w:val="nil"/>
              <w:bottom w:val="nil"/>
              <w:right w:val="nil"/>
            </w:tcBorders>
          </w:tcPr>
          <w:p w14:paraId="53F15EAF" w14:textId="77777777" w:rsidR="00D16D2C" w:rsidRPr="00D06EE7" w:rsidRDefault="00D16D2C" w:rsidP="00D16D2C">
            <w:pPr>
              <w:rPr>
                <w:lang w:val="is-IS"/>
              </w:rPr>
            </w:pPr>
          </w:p>
        </w:tc>
        <w:tc>
          <w:tcPr>
            <w:tcW w:w="1701" w:type="dxa"/>
            <w:tcBorders>
              <w:top w:val="nil"/>
              <w:left w:val="nil"/>
              <w:bottom w:val="nil"/>
              <w:right w:val="nil"/>
            </w:tcBorders>
          </w:tcPr>
          <w:p w14:paraId="6DCA3058" w14:textId="77777777" w:rsidR="00D16D2C" w:rsidRPr="00D06EE7" w:rsidRDefault="00D16D2C" w:rsidP="00D16D2C">
            <w:pPr>
              <w:rPr>
                <w:lang w:val="is-IS"/>
              </w:rPr>
            </w:pPr>
          </w:p>
        </w:tc>
        <w:tc>
          <w:tcPr>
            <w:tcW w:w="1271" w:type="dxa"/>
            <w:tcBorders>
              <w:top w:val="nil"/>
              <w:left w:val="nil"/>
              <w:bottom w:val="nil"/>
            </w:tcBorders>
          </w:tcPr>
          <w:p w14:paraId="00AD98D5" w14:textId="77777777" w:rsidR="00D16D2C" w:rsidRPr="00D06EE7" w:rsidRDefault="00D16D2C" w:rsidP="00D16D2C">
            <w:pPr>
              <w:rPr>
                <w:lang w:val="is-IS"/>
              </w:rPr>
            </w:pPr>
          </w:p>
        </w:tc>
      </w:tr>
      <w:tr w:rsidR="00154FBC" w:rsidRPr="00D06EE7" w14:paraId="78554674" w14:textId="77777777" w:rsidTr="00F307F6">
        <w:tc>
          <w:tcPr>
            <w:tcW w:w="3397" w:type="dxa"/>
            <w:tcBorders>
              <w:top w:val="nil"/>
              <w:bottom w:val="single" w:sz="8" w:space="0" w:color="auto"/>
            </w:tcBorders>
            <w:shd w:val="clear" w:color="auto" w:fill="FFFAEE" w:themeFill="background2"/>
            <w:vAlign w:val="center"/>
          </w:tcPr>
          <w:p w14:paraId="334A2202" w14:textId="77777777" w:rsidR="00154FBC" w:rsidRPr="00D06EE7" w:rsidRDefault="00154FBC" w:rsidP="00F307F6">
            <w:pPr>
              <w:rPr>
                <w:b/>
                <w:lang w:val="is-IS"/>
              </w:rPr>
            </w:pPr>
            <w:r w:rsidRPr="00D06EE7">
              <w:rPr>
                <w:b/>
                <w:lang w:val="is-IS"/>
              </w:rPr>
              <w:t>Höfundur/</w:t>
            </w:r>
            <w:proofErr w:type="spellStart"/>
            <w:r w:rsidRPr="00D06EE7">
              <w:rPr>
                <w:b/>
                <w:lang w:val="is-IS"/>
              </w:rPr>
              <w:t>ar</w:t>
            </w:r>
            <w:proofErr w:type="spellEnd"/>
          </w:p>
        </w:tc>
        <w:tc>
          <w:tcPr>
            <w:tcW w:w="1701" w:type="dxa"/>
            <w:tcBorders>
              <w:top w:val="nil"/>
              <w:bottom w:val="single" w:sz="8" w:space="0" w:color="auto"/>
            </w:tcBorders>
            <w:shd w:val="clear" w:color="auto" w:fill="FFFAEE" w:themeFill="background2"/>
            <w:vAlign w:val="center"/>
          </w:tcPr>
          <w:p w14:paraId="3E077DFB" w14:textId="77777777" w:rsidR="00154FBC" w:rsidRPr="00D06EE7" w:rsidRDefault="00154FBC" w:rsidP="00F307F6">
            <w:pPr>
              <w:rPr>
                <w:b/>
                <w:lang w:val="is-IS"/>
              </w:rPr>
            </w:pPr>
            <w:r w:rsidRPr="00D06EE7">
              <w:rPr>
                <w:b/>
                <w:lang w:val="is-IS"/>
              </w:rPr>
              <w:t>Verkefnastjóri</w:t>
            </w:r>
          </w:p>
        </w:tc>
        <w:tc>
          <w:tcPr>
            <w:tcW w:w="2972" w:type="dxa"/>
            <w:gridSpan w:val="2"/>
            <w:tcBorders>
              <w:top w:val="nil"/>
              <w:bottom w:val="single" w:sz="8" w:space="0" w:color="auto"/>
            </w:tcBorders>
            <w:shd w:val="clear" w:color="auto" w:fill="FFFAEE" w:themeFill="background2"/>
            <w:vAlign w:val="center"/>
          </w:tcPr>
          <w:p w14:paraId="4078E0CF" w14:textId="77777777" w:rsidR="00154FBC" w:rsidRPr="00D06EE7" w:rsidRDefault="00154FBC" w:rsidP="00F307F6">
            <w:pPr>
              <w:rPr>
                <w:b/>
                <w:lang w:val="is-IS"/>
              </w:rPr>
            </w:pPr>
            <w:r w:rsidRPr="00D06EE7">
              <w:rPr>
                <w:b/>
                <w:lang w:val="is-IS"/>
              </w:rPr>
              <w:t>Tengiliður Vegagerðarinnar</w:t>
            </w:r>
          </w:p>
        </w:tc>
      </w:tr>
      <w:tr w:rsidR="00154FBC" w:rsidRPr="00D06EE7" w14:paraId="0A83C72A" w14:textId="77777777" w:rsidTr="00F307F6">
        <w:trPr>
          <w:trHeight w:val="851"/>
        </w:trPr>
        <w:tc>
          <w:tcPr>
            <w:tcW w:w="3397" w:type="dxa"/>
            <w:tcBorders>
              <w:top w:val="single" w:sz="8" w:space="0" w:color="auto"/>
              <w:bottom w:val="nil"/>
            </w:tcBorders>
          </w:tcPr>
          <w:p w14:paraId="10FAC6D1" w14:textId="77777777" w:rsidR="00154FBC" w:rsidRDefault="002D39D3" w:rsidP="00154FBC">
            <w:pPr>
              <w:rPr>
                <w:lang w:val="is-IS"/>
              </w:rPr>
            </w:pPr>
            <w:r>
              <w:rPr>
                <w:lang w:val="is-IS"/>
              </w:rPr>
              <w:t>Pétur Pétursson</w:t>
            </w:r>
          </w:p>
          <w:p w14:paraId="1FFE60FA" w14:textId="74929F1F" w:rsidR="004C5897" w:rsidRPr="00D06EE7" w:rsidRDefault="004C5897" w:rsidP="00154FBC">
            <w:pPr>
              <w:rPr>
                <w:lang w:val="is-IS"/>
              </w:rPr>
            </w:pPr>
            <w:r>
              <w:rPr>
                <w:lang w:val="is-IS"/>
              </w:rPr>
              <w:t>Gunnar Bjarnason</w:t>
            </w:r>
          </w:p>
        </w:tc>
        <w:tc>
          <w:tcPr>
            <w:tcW w:w="1701" w:type="dxa"/>
            <w:tcBorders>
              <w:top w:val="single" w:sz="8" w:space="0" w:color="auto"/>
              <w:bottom w:val="nil"/>
            </w:tcBorders>
          </w:tcPr>
          <w:p w14:paraId="7F065F26" w14:textId="1E25A36F" w:rsidR="00154FBC" w:rsidRPr="00D06EE7" w:rsidRDefault="00E63FCA" w:rsidP="00154FBC">
            <w:pPr>
              <w:rPr>
                <w:lang w:val="is-IS"/>
              </w:rPr>
            </w:pPr>
            <w:r>
              <w:rPr>
                <w:lang w:val="is-IS"/>
              </w:rPr>
              <w:t>Oddur Sigurðsson Hagalín</w:t>
            </w:r>
          </w:p>
        </w:tc>
        <w:tc>
          <w:tcPr>
            <w:tcW w:w="2972" w:type="dxa"/>
            <w:gridSpan w:val="2"/>
            <w:tcBorders>
              <w:top w:val="single" w:sz="8" w:space="0" w:color="auto"/>
              <w:bottom w:val="nil"/>
            </w:tcBorders>
          </w:tcPr>
          <w:p w14:paraId="327D4318" w14:textId="24FBA634" w:rsidR="00154FBC" w:rsidRPr="00D06EE7" w:rsidRDefault="00E63FCA" w:rsidP="00D16D2C">
            <w:pPr>
              <w:rPr>
                <w:lang w:val="is-IS"/>
              </w:rPr>
            </w:pPr>
            <w:r>
              <w:rPr>
                <w:lang w:val="is-IS"/>
              </w:rPr>
              <w:t>Oddur Sigurðsson Hagalín</w:t>
            </w:r>
          </w:p>
        </w:tc>
      </w:tr>
      <w:tr w:rsidR="00154FBC" w:rsidRPr="00D06EE7" w14:paraId="6B8ADCFA" w14:textId="77777777" w:rsidTr="00F307F6">
        <w:tc>
          <w:tcPr>
            <w:tcW w:w="5098" w:type="dxa"/>
            <w:gridSpan w:val="2"/>
            <w:tcBorders>
              <w:top w:val="nil"/>
              <w:bottom w:val="single" w:sz="8" w:space="0" w:color="auto"/>
            </w:tcBorders>
            <w:shd w:val="clear" w:color="auto" w:fill="FFFAEE" w:themeFill="background2"/>
            <w:vAlign w:val="center"/>
          </w:tcPr>
          <w:p w14:paraId="7C7C48C2" w14:textId="77777777" w:rsidR="00154FBC" w:rsidRPr="00D06EE7" w:rsidRDefault="00154FBC" w:rsidP="00F307F6">
            <w:pPr>
              <w:rPr>
                <w:b/>
                <w:lang w:val="is-IS"/>
              </w:rPr>
            </w:pPr>
            <w:r w:rsidRPr="00D06EE7">
              <w:rPr>
                <w:b/>
                <w:lang w:val="is-IS"/>
              </w:rPr>
              <w:t>Styrktaraðili</w:t>
            </w:r>
          </w:p>
        </w:tc>
        <w:tc>
          <w:tcPr>
            <w:tcW w:w="2972" w:type="dxa"/>
            <w:gridSpan w:val="2"/>
            <w:tcBorders>
              <w:top w:val="nil"/>
              <w:bottom w:val="single" w:sz="8" w:space="0" w:color="auto"/>
            </w:tcBorders>
            <w:shd w:val="clear" w:color="auto" w:fill="FFFAEE" w:themeFill="background2"/>
            <w:vAlign w:val="center"/>
          </w:tcPr>
          <w:p w14:paraId="470024A6" w14:textId="77777777" w:rsidR="00154FBC" w:rsidRPr="00D06EE7" w:rsidRDefault="00154FBC" w:rsidP="00F307F6">
            <w:pPr>
              <w:rPr>
                <w:b/>
                <w:lang w:val="is-IS"/>
              </w:rPr>
            </w:pPr>
            <w:r w:rsidRPr="00D06EE7">
              <w:rPr>
                <w:b/>
                <w:lang w:val="is-IS"/>
              </w:rPr>
              <w:t>Samvinnuaðilar</w:t>
            </w:r>
          </w:p>
        </w:tc>
      </w:tr>
      <w:tr w:rsidR="00154FBC" w:rsidRPr="00D06EE7" w14:paraId="5D7DB8BB" w14:textId="77777777" w:rsidTr="00F307F6">
        <w:trPr>
          <w:trHeight w:hRule="exact" w:val="907"/>
        </w:trPr>
        <w:tc>
          <w:tcPr>
            <w:tcW w:w="5098" w:type="dxa"/>
            <w:gridSpan w:val="2"/>
            <w:tcBorders>
              <w:top w:val="single" w:sz="8" w:space="0" w:color="auto"/>
              <w:bottom w:val="nil"/>
            </w:tcBorders>
          </w:tcPr>
          <w:p w14:paraId="18958A64" w14:textId="77777777" w:rsidR="00154FBC" w:rsidRDefault="00154FBC" w:rsidP="00D16D2C">
            <w:pPr>
              <w:rPr>
                <w:lang w:val="is-IS"/>
              </w:rPr>
            </w:pPr>
            <w:r w:rsidRPr="00D06EE7">
              <w:rPr>
                <w:lang w:val="is-IS"/>
              </w:rPr>
              <w:t>Rannsóknarsjóður Vegagerðarinnar</w:t>
            </w:r>
          </w:p>
          <w:p w14:paraId="494C5982" w14:textId="6BBF87C0" w:rsidR="002D39D3" w:rsidRPr="00D06EE7" w:rsidRDefault="002D39D3" w:rsidP="00D16D2C">
            <w:pPr>
              <w:rPr>
                <w:lang w:val="is-IS"/>
              </w:rPr>
            </w:pPr>
            <w:r>
              <w:rPr>
                <w:lang w:val="is-IS"/>
              </w:rPr>
              <w:t>Stoð</w:t>
            </w:r>
            <w:r w:rsidR="00EB7443">
              <w:rPr>
                <w:lang w:val="is-IS"/>
              </w:rPr>
              <w:t>deild</w:t>
            </w:r>
            <w:r>
              <w:rPr>
                <w:lang w:val="is-IS"/>
              </w:rPr>
              <w:t xml:space="preserve"> V</w:t>
            </w:r>
            <w:r w:rsidR="00EE408C">
              <w:rPr>
                <w:lang w:val="is-IS"/>
              </w:rPr>
              <w:t>egagerðarinnar</w:t>
            </w:r>
          </w:p>
        </w:tc>
        <w:tc>
          <w:tcPr>
            <w:tcW w:w="2972" w:type="dxa"/>
            <w:gridSpan w:val="2"/>
            <w:tcBorders>
              <w:top w:val="single" w:sz="8" w:space="0" w:color="auto"/>
              <w:bottom w:val="nil"/>
            </w:tcBorders>
          </w:tcPr>
          <w:p w14:paraId="351E10F8" w14:textId="684C3F22" w:rsidR="00154FBC" w:rsidRPr="00D06EE7" w:rsidRDefault="00154FBC" w:rsidP="00154FBC">
            <w:pPr>
              <w:rPr>
                <w:lang w:val="is-IS"/>
              </w:rPr>
            </w:pPr>
          </w:p>
        </w:tc>
      </w:tr>
      <w:tr w:rsidR="00154FBC" w:rsidRPr="00D06EE7" w14:paraId="785BDD1E" w14:textId="77777777" w:rsidTr="00DF3E0B">
        <w:trPr>
          <w:trHeight w:val="5784"/>
        </w:trPr>
        <w:tc>
          <w:tcPr>
            <w:tcW w:w="8070" w:type="dxa"/>
            <w:gridSpan w:val="4"/>
            <w:tcBorders>
              <w:top w:val="single" w:sz="8" w:space="0" w:color="auto"/>
              <w:bottom w:val="nil"/>
            </w:tcBorders>
          </w:tcPr>
          <w:p w14:paraId="28EF1DED" w14:textId="23434E87" w:rsidR="00154FBC" w:rsidRPr="00D06EE7" w:rsidRDefault="00154FBC" w:rsidP="00154FBC">
            <w:pPr>
              <w:rPr>
                <w:lang w:val="is-IS"/>
              </w:rPr>
            </w:pPr>
          </w:p>
        </w:tc>
      </w:tr>
      <w:tr w:rsidR="00154FBC" w:rsidRPr="00D06EE7" w14:paraId="3E83DFB6" w14:textId="77777777" w:rsidTr="00F307F6">
        <w:tc>
          <w:tcPr>
            <w:tcW w:w="8070" w:type="dxa"/>
            <w:gridSpan w:val="4"/>
            <w:tcBorders>
              <w:top w:val="nil"/>
              <w:bottom w:val="single" w:sz="8" w:space="0" w:color="auto"/>
            </w:tcBorders>
            <w:shd w:val="clear" w:color="auto" w:fill="FFFAEE" w:themeFill="background2"/>
            <w:vAlign w:val="center"/>
          </w:tcPr>
          <w:p w14:paraId="773EC7CC" w14:textId="77777777" w:rsidR="00154FBC" w:rsidRPr="00D06EE7" w:rsidRDefault="00154FBC" w:rsidP="00F307F6">
            <w:pPr>
              <w:rPr>
                <w:b/>
                <w:lang w:val="is-IS"/>
              </w:rPr>
            </w:pPr>
            <w:r w:rsidRPr="00D06EE7">
              <w:rPr>
                <w:b/>
                <w:lang w:val="is-IS"/>
              </w:rPr>
              <w:t>Lykilorð</w:t>
            </w:r>
          </w:p>
        </w:tc>
      </w:tr>
      <w:tr w:rsidR="00154FBC" w:rsidRPr="00D06EE7" w14:paraId="3D417D0F" w14:textId="77777777" w:rsidTr="00F307F6">
        <w:tc>
          <w:tcPr>
            <w:tcW w:w="8070" w:type="dxa"/>
            <w:gridSpan w:val="4"/>
            <w:tcBorders>
              <w:top w:val="single" w:sz="8" w:space="0" w:color="auto"/>
              <w:bottom w:val="nil"/>
            </w:tcBorders>
          </w:tcPr>
          <w:p w14:paraId="642A13AB" w14:textId="5A9C9752" w:rsidR="00154FBC" w:rsidRPr="00D06EE7" w:rsidRDefault="002D39D3" w:rsidP="00154FBC">
            <w:pPr>
              <w:rPr>
                <w:lang w:val="is-IS"/>
              </w:rPr>
            </w:pPr>
            <w:r>
              <w:rPr>
                <w:lang w:val="is-IS"/>
              </w:rPr>
              <w:t>Efnisgæði, efnisrannsóknir, efniskröfur</w:t>
            </w:r>
            <w:r w:rsidR="00154FBC" w:rsidRPr="00D06EE7">
              <w:rPr>
                <w:lang w:val="is-IS"/>
              </w:rPr>
              <w:t>.</w:t>
            </w:r>
          </w:p>
        </w:tc>
      </w:tr>
      <w:tr w:rsidR="00154FBC" w:rsidRPr="00D06EE7" w14:paraId="63BFCC71" w14:textId="77777777" w:rsidTr="00F307F6">
        <w:tc>
          <w:tcPr>
            <w:tcW w:w="6799" w:type="dxa"/>
            <w:gridSpan w:val="3"/>
            <w:tcBorders>
              <w:top w:val="nil"/>
              <w:bottom w:val="single" w:sz="8" w:space="0" w:color="auto"/>
            </w:tcBorders>
            <w:shd w:val="clear" w:color="auto" w:fill="FFFAEE" w:themeFill="background2"/>
            <w:vAlign w:val="center"/>
          </w:tcPr>
          <w:p w14:paraId="14677E8B" w14:textId="77777777" w:rsidR="00154FBC" w:rsidRPr="00D06EE7" w:rsidRDefault="00154FBC" w:rsidP="00F307F6">
            <w:pPr>
              <w:rPr>
                <w:b/>
                <w:lang w:val="is-IS"/>
              </w:rPr>
            </w:pPr>
            <w:r w:rsidRPr="00D06EE7">
              <w:rPr>
                <w:b/>
                <w:lang w:val="is-IS"/>
              </w:rPr>
              <w:t>Undirskrift verkefnastjóra</w:t>
            </w:r>
          </w:p>
        </w:tc>
        <w:tc>
          <w:tcPr>
            <w:tcW w:w="1271" w:type="dxa"/>
            <w:tcBorders>
              <w:top w:val="nil"/>
              <w:bottom w:val="single" w:sz="8" w:space="0" w:color="auto"/>
            </w:tcBorders>
            <w:shd w:val="clear" w:color="auto" w:fill="FFFAEE" w:themeFill="background2"/>
            <w:vAlign w:val="center"/>
          </w:tcPr>
          <w:p w14:paraId="616E6905" w14:textId="77777777" w:rsidR="00154FBC" w:rsidRPr="00D06EE7" w:rsidRDefault="00154FBC" w:rsidP="00F307F6">
            <w:pPr>
              <w:rPr>
                <w:b/>
                <w:spacing w:val="-6"/>
                <w:lang w:val="is-IS"/>
              </w:rPr>
            </w:pPr>
            <w:r w:rsidRPr="00D06EE7">
              <w:rPr>
                <w:b/>
                <w:spacing w:val="-6"/>
                <w:lang w:val="is-IS"/>
              </w:rPr>
              <w:t>Yfirfarið af</w:t>
            </w:r>
          </w:p>
        </w:tc>
      </w:tr>
      <w:tr w:rsidR="00154FBC" w:rsidRPr="00D06EE7" w14:paraId="7930DA30" w14:textId="77777777" w:rsidTr="00F307F6">
        <w:tc>
          <w:tcPr>
            <w:tcW w:w="6799" w:type="dxa"/>
            <w:gridSpan w:val="3"/>
            <w:tcBorders>
              <w:top w:val="single" w:sz="8" w:space="0" w:color="auto"/>
              <w:bottom w:val="single" w:sz="8" w:space="0" w:color="auto"/>
            </w:tcBorders>
          </w:tcPr>
          <w:p w14:paraId="5012ECE8" w14:textId="77777777" w:rsidR="00154FBC" w:rsidRPr="00D06EE7" w:rsidRDefault="00154FBC" w:rsidP="00154FBC">
            <w:pPr>
              <w:rPr>
                <w:lang w:val="is-IS"/>
              </w:rPr>
            </w:pPr>
          </w:p>
        </w:tc>
        <w:tc>
          <w:tcPr>
            <w:tcW w:w="1271" w:type="dxa"/>
            <w:tcBorders>
              <w:top w:val="single" w:sz="8" w:space="0" w:color="auto"/>
              <w:bottom w:val="single" w:sz="8" w:space="0" w:color="auto"/>
            </w:tcBorders>
          </w:tcPr>
          <w:p w14:paraId="011762AB" w14:textId="602A91F0" w:rsidR="00154FBC" w:rsidRPr="00D06EE7" w:rsidRDefault="00E63FCA" w:rsidP="00154FBC">
            <w:pPr>
              <w:rPr>
                <w:lang w:val="is-IS"/>
              </w:rPr>
            </w:pPr>
            <w:proofErr w:type="spellStart"/>
            <w:r>
              <w:rPr>
                <w:lang w:val="is-IS"/>
              </w:rPr>
              <w:t>OSHa</w:t>
            </w:r>
            <w:proofErr w:type="spellEnd"/>
          </w:p>
        </w:tc>
      </w:tr>
    </w:tbl>
    <w:bookmarkEnd w:id="2"/>
    <w:p w14:paraId="4D917876" w14:textId="77777777" w:rsidR="002F77E8" w:rsidRPr="005A573B" w:rsidRDefault="002F77E8" w:rsidP="002F77E8">
      <w:pPr>
        <w:jc w:val="center"/>
        <w:rPr>
          <w:sz w:val="32"/>
          <w:szCs w:val="32"/>
          <w:lang w:val="is-IS"/>
        </w:rPr>
      </w:pPr>
      <w:r w:rsidRPr="005A573B">
        <w:rPr>
          <w:sz w:val="32"/>
          <w:szCs w:val="32"/>
          <w:lang w:val="is-IS"/>
        </w:rPr>
        <w:lastRenderedPageBreak/>
        <w:t>Efnisgæðaritið</w:t>
      </w:r>
    </w:p>
    <w:p w14:paraId="60C73336" w14:textId="77777777" w:rsidR="002F77E8" w:rsidRPr="002F77E8" w:rsidRDefault="002F77E8" w:rsidP="002F77E8">
      <w:pPr>
        <w:jc w:val="center"/>
        <w:rPr>
          <w:lang w:val="is-IS"/>
        </w:rPr>
      </w:pPr>
    </w:p>
    <w:p w14:paraId="5504917B" w14:textId="77777777" w:rsidR="002F77E8" w:rsidRPr="005A573B" w:rsidRDefault="002F77E8" w:rsidP="002F77E8">
      <w:pPr>
        <w:jc w:val="center"/>
        <w:rPr>
          <w:sz w:val="28"/>
          <w:szCs w:val="28"/>
          <w:lang w:val="is-IS"/>
        </w:rPr>
      </w:pPr>
      <w:r w:rsidRPr="005A573B">
        <w:rPr>
          <w:sz w:val="28"/>
          <w:szCs w:val="28"/>
          <w:lang w:val="is-IS"/>
        </w:rPr>
        <w:t>Efnisrannsóknir og efniskröfur</w:t>
      </w:r>
    </w:p>
    <w:p w14:paraId="2B4E06FC" w14:textId="77777777" w:rsidR="002F77E8" w:rsidRPr="002F77E8" w:rsidRDefault="002F77E8" w:rsidP="002F77E8">
      <w:pPr>
        <w:jc w:val="center"/>
        <w:rPr>
          <w:lang w:val="is-IS"/>
        </w:rPr>
      </w:pPr>
    </w:p>
    <w:p w14:paraId="6B6EA937" w14:textId="77777777" w:rsidR="002F77E8" w:rsidRPr="002F77E8" w:rsidRDefault="002F77E8" w:rsidP="002F77E8">
      <w:pPr>
        <w:jc w:val="center"/>
        <w:rPr>
          <w:lang w:val="is-IS"/>
        </w:rPr>
      </w:pPr>
      <w:r w:rsidRPr="002F77E8">
        <w:rPr>
          <w:lang w:val="is-IS"/>
        </w:rPr>
        <w:t>Leiðbeiningar við hönnun, framleiðslu og framkvæmd</w:t>
      </w:r>
    </w:p>
    <w:p w14:paraId="0F5EA19D" w14:textId="77777777" w:rsidR="002F77E8" w:rsidRPr="002F77E8" w:rsidRDefault="002F77E8" w:rsidP="002F77E8">
      <w:pPr>
        <w:rPr>
          <w:lang w:val="is-IS"/>
        </w:rPr>
      </w:pPr>
    </w:p>
    <w:p w14:paraId="3C6AB69D" w14:textId="77777777" w:rsidR="002F77E8" w:rsidRPr="002F77E8" w:rsidRDefault="002F77E8" w:rsidP="002F77E8">
      <w:pPr>
        <w:rPr>
          <w:lang w:val="is-IS"/>
        </w:rPr>
      </w:pPr>
    </w:p>
    <w:p w14:paraId="64EC6FD0" w14:textId="79D815D2" w:rsidR="002F77E8" w:rsidRPr="00C47722" w:rsidRDefault="002F77E8" w:rsidP="002F77E8">
      <w:pPr>
        <w:rPr>
          <w:lang w:val="is-IS"/>
        </w:rPr>
      </w:pPr>
      <w:r w:rsidRPr="00C47722">
        <w:rPr>
          <w:lang w:val="is-IS"/>
        </w:rPr>
        <w:t>Kafli 1</w:t>
      </w:r>
      <w:r w:rsidRPr="00C47722">
        <w:rPr>
          <w:lang w:val="is-IS"/>
        </w:rPr>
        <w:tab/>
        <w:t xml:space="preserve">Formáli </w:t>
      </w:r>
    </w:p>
    <w:p w14:paraId="5D8A630A" w14:textId="77777777" w:rsidR="002F77E8" w:rsidRPr="002F77E8" w:rsidRDefault="002F77E8" w:rsidP="002F77E8">
      <w:pPr>
        <w:rPr>
          <w:lang w:val="is-IS"/>
        </w:rPr>
      </w:pPr>
      <w:r w:rsidRPr="002F77E8">
        <w:rPr>
          <w:lang w:val="is-IS"/>
        </w:rPr>
        <w:t>Kafli 2</w:t>
      </w:r>
      <w:r w:rsidRPr="002F77E8">
        <w:rPr>
          <w:lang w:val="is-IS"/>
        </w:rPr>
        <w:tab/>
        <w:t>Inngangur</w:t>
      </w:r>
    </w:p>
    <w:p w14:paraId="210666BA" w14:textId="77777777" w:rsidR="002F77E8" w:rsidRPr="002F77E8" w:rsidRDefault="002F77E8" w:rsidP="002F77E8">
      <w:pPr>
        <w:rPr>
          <w:lang w:val="is-IS"/>
        </w:rPr>
      </w:pPr>
      <w:r w:rsidRPr="002F77E8">
        <w:rPr>
          <w:lang w:val="is-IS"/>
        </w:rPr>
        <w:t>Kafli 3</w:t>
      </w:r>
      <w:r w:rsidRPr="002F77E8">
        <w:rPr>
          <w:lang w:val="is-IS"/>
        </w:rPr>
        <w:tab/>
        <w:t>Fylling</w:t>
      </w:r>
    </w:p>
    <w:p w14:paraId="0D9FBD39" w14:textId="77777777" w:rsidR="002F77E8" w:rsidRPr="002F77E8" w:rsidRDefault="002F77E8" w:rsidP="002F77E8">
      <w:pPr>
        <w:rPr>
          <w:lang w:val="is-IS"/>
        </w:rPr>
      </w:pPr>
      <w:r w:rsidRPr="002F77E8">
        <w:rPr>
          <w:lang w:val="is-IS"/>
        </w:rPr>
        <w:t>Kafli 4</w:t>
      </w:r>
      <w:r w:rsidRPr="002F77E8">
        <w:rPr>
          <w:lang w:val="is-IS"/>
        </w:rPr>
        <w:tab/>
      </w:r>
      <w:proofErr w:type="spellStart"/>
      <w:r w:rsidRPr="002F77E8">
        <w:rPr>
          <w:lang w:val="is-IS"/>
        </w:rPr>
        <w:t>Styrktarlag</w:t>
      </w:r>
      <w:proofErr w:type="spellEnd"/>
    </w:p>
    <w:p w14:paraId="442AEA68" w14:textId="77777777" w:rsidR="002F77E8" w:rsidRPr="002F77E8" w:rsidRDefault="002F77E8" w:rsidP="002F77E8">
      <w:pPr>
        <w:rPr>
          <w:lang w:val="is-IS"/>
        </w:rPr>
      </w:pPr>
      <w:r w:rsidRPr="002F77E8">
        <w:rPr>
          <w:lang w:val="is-IS"/>
        </w:rPr>
        <w:t>Kafli 5</w:t>
      </w:r>
      <w:r w:rsidRPr="002F77E8">
        <w:rPr>
          <w:lang w:val="is-IS"/>
        </w:rPr>
        <w:tab/>
        <w:t>Burðarlag</w:t>
      </w:r>
    </w:p>
    <w:p w14:paraId="3D6F622F" w14:textId="77777777" w:rsidR="002F77E8" w:rsidRPr="002F77E8" w:rsidRDefault="002F77E8" w:rsidP="002F77E8">
      <w:pPr>
        <w:rPr>
          <w:lang w:val="is-IS"/>
        </w:rPr>
      </w:pPr>
      <w:r w:rsidRPr="002F77E8">
        <w:rPr>
          <w:lang w:val="is-IS"/>
        </w:rPr>
        <w:t>Kafli 6</w:t>
      </w:r>
      <w:r w:rsidRPr="002F77E8">
        <w:rPr>
          <w:lang w:val="is-IS"/>
        </w:rPr>
        <w:tab/>
        <w:t>Slitlag</w:t>
      </w:r>
    </w:p>
    <w:p w14:paraId="75168D12" w14:textId="4F81CE36" w:rsidR="002F77E8" w:rsidRDefault="002F77E8" w:rsidP="002F77E8">
      <w:pPr>
        <w:rPr>
          <w:lang w:val="is-IS"/>
        </w:rPr>
      </w:pPr>
      <w:r w:rsidRPr="002F77E8">
        <w:rPr>
          <w:lang w:val="is-IS"/>
        </w:rPr>
        <w:t>Kafli 7</w:t>
      </w:r>
      <w:r w:rsidRPr="002F77E8">
        <w:rPr>
          <w:lang w:val="is-IS"/>
        </w:rPr>
        <w:tab/>
        <w:t>Steinsteypa</w:t>
      </w:r>
    </w:p>
    <w:p w14:paraId="41D0DDA3" w14:textId="6958DDBC" w:rsidR="00A56670" w:rsidRPr="002F77E8" w:rsidRDefault="00A56670" w:rsidP="002F77E8">
      <w:pPr>
        <w:rPr>
          <w:lang w:val="is-IS"/>
        </w:rPr>
      </w:pPr>
      <w:r>
        <w:rPr>
          <w:lang w:val="is-IS"/>
        </w:rPr>
        <w:t>Kafli 8</w:t>
      </w:r>
      <w:r>
        <w:rPr>
          <w:lang w:val="is-IS"/>
        </w:rPr>
        <w:tab/>
        <w:t>Sandur</w:t>
      </w:r>
    </w:p>
    <w:p w14:paraId="7D2EF03C" w14:textId="77777777" w:rsidR="002F77E8" w:rsidRPr="002F77E8" w:rsidRDefault="002F77E8" w:rsidP="002F77E8">
      <w:pPr>
        <w:rPr>
          <w:lang w:val="is-IS"/>
        </w:rPr>
      </w:pPr>
    </w:p>
    <w:p w14:paraId="0CC32204" w14:textId="040EDA64" w:rsidR="002F77E8" w:rsidRPr="00C47722" w:rsidRDefault="002F77E8" w:rsidP="002F77E8">
      <w:pPr>
        <w:rPr>
          <w:color w:val="FF0000"/>
          <w:lang w:val="is-IS"/>
        </w:rPr>
      </w:pPr>
      <w:r w:rsidRPr="00C47722">
        <w:rPr>
          <w:color w:val="FF0000"/>
          <w:lang w:val="is-IS"/>
        </w:rPr>
        <w:t>Viðauki 1</w:t>
      </w:r>
      <w:r w:rsidRPr="00C47722">
        <w:rPr>
          <w:color w:val="FF0000"/>
          <w:lang w:val="is-IS"/>
        </w:rPr>
        <w:tab/>
        <w:t>Lýsing á prófunaraðferðum</w:t>
      </w:r>
      <w:r w:rsidR="00DE6804">
        <w:rPr>
          <w:color w:val="FF0000"/>
          <w:lang w:val="is-IS"/>
        </w:rPr>
        <w:t xml:space="preserve"> (202</w:t>
      </w:r>
      <w:r w:rsidR="003041ED">
        <w:rPr>
          <w:color w:val="FF0000"/>
          <w:lang w:val="is-IS"/>
        </w:rPr>
        <w:t>5</w:t>
      </w:r>
      <w:r w:rsidR="00DE6804">
        <w:rPr>
          <w:color w:val="FF0000"/>
          <w:lang w:val="is-IS"/>
        </w:rPr>
        <w:t>)</w:t>
      </w:r>
    </w:p>
    <w:p w14:paraId="34FC9C71" w14:textId="77777777" w:rsidR="002F77E8" w:rsidRPr="002F77E8" w:rsidRDefault="002F77E8" w:rsidP="002F77E8">
      <w:pPr>
        <w:rPr>
          <w:lang w:val="is-IS"/>
        </w:rPr>
      </w:pPr>
      <w:r w:rsidRPr="002F77E8">
        <w:rPr>
          <w:lang w:val="is-IS"/>
        </w:rPr>
        <w:t>Viðauki 2</w:t>
      </w:r>
      <w:r w:rsidRPr="002F77E8">
        <w:rPr>
          <w:lang w:val="is-IS"/>
        </w:rPr>
        <w:tab/>
        <w:t>Efnisgerðir við vega- og gatnagerð</w:t>
      </w:r>
    </w:p>
    <w:p w14:paraId="5A0A5C3D" w14:textId="77777777" w:rsidR="002F77E8" w:rsidRPr="002F77E8" w:rsidRDefault="002F77E8" w:rsidP="002F77E8">
      <w:pPr>
        <w:rPr>
          <w:lang w:val="is-IS"/>
        </w:rPr>
      </w:pPr>
      <w:r w:rsidRPr="002F77E8">
        <w:rPr>
          <w:lang w:val="is-IS"/>
        </w:rPr>
        <w:t>Viðauki 3</w:t>
      </w:r>
      <w:r w:rsidRPr="002F77E8">
        <w:rPr>
          <w:lang w:val="is-IS"/>
        </w:rPr>
        <w:tab/>
      </w:r>
      <w:proofErr w:type="spellStart"/>
      <w:r w:rsidRPr="002F77E8">
        <w:rPr>
          <w:lang w:val="is-IS"/>
        </w:rPr>
        <w:t>Jarðmyndanir</w:t>
      </w:r>
      <w:proofErr w:type="spellEnd"/>
      <w:r w:rsidRPr="002F77E8">
        <w:rPr>
          <w:lang w:val="is-IS"/>
        </w:rPr>
        <w:t xml:space="preserve"> – byggingarefni við vegagerð</w:t>
      </w:r>
    </w:p>
    <w:p w14:paraId="5A816B0C" w14:textId="77777777" w:rsidR="002F77E8" w:rsidRPr="002F77E8" w:rsidRDefault="002F77E8" w:rsidP="002F77E8">
      <w:pPr>
        <w:rPr>
          <w:lang w:val="is-IS"/>
        </w:rPr>
      </w:pPr>
      <w:r w:rsidRPr="002F77E8">
        <w:rPr>
          <w:lang w:val="is-IS"/>
        </w:rPr>
        <w:t>Viðauki 4</w:t>
      </w:r>
      <w:r w:rsidRPr="002F77E8">
        <w:rPr>
          <w:lang w:val="is-IS"/>
        </w:rPr>
        <w:tab/>
        <w:t>Gerðarprófanir, framleiðslueftirlit og frávikskröfur</w:t>
      </w:r>
    </w:p>
    <w:p w14:paraId="31F491DD" w14:textId="77777777" w:rsidR="002F77E8" w:rsidRPr="002F77E8" w:rsidRDefault="002F77E8" w:rsidP="002F77E8">
      <w:pPr>
        <w:rPr>
          <w:lang w:val="is-IS"/>
        </w:rPr>
      </w:pPr>
      <w:r w:rsidRPr="002F77E8">
        <w:rPr>
          <w:lang w:val="is-IS"/>
        </w:rPr>
        <w:t>Viðauki 5</w:t>
      </w:r>
      <w:r w:rsidRPr="002F77E8">
        <w:rPr>
          <w:lang w:val="is-IS"/>
        </w:rPr>
        <w:tab/>
        <w:t>Sýnataka</w:t>
      </w:r>
    </w:p>
    <w:p w14:paraId="0E8C9159" w14:textId="77777777" w:rsidR="002F77E8" w:rsidRPr="002F77E8" w:rsidRDefault="002F77E8" w:rsidP="002F77E8">
      <w:pPr>
        <w:rPr>
          <w:lang w:val="is-IS"/>
        </w:rPr>
      </w:pPr>
      <w:r w:rsidRPr="002F77E8">
        <w:rPr>
          <w:lang w:val="is-IS"/>
        </w:rPr>
        <w:t>Viðauki 6</w:t>
      </w:r>
      <w:r w:rsidRPr="002F77E8">
        <w:rPr>
          <w:lang w:val="is-IS"/>
        </w:rPr>
        <w:tab/>
        <w:t>Vinnsluaðferðir</w:t>
      </w:r>
    </w:p>
    <w:p w14:paraId="41B0B070" w14:textId="77777777" w:rsidR="002F77E8" w:rsidRPr="002F77E8" w:rsidRDefault="002F77E8" w:rsidP="002F77E8">
      <w:pPr>
        <w:rPr>
          <w:lang w:val="is-IS"/>
        </w:rPr>
      </w:pPr>
      <w:r w:rsidRPr="002F77E8">
        <w:rPr>
          <w:lang w:val="is-IS"/>
        </w:rPr>
        <w:t>Viðauki 7</w:t>
      </w:r>
      <w:r w:rsidRPr="002F77E8">
        <w:rPr>
          <w:lang w:val="is-IS"/>
        </w:rPr>
        <w:tab/>
        <w:t>Orðalisti – skilgreiningar og skýringar</w:t>
      </w:r>
    </w:p>
    <w:p w14:paraId="326D9FDD" w14:textId="77777777" w:rsidR="002F77E8" w:rsidRPr="002F77E8" w:rsidRDefault="002F77E8" w:rsidP="002F77E8">
      <w:pPr>
        <w:rPr>
          <w:lang w:val="is-IS"/>
        </w:rPr>
      </w:pPr>
      <w:r w:rsidRPr="002F77E8">
        <w:rPr>
          <w:lang w:val="is-IS"/>
        </w:rPr>
        <w:t>Viðauki 8</w:t>
      </w:r>
      <w:r w:rsidRPr="002F77E8">
        <w:rPr>
          <w:lang w:val="is-IS"/>
        </w:rPr>
        <w:tab/>
      </w:r>
      <w:proofErr w:type="spellStart"/>
      <w:r w:rsidRPr="002F77E8">
        <w:rPr>
          <w:lang w:val="is-IS"/>
        </w:rPr>
        <w:t>Ýtarefni</w:t>
      </w:r>
      <w:proofErr w:type="spellEnd"/>
      <w:r w:rsidRPr="002F77E8">
        <w:rPr>
          <w:lang w:val="is-IS"/>
        </w:rPr>
        <w:t xml:space="preserve"> um malbik</w:t>
      </w:r>
    </w:p>
    <w:p w14:paraId="329ABFB2" w14:textId="77777777" w:rsidR="002F77E8" w:rsidRPr="002F77E8" w:rsidRDefault="002F77E8" w:rsidP="002F77E8">
      <w:pPr>
        <w:rPr>
          <w:lang w:val="is-IS"/>
        </w:rPr>
      </w:pPr>
      <w:r w:rsidRPr="002F77E8">
        <w:rPr>
          <w:lang w:val="is-IS"/>
        </w:rPr>
        <w:t>Viðauki 9</w:t>
      </w:r>
      <w:r w:rsidRPr="002F77E8">
        <w:rPr>
          <w:lang w:val="is-IS"/>
        </w:rPr>
        <w:tab/>
        <w:t>Samanburður á eiginleikum steinefna og kröfum</w:t>
      </w:r>
    </w:p>
    <w:p w14:paraId="0BAAC1C8" w14:textId="023C16AA" w:rsidR="008D010B" w:rsidRDefault="008D010B">
      <w:pPr>
        <w:tabs>
          <w:tab w:val="clear" w:pos="454"/>
          <w:tab w:val="clear" w:pos="1077"/>
          <w:tab w:val="clear" w:pos="2155"/>
        </w:tabs>
        <w:snapToGrid/>
        <w:spacing w:after="160" w:line="259" w:lineRule="auto"/>
        <w:rPr>
          <w:lang w:val="is-IS"/>
        </w:rPr>
      </w:pPr>
      <w:r>
        <w:rPr>
          <w:lang w:val="is-IS"/>
        </w:rPr>
        <w:br w:type="page"/>
      </w:r>
    </w:p>
    <w:sdt>
      <w:sdtPr>
        <w:rPr>
          <w:rFonts w:asciiTheme="minorHAnsi" w:eastAsiaTheme="minorEastAsia" w:hAnsiTheme="minorHAnsi" w:cstheme="minorBidi"/>
          <w:color w:val="auto"/>
          <w:sz w:val="20"/>
          <w:szCs w:val="22"/>
          <w:lang w:eastAsia="zh-CN"/>
        </w:rPr>
        <w:id w:val="-1686208571"/>
        <w:docPartObj>
          <w:docPartGallery w:val="Table of Contents"/>
          <w:docPartUnique/>
        </w:docPartObj>
      </w:sdtPr>
      <w:sdtEndPr>
        <w:rPr>
          <w:b/>
          <w:bCs/>
          <w:noProof/>
        </w:rPr>
      </w:sdtEndPr>
      <w:sdtContent>
        <w:p w14:paraId="19773C50" w14:textId="5C65C4D2" w:rsidR="008D010B" w:rsidRPr="00E86B9E" w:rsidRDefault="005F6F31" w:rsidP="00DE7143">
          <w:pPr>
            <w:pStyle w:val="TOCHeading"/>
            <w:rPr>
              <w:color w:val="auto"/>
            </w:rPr>
          </w:pPr>
          <w:proofErr w:type="spellStart"/>
          <w:r>
            <w:rPr>
              <w:color w:val="auto"/>
            </w:rPr>
            <w:t>Efnisyfirlit</w:t>
          </w:r>
          <w:proofErr w:type="spellEnd"/>
        </w:p>
        <w:p w14:paraId="68BEA320" w14:textId="6B84F5AE" w:rsidR="00DE7143" w:rsidRDefault="00DE7143" w:rsidP="00DE7143">
          <w:pPr>
            <w:rPr>
              <w:lang w:eastAsia="en-US"/>
            </w:rPr>
          </w:pPr>
        </w:p>
        <w:p w14:paraId="66D1FBAF" w14:textId="717F78A5" w:rsidR="00DE7143" w:rsidRDefault="00DE7143" w:rsidP="00DE7143">
          <w:pPr>
            <w:rPr>
              <w:lang w:eastAsia="en-US"/>
            </w:rPr>
          </w:pPr>
        </w:p>
        <w:p w14:paraId="42444FAC" w14:textId="77777777" w:rsidR="00DE7143" w:rsidRPr="00DE7143" w:rsidRDefault="00DE7143" w:rsidP="00DE7143">
          <w:pPr>
            <w:rPr>
              <w:lang w:eastAsia="en-US"/>
            </w:rPr>
          </w:pPr>
        </w:p>
        <w:p w14:paraId="189F313A" w14:textId="2EF5FB0F" w:rsidR="00171206" w:rsidRDefault="008D010B">
          <w:pPr>
            <w:pStyle w:val="TOC1"/>
            <w:rPr>
              <w:b w:val="0"/>
              <w:sz w:val="22"/>
              <w:lang w:val="is-IS" w:eastAsia="is-IS"/>
            </w:rPr>
          </w:pPr>
          <w:r>
            <w:fldChar w:fldCharType="begin"/>
          </w:r>
          <w:r>
            <w:instrText xml:space="preserve"> TOC \o "1-3" \h \z \u </w:instrText>
          </w:r>
          <w:r>
            <w:fldChar w:fldCharType="separate"/>
          </w:r>
          <w:hyperlink w:anchor="_Toc125627647" w:history="1">
            <w:r w:rsidR="00171206" w:rsidRPr="001A4ADA">
              <w:rPr>
                <w:rStyle w:val="Hyperlink"/>
                <w:lang w:val="is-IS"/>
              </w:rPr>
              <w:t>Lykilsíða</w:t>
            </w:r>
            <w:r w:rsidR="00171206">
              <w:rPr>
                <w:webHidden/>
              </w:rPr>
              <w:tab/>
            </w:r>
            <w:r w:rsidR="00171206">
              <w:rPr>
                <w:webHidden/>
              </w:rPr>
              <w:fldChar w:fldCharType="begin"/>
            </w:r>
            <w:r w:rsidR="00171206">
              <w:rPr>
                <w:webHidden/>
              </w:rPr>
              <w:instrText xml:space="preserve"> PAGEREF _Toc125627647 \h </w:instrText>
            </w:r>
            <w:r w:rsidR="00171206">
              <w:rPr>
                <w:webHidden/>
              </w:rPr>
            </w:r>
            <w:r w:rsidR="00171206">
              <w:rPr>
                <w:webHidden/>
              </w:rPr>
              <w:fldChar w:fldCharType="separate"/>
            </w:r>
            <w:r w:rsidR="00A000ED">
              <w:rPr>
                <w:webHidden/>
              </w:rPr>
              <w:t>2</w:t>
            </w:r>
            <w:r w:rsidR="00171206">
              <w:rPr>
                <w:webHidden/>
              </w:rPr>
              <w:fldChar w:fldCharType="end"/>
            </w:r>
          </w:hyperlink>
        </w:p>
        <w:p w14:paraId="2E303033" w14:textId="7EFA7695" w:rsidR="00171206" w:rsidRDefault="00171206">
          <w:pPr>
            <w:pStyle w:val="TOC1"/>
            <w:rPr>
              <w:b w:val="0"/>
              <w:sz w:val="22"/>
              <w:lang w:val="is-IS" w:eastAsia="is-IS"/>
            </w:rPr>
          </w:pPr>
          <w:hyperlink w:anchor="_Toc125627648" w:history="1">
            <w:r w:rsidRPr="001A4ADA">
              <w:rPr>
                <w:rStyle w:val="Hyperlink"/>
              </w:rPr>
              <w:t>Inngangur</w:t>
            </w:r>
            <w:r>
              <w:rPr>
                <w:webHidden/>
              </w:rPr>
              <w:tab/>
            </w:r>
            <w:r>
              <w:rPr>
                <w:webHidden/>
              </w:rPr>
              <w:fldChar w:fldCharType="begin"/>
            </w:r>
            <w:r>
              <w:rPr>
                <w:webHidden/>
              </w:rPr>
              <w:instrText xml:space="preserve"> PAGEREF _Toc125627648 \h </w:instrText>
            </w:r>
            <w:r>
              <w:rPr>
                <w:webHidden/>
              </w:rPr>
            </w:r>
            <w:r>
              <w:rPr>
                <w:webHidden/>
              </w:rPr>
              <w:fldChar w:fldCharType="separate"/>
            </w:r>
            <w:r w:rsidR="00A000ED">
              <w:rPr>
                <w:webHidden/>
              </w:rPr>
              <w:t>6</w:t>
            </w:r>
            <w:r>
              <w:rPr>
                <w:webHidden/>
              </w:rPr>
              <w:fldChar w:fldCharType="end"/>
            </w:r>
          </w:hyperlink>
        </w:p>
        <w:p w14:paraId="09B5DBDD" w14:textId="58FE11B7" w:rsidR="00171206" w:rsidRDefault="00171206">
          <w:pPr>
            <w:pStyle w:val="TOC1"/>
            <w:rPr>
              <w:b w:val="0"/>
              <w:sz w:val="22"/>
              <w:lang w:val="is-IS" w:eastAsia="is-IS"/>
            </w:rPr>
          </w:pPr>
          <w:hyperlink w:anchor="_Toc125627649" w:history="1">
            <w:r w:rsidRPr="001A4ADA">
              <w:rPr>
                <w:rStyle w:val="Hyperlink"/>
              </w:rPr>
              <w:t>1</w:t>
            </w:r>
            <w:r>
              <w:rPr>
                <w:b w:val="0"/>
                <w:sz w:val="22"/>
                <w:lang w:val="is-IS" w:eastAsia="is-IS"/>
              </w:rPr>
              <w:tab/>
            </w:r>
            <w:r w:rsidRPr="001A4ADA">
              <w:rPr>
                <w:rStyle w:val="Hyperlink"/>
              </w:rPr>
              <w:t>STEINEFNAPRÓF</w:t>
            </w:r>
            <w:r>
              <w:rPr>
                <w:webHidden/>
              </w:rPr>
              <w:tab/>
            </w:r>
            <w:r>
              <w:rPr>
                <w:webHidden/>
              </w:rPr>
              <w:fldChar w:fldCharType="begin"/>
            </w:r>
            <w:r>
              <w:rPr>
                <w:webHidden/>
              </w:rPr>
              <w:instrText xml:space="preserve"> PAGEREF _Toc125627649 \h </w:instrText>
            </w:r>
            <w:r>
              <w:rPr>
                <w:webHidden/>
              </w:rPr>
            </w:r>
            <w:r>
              <w:rPr>
                <w:webHidden/>
              </w:rPr>
              <w:fldChar w:fldCharType="separate"/>
            </w:r>
            <w:r w:rsidR="00A000ED">
              <w:rPr>
                <w:webHidden/>
              </w:rPr>
              <w:t>7</w:t>
            </w:r>
            <w:r>
              <w:rPr>
                <w:webHidden/>
              </w:rPr>
              <w:fldChar w:fldCharType="end"/>
            </w:r>
          </w:hyperlink>
        </w:p>
        <w:p w14:paraId="20C05DC4" w14:textId="143541D1" w:rsidR="00171206" w:rsidRDefault="00171206">
          <w:pPr>
            <w:pStyle w:val="TOC2"/>
            <w:rPr>
              <w:noProof/>
              <w:sz w:val="22"/>
              <w:lang w:val="is-IS" w:eastAsia="is-IS"/>
            </w:rPr>
          </w:pPr>
          <w:hyperlink w:anchor="_Toc125627650" w:history="1">
            <w:r w:rsidRPr="001A4ADA">
              <w:rPr>
                <w:rStyle w:val="Hyperlink"/>
                <w:noProof/>
              </w:rPr>
              <w:t>1.1</w:t>
            </w:r>
            <w:r>
              <w:rPr>
                <w:noProof/>
                <w:sz w:val="22"/>
                <w:lang w:val="is-IS" w:eastAsia="is-IS"/>
              </w:rPr>
              <w:tab/>
            </w:r>
            <w:r w:rsidRPr="001A4ADA">
              <w:rPr>
                <w:rStyle w:val="Hyperlink"/>
                <w:noProof/>
              </w:rPr>
              <w:t>Mæling á kornastærðardreifingu, ÍST EN 933-1</w:t>
            </w:r>
            <w:r>
              <w:rPr>
                <w:noProof/>
                <w:webHidden/>
              </w:rPr>
              <w:tab/>
            </w:r>
            <w:r>
              <w:rPr>
                <w:noProof/>
                <w:webHidden/>
              </w:rPr>
              <w:fldChar w:fldCharType="begin"/>
            </w:r>
            <w:r>
              <w:rPr>
                <w:noProof/>
                <w:webHidden/>
              </w:rPr>
              <w:instrText xml:space="preserve"> PAGEREF _Toc125627650 \h </w:instrText>
            </w:r>
            <w:r>
              <w:rPr>
                <w:noProof/>
                <w:webHidden/>
              </w:rPr>
            </w:r>
            <w:r>
              <w:rPr>
                <w:noProof/>
                <w:webHidden/>
              </w:rPr>
              <w:fldChar w:fldCharType="separate"/>
            </w:r>
            <w:r w:rsidR="00A000ED">
              <w:rPr>
                <w:noProof/>
                <w:webHidden/>
              </w:rPr>
              <w:t>7</w:t>
            </w:r>
            <w:r>
              <w:rPr>
                <w:noProof/>
                <w:webHidden/>
              </w:rPr>
              <w:fldChar w:fldCharType="end"/>
            </w:r>
          </w:hyperlink>
        </w:p>
        <w:p w14:paraId="0ED9EFB0" w14:textId="333D1D37" w:rsidR="00171206" w:rsidRDefault="00171206">
          <w:pPr>
            <w:pStyle w:val="TOC2"/>
            <w:rPr>
              <w:noProof/>
              <w:sz w:val="22"/>
              <w:lang w:val="is-IS" w:eastAsia="is-IS"/>
            </w:rPr>
          </w:pPr>
          <w:hyperlink w:anchor="_Toc125627651" w:history="1">
            <w:r w:rsidRPr="001A4ADA">
              <w:rPr>
                <w:rStyle w:val="Hyperlink"/>
                <w:noProof/>
              </w:rPr>
              <w:t>1.2</w:t>
            </w:r>
            <w:r>
              <w:rPr>
                <w:noProof/>
                <w:sz w:val="22"/>
                <w:lang w:val="is-IS" w:eastAsia="is-IS"/>
              </w:rPr>
              <w:tab/>
            </w:r>
            <w:r w:rsidRPr="001A4ADA">
              <w:rPr>
                <w:rStyle w:val="Hyperlink"/>
                <w:noProof/>
              </w:rPr>
              <w:t>Kornadreifing fínefnis, smærra en 0,063 mm</w:t>
            </w:r>
            <w:r>
              <w:rPr>
                <w:noProof/>
                <w:webHidden/>
              </w:rPr>
              <w:tab/>
            </w:r>
            <w:r>
              <w:rPr>
                <w:noProof/>
                <w:webHidden/>
              </w:rPr>
              <w:fldChar w:fldCharType="begin"/>
            </w:r>
            <w:r>
              <w:rPr>
                <w:noProof/>
                <w:webHidden/>
              </w:rPr>
              <w:instrText xml:space="preserve"> PAGEREF _Toc125627651 \h </w:instrText>
            </w:r>
            <w:r>
              <w:rPr>
                <w:noProof/>
                <w:webHidden/>
              </w:rPr>
            </w:r>
            <w:r>
              <w:rPr>
                <w:noProof/>
                <w:webHidden/>
              </w:rPr>
              <w:fldChar w:fldCharType="separate"/>
            </w:r>
            <w:r w:rsidR="00A000ED">
              <w:rPr>
                <w:noProof/>
                <w:webHidden/>
              </w:rPr>
              <w:t>12</w:t>
            </w:r>
            <w:r>
              <w:rPr>
                <w:noProof/>
                <w:webHidden/>
              </w:rPr>
              <w:fldChar w:fldCharType="end"/>
            </w:r>
          </w:hyperlink>
        </w:p>
        <w:p w14:paraId="59CCF15A" w14:textId="10A43E74" w:rsidR="00171206" w:rsidRDefault="00171206">
          <w:pPr>
            <w:pStyle w:val="TOC3"/>
            <w:rPr>
              <w:noProof/>
              <w:sz w:val="22"/>
              <w:lang w:val="is-IS" w:eastAsia="is-IS"/>
            </w:rPr>
          </w:pPr>
          <w:hyperlink w:anchor="_Toc125627652" w:history="1">
            <w:r w:rsidRPr="001A4ADA">
              <w:rPr>
                <w:rStyle w:val="Hyperlink"/>
                <w:noProof/>
              </w:rPr>
              <w:t>1.2.1</w:t>
            </w:r>
            <w:r>
              <w:rPr>
                <w:noProof/>
                <w:sz w:val="22"/>
                <w:lang w:val="is-IS" w:eastAsia="is-IS"/>
              </w:rPr>
              <w:tab/>
            </w:r>
            <w:r w:rsidRPr="001A4ADA">
              <w:rPr>
                <w:rStyle w:val="Hyperlink"/>
                <w:noProof/>
              </w:rPr>
              <w:t>Mæling með flotvog (ASTM D422)</w:t>
            </w:r>
            <w:r>
              <w:rPr>
                <w:noProof/>
                <w:webHidden/>
              </w:rPr>
              <w:tab/>
            </w:r>
            <w:r>
              <w:rPr>
                <w:noProof/>
                <w:webHidden/>
              </w:rPr>
              <w:fldChar w:fldCharType="begin"/>
            </w:r>
            <w:r>
              <w:rPr>
                <w:noProof/>
                <w:webHidden/>
              </w:rPr>
              <w:instrText xml:space="preserve"> PAGEREF _Toc125627652 \h </w:instrText>
            </w:r>
            <w:r>
              <w:rPr>
                <w:noProof/>
                <w:webHidden/>
              </w:rPr>
            </w:r>
            <w:r>
              <w:rPr>
                <w:noProof/>
                <w:webHidden/>
              </w:rPr>
              <w:fldChar w:fldCharType="separate"/>
            </w:r>
            <w:r w:rsidR="00A000ED">
              <w:rPr>
                <w:noProof/>
                <w:webHidden/>
              </w:rPr>
              <w:t>12</w:t>
            </w:r>
            <w:r>
              <w:rPr>
                <w:noProof/>
                <w:webHidden/>
              </w:rPr>
              <w:fldChar w:fldCharType="end"/>
            </w:r>
          </w:hyperlink>
        </w:p>
        <w:p w14:paraId="2653EF4D" w14:textId="036051C0" w:rsidR="00171206" w:rsidRDefault="00171206">
          <w:pPr>
            <w:pStyle w:val="TOC3"/>
            <w:rPr>
              <w:noProof/>
              <w:sz w:val="22"/>
              <w:lang w:val="is-IS" w:eastAsia="is-IS"/>
            </w:rPr>
          </w:pPr>
          <w:hyperlink w:anchor="_Toc125627653" w:history="1">
            <w:r w:rsidRPr="001A4ADA">
              <w:rPr>
                <w:rStyle w:val="Hyperlink"/>
                <w:noProof/>
              </w:rPr>
              <w:t xml:space="preserve">1.2.2 </w:t>
            </w:r>
            <w:r>
              <w:rPr>
                <w:noProof/>
                <w:sz w:val="22"/>
                <w:lang w:val="is-IS" w:eastAsia="is-IS"/>
              </w:rPr>
              <w:tab/>
            </w:r>
            <w:r w:rsidRPr="001A4ADA">
              <w:rPr>
                <w:rStyle w:val="Hyperlink"/>
                <w:noProof/>
              </w:rPr>
              <w:t xml:space="preserve">Mæling fínefnis með ljörva-aðferð (e. </w:t>
            </w:r>
            <w:r w:rsidRPr="001A4ADA">
              <w:rPr>
                <w:rStyle w:val="Hyperlink"/>
                <w:i/>
                <w:iCs/>
                <w:noProof/>
              </w:rPr>
              <w:t>laser, er ekki hluti Evrópustaðla</w:t>
            </w:r>
            <w:r w:rsidRPr="001A4ADA">
              <w:rPr>
                <w:rStyle w:val="Hyperlink"/>
                <w:noProof/>
              </w:rPr>
              <w:t>)</w:t>
            </w:r>
            <w:r>
              <w:rPr>
                <w:noProof/>
                <w:webHidden/>
              </w:rPr>
              <w:tab/>
            </w:r>
            <w:r>
              <w:rPr>
                <w:noProof/>
                <w:webHidden/>
              </w:rPr>
              <w:fldChar w:fldCharType="begin"/>
            </w:r>
            <w:r>
              <w:rPr>
                <w:noProof/>
                <w:webHidden/>
              </w:rPr>
              <w:instrText xml:space="preserve"> PAGEREF _Toc125627653 \h </w:instrText>
            </w:r>
            <w:r>
              <w:rPr>
                <w:noProof/>
                <w:webHidden/>
              </w:rPr>
            </w:r>
            <w:r>
              <w:rPr>
                <w:noProof/>
                <w:webHidden/>
              </w:rPr>
              <w:fldChar w:fldCharType="separate"/>
            </w:r>
            <w:r w:rsidR="00A000ED">
              <w:rPr>
                <w:noProof/>
                <w:webHidden/>
              </w:rPr>
              <w:t>13</w:t>
            </w:r>
            <w:r>
              <w:rPr>
                <w:noProof/>
                <w:webHidden/>
              </w:rPr>
              <w:fldChar w:fldCharType="end"/>
            </w:r>
          </w:hyperlink>
        </w:p>
        <w:p w14:paraId="7D101C22" w14:textId="55325217" w:rsidR="00171206" w:rsidRDefault="00171206">
          <w:pPr>
            <w:pStyle w:val="TOC2"/>
            <w:rPr>
              <w:noProof/>
              <w:sz w:val="22"/>
              <w:lang w:val="is-IS" w:eastAsia="is-IS"/>
            </w:rPr>
          </w:pPr>
          <w:hyperlink w:anchor="_Toc125627654" w:history="1">
            <w:r w:rsidRPr="001A4ADA">
              <w:rPr>
                <w:rStyle w:val="Hyperlink"/>
                <w:noProof/>
              </w:rPr>
              <w:t>1.3</w:t>
            </w:r>
            <w:r>
              <w:rPr>
                <w:noProof/>
                <w:sz w:val="22"/>
                <w:lang w:val="is-IS" w:eastAsia="is-IS"/>
              </w:rPr>
              <w:tab/>
            </w:r>
            <w:r w:rsidRPr="001A4ADA">
              <w:rPr>
                <w:rStyle w:val="Hyperlink"/>
                <w:noProof/>
              </w:rPr>
              <w:t>Mæling á lífrænum efnum, ÍST EN 1744-1</w:t>
            </w:r>
            <w:r>
              <w:rPr>
                <w:noProof/>
                <w:webHidden/>
              </w:rPr>
              <w:tab/>
            </w:r>
            <w:r>
              <w:rPr>
                <w:noProof/>
                <w:webHidden/>
              </w:rPr>
              <w:fldChar w:fldCharType="begin"/>
            </w:r>
            <w:r>
              <w:rPr>
                <w:noProof/>
                <w:webHidden/>
              </w:rPr>
              <w:instrText xml:space="preserve"> PAGEREF _Toc125627654 \h </w:instrText>
            </w:r>
            <w:r>
              <w:rPr>
                <w:noProof/>
                <w:webHidden/>
              </w:rPr>
            </w:r>
            <w:r>
              <w:rPr>
                <w:noProof/>
                <w:webHidden/>
              </w:rPr>
              <w:fldChar w:fldCharType="separate"/>
            </w:r>
            <w:r w:rsidR="00A000ED">
              <w:rPr>
                <w:noProof/>
                <w:webHidden/>
              </w:rPr>
              <w:t>14</w:t>
            </w:r>
            <w:r>
              <w:rPr>
                <w:noProof/>
                <w:webHidden/>
              </w:rPr>
              <w:fldChar w:fldCharType="end"/>
            </w:r>
          </w:hyperlink>
        </w:p>
        <w:p w14:paraId="6E144946" w14:textId="175F4ACB" w:rsidR="00171206" w:rsidRDefault="00171206">
          <w:pPr>
            <w:pStyle w:val="TOC3"/>
            <w:rPr>
              <w:noProof/>
              <w:sz w:val="22"/>
              <w:lang w:val="is-IS" w:eastAsia="is-IS"/>
            </w:rPr>
          </w:pPr>
          <w:hyperlink w:anchor="_Toc125627655" w:history="1">
            <w:r w:rsidRPr="001A4ADA">
              <w:rPr>
                <w:rStyle w:val="Hyperlink"/>
                <w:noProof/>
              </w:rPr>
              <w:t>1.3.1</w:t>
            </w:r>
            <w:r>
              <w:rPr>
                <w:noProof/>
                <w:sz w:val="22"/>
                <w:lang w:val="is-IS" w:eastAsia="is-IS"/>
              </w:rPr>
              <w:tab/>
            </w:r>
            <w:r w:rsidRPr="001A4ADA">
              <w:rPr>
                <w:rStyle w:val="Hyperlink"/>
                <w:noProof/>
              </w:rPr>
              <w:t>Húmusinnihald, NaOH-aðferð (</w:t>
            </w:r>
            <w:r w:rsidRPr="001A4ADA">
              <w:rPr>
                <w:rStyle w:val="Hyperlink"/>
                <w:i/>
                <w:iCs/>
                <w:noProof/>
              </w:rPr>
              <w:t>kafli 15.1 í staðlinum</w:t>
            </w:r>
            <w:r w:rsidRPr="001A4ADA">
              <w:rPr>
                <w:rStyle w:val="Hyperlink"/>
                <w:noProof/>
              </w:rPr>
              <w:t>)</w:t>
            </w:r>
            <w:r>
              <w:rPr>
                <w:noProof/>
                <w:webHidden/>
              </w:rPr>
              <w:tab/>
            </w:r>
            <w:r>
              <w:rPr>
                <w:noProof/>
                <w:webHidden/>
              </w:rPr>
              <w:fldChar w:fldCharType="begin"/>
            </w:r>
            <w:r>
              <w:rPr>
                <w:noProof/>
                <w:webHidden/>
              </w:rPr>
              <w:instrText xml:space="preserve"> PAGEREF _Toc125627655 \h </w:instrText>
            </w:r>
            <w:r>
              <w:rPr>
                <w:noProof/>
                <w:webHidden/>
              </w:rPr>
            </w:r>
            <w:r>
              <w:rPr>
                <w:noProof/>
                <w:webHidden/>
              </w:rPr>
              <w:fldChar w:fldCharType="separate"/>
            </w:r>
            <w:r w:rsidR="00A000ED">
              <w:rPr>
                <w:noProof/>
                <w:webHidden/>
              </w:rPr>
              <w:t>14</w:t>
            </w:r>
            <w:r>
              <w:rPr>
                <w:noProof/>
                <w:webHidden/>
              </w:rPr>
              <w:fldChar w:fldCharType="end"/>
            </w:r>
          </w:hyperlink>
        </w:p>
        <w:p w14:paraId="1B4BE543" w14:textId="4917A187" w:rsidR="00171206" w:rsidRDefault="00171206">
          <w:pPr>
            <w:pStyle w:val="TOC3"/>
            <w:rPr>
              <w:noProof/>
              <w:sz w:val="22"/>
              <w:lang w:val="is-IS" w:eastAsia="is-IS"/>
            </w:rPr>
          </w:pPr>
          <w:hyperlink w:anchor="_Toc125627656" w:history="1">
            <w:r w:rsidRPr="001A4ADA">
              <w:rPr>
                <w:rStyle w:val="Hyperlink"/>
                <w:noProof/>
              </w:rPr>
              <w:t xml:space="preserve">1.3.2 </w:t>
            </w:r>
            <w:r>
              <w:rPr>
                <w:noProof/>
                <w:sz w:val="22"/>
                <w:lang w:val="is-IS" w:eastAsia="is-IS"/>
              </w:rPr>
              <w:tab/>
            </w:r>
            <w:r w:rsidRPr="001A4ADA">
              <w:rPr>
                <w:rStyle w:val="Hyperlink"/>
                <w:noProof/>
              </w:rPr>
              <w:t>Glæðitap (</w:t>
            </w:r>
            <w:r w:rsidRPr="001A4ADA">
              <w:rPr>
                <w:rStyle w:val="Hyperlink"/>
                <w:i/>
                <w:iCs/>
                <w:noProof/>
              </w:rPr>
              <w:t>kafli 15.3 í prófunarstaðlinum</w:t>
            </w:r>
            <w:r w:rsidRPr="001A4ADA">
              <w:rPr>
                <w:rStyle w:val="Hyperlink"/>
                <w:noProof/>
              </w:rPr>
              <w:t>)</w:t>
            </w:r>
            <w:r>
              <w:rPr>
                <w:noProof/>
                <w:webHidden/>
              </w:rPr>
              <w:tab/>
            </w:r>
            <w:r>
              <w:rPr>
                <w:noProof/>
                <w:webHidden/>
              </w:rPr>
              <w:fldChar w:fldCharType="begin"/>
            </w:r>
            <w:r>
              <w:rPr>
                <w:noProof/>
                <w:webHidden/>
              </w:rPr>
              <w:instrText xml:space="preserve"> PAGEREF _Toc125627656 \h </w:instrText>
            </w:r>
            <w:r>
              <w:rPr>
                <w:noProof/>
                <w:webHidden/>
              </w:rPr>
            </w:r>
            <w:r>
              <w:rPr>
                <w:noProof/>
                <w:webHidden/>
              </w:rPr>
              <w:fldChar w:fldCharType="separate"/>
            </w:r>
            <w:r w:rsidR="00A000ED">
              <w:rPr>
                <w:noProof/>
                <w:webHidden/>
              </w:rPr>
              <w:t>15</w:t>
            </w:r>
            <w:r>
              <w:rPr>
                <w:noProof/>
                <w:webHidden/>
              </w:rPr>
              <w:fldChar w:fldCharType="end"/>
            </w:r>
          </w:hyperlink>
        </w:p>
        <w:p w14:paraId="49A7054B" w14:textId="522E0CF0" w:rsidR="00171206" w:rsidRDefault="00171206">
          <w:pPr>
            <w:pStyle w:val="TOC2"/>
            <w:rPr>
              <w:noProof/>
              <w:sz w:val="22"/>
              <w:lang w:val="is-IS" w:eastAsia="is-IS"/>
            </w:rPr>
          </w:pPr>
          <w:hyperlink w:anchor="_Toc125627657" w:history="1">
            <w:r w:rsidRPr="001A4ADA">
              <w:rPr>
                <w:rStyle w:val="Hyperlink"/>
                <w:noProof/>
              </w:rPr>
              <w:t>1.4</w:t>
            </w:r>
            <w:r>
              <w:rPr>
                <w:noProof/>
                <w:sz w:val="22"/>
                <w:lang w:val="is-IS" w:eastAsia="is-IS"/>
              </w:rPr>
              <w:tab/>
            </w:r>
            <w:r w:rsidRPr="001A4ADA">
              <w:rPr>
                <w:rStyle w:val="Hyperlink"/>
                <w:noProof/>
              </w:rPr>
              <w:t>Eiginleikar fínefna</w:t>
            </w:r>
            <w:r>
              <w:rPr>
                <w:noProof/>
                <w:webHidden/>
              </w:rPr>
              <w:tab/>
            </w:r>
            <w:r>
              <w:rPr>
                <w:noProof/>
                <w:webHidden/>
              </w:rPr>
              <w:fldChar w:fldCharType="begin"/>
            </w:r>
            <w:r>
              <w:rPr>
                <w:noProof/>
                <w:webHidden/>
              </w:rPr>
              <w:instrText xml:space="preserve"> PAGEREF _Toc125627657 \h </w:instrText>
            </w:r>
            <w:r>
              <w:rPr>
                <w:noProof/>
                <w:webHidden/>
              </w:rPr>
            </w:r>
            <w:r>
              <w:rPr>
                <w:noProof/>
                <w:webHidden/>
              </w:rPr>
              <w:fldChar w:fldCharType="separate"/>
            </w:r>
            <w:r w:rsidR="00A000ED">
              <w:rPr>
                <w:noProof/>
                <w:webHidden/>
              </w:rPr>
              <w:t>17</w:t>
            </w:r>
            <w:r>
              <w:rPr>
                <w:noProof/>
                <w:webHidden/>
              </w:rPr>
              <w:fldChar w:fldCharType="end"/>
            </w:r>
          </w:hyperlink>
        </w:p>
        <w:p w14:paraId="2782F2CD" w14:textId="36377BAB" w:rsidR="00171206" w:rsidRDefault="00171206">
          <w:pPr>
            <w:pStyle w:val="TOC3"/>
            <w:rPr>
              <w:noProof/>
              <w:sz w:val="22"/>
              <w:lang w:val="is-IS" w:eastAsia="is-IS"/>
            </w:rPr>
          </w:pPr>
          <w:hyperlink w:anchor="_Toc125627658" w:history="1">
            <w:r w:rsidRPr="001A4ADA">
              <w:rPr>
                <w:rStyle w:val="Hyperlink"/>
                <w:noProof/>
              </w:rPr>
              <w:t xml:space="preserve">1.4.1 </w:t>
            </w:r>
            <w:r>
              <w:rPr>
                <w:noProof/>
                <w:sz w:val="22"/>
                <w:lang w:val="is-IS" w:eastAsia="is-IS"/>
              </w:rPr>
              <w:tab/>
            </w:r>
            <w:r w:rsidRPr="001A4ADA">
              <w:rPr>
                <w:rStyle w:val="Hyperlink"/>
                <w:noProof/>
              </w:rPr>
              <w:t>Sand equivalent-próf, ÍST EN 933-8</w:t>
            </w:r>
            <w:r>
              <w:rPr>
                <w:noProof/>
                <w:webHidden/>
              </w:rPr>
              <w:tab/>
            </w:r>
            <w:r>
              <w:rPr>
                <w:noProof/>
                <w:webHidden/>
              </w:rPr>
              <w:fldChar w:fldCharType="begin"/>
            </w:r>
            <w:r>
              <w:rPr>
                <w:noProof/>
                <w:webHidden/>
              </w:rPr>
              <w:instrText xml:space="preserve"> PAGEREF _Toc125627658 \h </w:instrText>
            </w:r>
            <w:r>
              <w:rPr>
                <w:noProof/>
                <w:webHidden/>
              </w:rPr>
            </w:r>
            <w:r>
              <w:rPr>
                <w:noProof/>
                <w:webHidden/>
              </w:rPr>
              <w:fldChar w:fldCharType="separate"/>
            </w:r>
            <w:r w:rsidR="00A000ED">
              <w:rPr>
                <w:noProof/>
                <w:webHidden/>
              </w:rPr>
              <w:t>17</w:t>
            </w:r>
            <w:r>
              <w:rPr>
                <w:noProof/>
                <w:webHidden/>
              </w:rPr>
              <w:fldChar w:fldCharType="end"/>
            </w:r>
          </w:hyperlink>
        </w:p>
        <w:p w14:paraId="65A9732B" w14:textId="7B1E4FEC" w:rsidR="00171206" w:rsidRDefault="00171206">
          <w:pPr>
            <w:pStyle w:val="TOC3"/>
            <w:rPr>
              <w:noProof/>
              <w:sz w:val="22"/>
              <w:lang w:val="is-IS" w:eastAsia="is-IS"/>
            </w:rPr>
          </w:pPr>
          <w:hyperlink w:anchor="_Toc125627659" w:history="1">
            <w:r w:rsidRPr="001A4ADA">
              <w:rPr>
                <w:rStyle w:val="Hyperlink"/>
                <w:noProof/>
              </w:rPr>
              <w:t xml:space="preserve">1.4.2 </w:t>
            </w:r>
            <w:r>
              <w:rPr>
                <w:noProof/>
                <w:sz w:val="22"/>
                <w:lang w:val="is-IS" w:eastAsia="is-IS"/>
              </w:rPr>
              <w:tab/>
            </w:r>
            <w:r w:rsidRPr="001A4ADA">
              <w:rPr>
                <w:rStyle w:val="Hyperlink"/>
                <w:noProof/>
              </w:rPr>
              <w:t>Methylene Blue-próf, ÍST EN 933-9</w:t>
            </w:r>
            <w:r>
              <w:rPr>
                <w:noProof/>
                <w:webHidden/>
              </w:rPr>
              <w:tab/>
            </w:r>
            <w:r>
              <w:rPr>
                <w:noProof/>
                <w:webHidden/>
              </w:rPr>
              <w:fldChar w:fldCharType="begin"/>
            </w:r>
            <w:r>
              <w:rPr>
                <w:noProof/>
                <w:webHidden/>
              </w:rPr>
              <w:instrText xml:space="preserve"> PAGEREF _Toc125627659 \h </w:instrText>
            </w:r>
            <w:r>
              <w:rPr>
                <w:noProof/>
                <w:webHidden/>
              </w:rPr>
            </w:r>
            <w:r>
              <w:rPr>
                <w:noProof/>
                <w:webHidden/>
              </w:rPr>
              <w:fldChar w:fldCharType="separate"/>
            </w:r>
            <w:r w:rsidR="00A000ED">
              <w:rPr>
                <w:noProof/>
                <w:webHidden/>
              </w:rPr>
              <w:t>19</w:t>
            </w:r>
            <w:r>
              <w:rPr>
                <w:noProof/>
                <w:webHidden/>
              </w:rPr>
              <w:fldChar w:fldCharType="end"/>
            </w:r>
          </w:hyperlink>
        </w:p>
        <w:p w14:paraId="30B42A83" w14:textId="2625738F" w:rsidR="00171206" w:rsidRDefault="00171206">
          <w:pPr>
            <w:pStyle w:val="TOC3"/>
            <w:rPr>
              <w:noProof/>
              <w:sz w:val="22"/>
              <w:lang w:val="is-IS" w:eastAsia="is-IS"/>
            </w:rPr>
          </w:pPr>
          <w:hyperlink w:anchor="_Toc125627660" w:history="1">
            <w:r w:rsidRPr="001A4ADA">
              <w:rPr>
                <w:rStyle w:val="Hyperlink"/>
                <w:noProof/>
              </w:rPr>
              <w:t xml:space="preserve">1.4.3 </w:t>
            </w:r>
            <w:r>
              <w:rPr>
                <w:noProof/>
                <w:sz w:val="22"/>
                <w:lang w:val="is-IS" w:eastAsia="is-IS"/>
              </w:rPr>
              <w:tab/>
            </w:r>
            <w:r w:rsidRPr="001A4ADA">
              <w:rPr>
                <w:rStyle w:val="Hyperlink"/>
                <w:noProof/>
              </w:rPr>
              <w:t>Kornarúmþyngd mélu (e. filler), ÍST EN 1097-7</w:t>
            </w:r>
            <w:r>
              <w:rPr>
                <w:noProof/>
                <w:webHidden/>
              </w:rPr>
              <w:tab/>
            </w:r>
            <w:r>
              <w:rPr>
                <w:noProof/>
                <w:webHidden/>
              </w:rPr>
              <w:fldChar w:fldCharType="begin"/>
            </w:r>
            <w:r>
              <w:rPr>
                <w:noProof/>
                <w:webHidden/>
              </w:rPr>
              <w:instrText xml:space="preserve"> PAGEREF _Toc125627660 \h </w:instrText>
            </w:r>
            <w:r>
              <w:rPr>
                <w:noProof/>
                <w:webHidden/>
              </w:rPr>
            </w:r>
            <w:r>
              <w:rPr>
                <w:noProof/>
                <w:webHidden/>
              </w:rPr>
              <w:fldChar w:fldCharType="separate"/>
            </w:r>
            <w:r w:rsidR="00A000ED">
              <w:rPr>
                <w:noProof/>
                <w:webHidden/>
              </w:rPr>
              <w:t>20</w:t>
            </w:r>
            <w:r>
              <w:rPr>
                <w:noProof/>
                <w:webHidden/>
              </w:rPr>
              <w:fldChar w:fldCharType="end"/>
            </w:r>
          </w:hyperlink>
        </w:p>
        <w:p w14:paraId="0ACFC107" w14:textId="7112E899" w:rsidR="00171206" w:rsidRDefault="00171206">
          <w:pPr>
            <w:pStyle w:val="TOC3"/>
            <w:rPr>
              <w:noProof/>
              <w:sz w:val="22"/>
              <w:lang w:val="is-IS" w:eastAsia="is-IS"/>
            </w:rPr>
          </w:pPr>
          <w:hyperlink w:anchor="_Toc125627661" w:history="1">
            <w:r w:rsidRPr="001A4ADA">
              <w:rPr>
                <w:rStyle w:val="Hyperlink"/>
                <w:noProof/>
              </w:rPr>
              <w:t xml:space="preserve">1.4.4 </w:t>
            </w:r>
            <w:r>
              <w:rPr>
                <w:noProof/>
                <w:sz w:val="22"/>
                <w:lang w:val="is-IS" w:eastAsia="is-IS"/>
              </w:rPr>
              <w:tab/>
            </w:r>
            <w:r w:rsidRPr="001A4ADA">
              <w:rPr>
                <w:rStyle w:val="Hyperlink"/>
                <w:noProof/>
              </w:rPr>
              <w:t>Holrýmd í mélu (e. filler), Rigden aðferð, ÍST EN 1097-4</w:t>
            </w:r>
            <w:r>
              <w:rPr>
                <w:noProof/>
                <w:webHidden/>
              </w:rPr>
              <w:tab/>
            </w:r>
            <w:r>
              <w:rPr>
                <w:noProof/>
                <w:webHidden/>
              </w:rPr>
              <w:fldChar w:fldCharType="begin"/>
            </w:r>
            <w:r>
              <w:rPr>
                <w:noProof/>
                <w:webHidden/>
              </w:rPr>
              <w:instrText xml:space="preserve"> PAGEREF _Toc125627661 \h </w:instrText>
            </w:r>
            <w:r>
              <w:rPr>
                <w:noProof/>
                <w:webHidden/>
              </w:rPr>
            </w:r>
            <w:r>
              <w:rPr>
                <w:noProof/>
                <w:webHidden/>
              </w:rPr>
              <w:fldChar w:fldCharType="separate"/>
            </w:r>
            <w:r w:rsidR="00A000ED">
              <w:rPr>
                <w:noProof/>
                <w:webHidden/>
              </w:rPr>
              <w:t>20</w:t>
            </w:r>
            <w:r>
              <w:rPr>
                <w:noProof/>
                <w:webHidden/>
              </w:rPr>
              <w:fldChar w:fldCharType="end"/>
            </w:r>
          </w:hyperlink>
        </w:p>
        <w:p w14:paraId="5F2CF06C" w14:textId="20C59A5C" w:rsidR="00171206" w:rsidRDefault="00171206">
          <w:pPr>
            <w:pStyle w:val="TOC3"/>
            <w:rPr>
              <w:noProof/>
              <w:sz w:val="22"/>
              <w:lang w:val="is-IS" w:eastAsia="is-IS"/>
            </w:rPr>
          </w:pPr>
          <w:hyperlink w:anchor="_Toc125627662" w:history="1">
            <w:r w:rsidRPr="001A4ADA">
              <w:rPr>
                <w:rStyle w:val="Hyperlink"/>
                <w:noProof/>
              </w:rPr>
              <w:t xml:space="preserve">1.4.5 </w:t>
            </w:r>
            <w:r>
              <w:rPr>
                <w:noProof/>
                <w:sz w:val="22"/>
                <w:lang w:val="is-IS" w:eastAsia="is-IS"/>
              </w:rPr>
              <w:tab/>
            </w:r>
            <w:r w:rsidRPr="001A4ADA">
              <w:rPr>
                <w:rStyle w:val="Hyperlink"/>
                <w:noProof/>
              </w:rPr>
              <w:t>Kornadreifing mélu mæld með ljörva (e. laser)</w:t>
            </w:r>
            <w:r>
              <w:rPr>
                <w:noProof/>
                <w:webHidden/>
              </w:rPr>
              <w:tab/>
            </w:r>
            <w:r>
              <w:rPr>
                <w:noProof/>
                <w:webHidden/>
              </w:rPr>
              <w:fldChar w:fldCharType="begin"/>
            </w:r>
            <w:r>
              <w:rPr>
                <w:noProof/>
                <w:webHidden/>
              </w:rPr>
              <w:instrText xml:space="preserve"> PAGEREF _Toc125627662 \h </w:instrText>
            </w:r>
            <w:r>
              <w:rPr>
                <w:noProof/>
                <w:webHidden/>
              </w:rPr>
            </w:r>
            <w:r>
              <w:rPr>
                <w:noProof/>
                <w:webHidden/>
              </w:rPr>
              <w:fldChar w:fldCharType="separate"/>
            </w:r>
            <w:r w:rsidR="00A000ED">
              <w:rPr>
                <w:noProof/>
                <w:webHidden/>
              </w:rPr>
              <w:t>22</w:t>
            </w:r>
            <w:r>
              <w:rPr>
                <w:noProof/>
                <w:webHidden/>
              </w:rPr>
              <w:fldChar w:fldCharType="end"/>
            </w:r>
          </w:hyperlink>
        </w:p>
        <w:p w14:paraId="5A1058FE" w14:textId="672232CF" w:rsidR="00171206" w:rsidRDefault="00171206">
          <w:pPr>
            <w:pStyle w:val="TOC2"/>
            <w:rPr>
              <w:noProof/>
              <w:sz w:val="22"/>
              <w:lang w:val="is-IS" w:eastAsia="is-IS"/>
            </w:rPr>
          </w:pPr>
          <w:hyperlink w:anchor="_Toc125627663" w:history="1">
            <w:r w:rsidRPr="001A4ADA">
              <w:rPr>
                <w:rStyle w:val="Hyperlink"/>
                <w:noProof/>
              </w:rPr>
              <w:t>1.5</w:t>
            </w:r>
            <w:r>
              <w:rPr>
                <w:noProof/>
                <w:sz w:val="22"/>
                <w:lang w:val="is-IS" w:eastAsia="is-IS"/>
              </w:rPr>
              <w:tab/>
            </w:r>
            <w:r w:rsidRPr="001A4ADA">
              <w:rPr>
                <w:rStyle w:val="Hyperlink"/>
                <w:noProof/>
              </w:rPr>
              <w:t>Þjálni fínefna</w:t>
            </w:r>
            <w:r>
              <w:rPr>
                <w:noProof/>
                <w:webHidden/>
              </w:rPr>
              <w:tab/>
            </w:r>
            <w:r>
              <w:rPr>
                <w:noProof/>
                <w:webHidden/>
              </w:rPr>
              <w:fldChar w:fldCharType="begin"/>
            </w:r>
            <w:r>
              <w:rPr>
                <w:noProof/>
                <w:webHidden/>
              </w:rPr>
              <w:instrText xml:space="preserve"> PAGEREF _Toc125627663 \h </w:instrText>
            </w:r>
            <w:r>
              <w:rPr>
                <w:noProof/>
                <w:webHidden/>
              </w:rPr>
            </w:r>
            <w:r>
              <w:rPr>
                <w:noProof/>
                <w:webHidden/>
              </w:rPr>
              <w:fldChar w:fldCharType="separate"/>
            </w:r>
            <w:r w:rsidR="00A000ED">
              <w:rPr>
                <w:noProof/>
                <w:webHidden/>
              </w:rPr>
              <w:t>24</w:t>
            </w:r>
            <w:r>
              <w:rPr>
                <w:noProof/>
                <w:webHidden/>
              </w:rPr>
              <w:fldChar w:fldCharType="end"/>
            </w:r>
          </w:hyperlink>
        </w:p>
        <w:p w14:paraId="4032E87B" w14:textId="07BE2990" w:rsidR="00171206" w:rsidRDefault="00171206">
          <w:pPr>
            <w:pStyle w:val="TOC3"/>
            <w:rPr>
              <w:noProof/>
              <w:sz w:val="22"/>
              <w:lang w:val="is-IS" w:eastAsia="is-IS"/>
            </w:rPr>
          </w:pPr>
          <w:hyperlink w:anchor="_Toc125627664" w:history="1">
            <w:r w:rsidRPr="001A4ADA">
              <w:rPr>
                <w:rStyle w:val="Hyperlink"/>
                <w:noProof/>
              </w:rPr>
              <w:t>1.5.1</w:t>
            </w:r>
            <w:r>
              <w:rPr>
                <w:noProof/>
                <w:sz w:val="22"/>
                <w:lang w:val="is-IS" w:eastAsia="is-IS"/>
              </w:rPr>
              <w:tab/>
            </w:r>
            <w:r w:rsidRPr="001A4ADA">
              <w:rPr>
                <w:rStyle w:val="Hyperlink"/>
                <w:noProof/>
              </w:rPr>
              <w:t>Þjálnistuðull (ASTM D4318)</w:t>
            </w:r>
            <w:r>
              <w:rPr>
                <w:noProof/>
                <w:webHidden/>
              </w:rPr>
              <w:tab/>
            </w:r>
            <w:r>
              <w:rPr>
                <w:noProof/>
                <w:webHidden/>
              </w:rPr>
              <w:fldChar w:fldCharType="begin"/>
            </w:r>
            <w:r>
              <w:rPr>
                <w:noProof/>
                <w:webHidden/>
              </w:rPr>
              <w:instrText xml:space="preserve"> PAGEREF _Toc125627664 \h </w:instrText>
            </w:r>
            <w:r>
              <w:rPr>
                <w:noProof/>
                <w:webHidden/>
              </w:rPr>
            </w:r>
            <w:r>
              <w:rPr>
                <w:noProof/>
                <w:webHidden/>
              </w:rPr>
              <w:fldChar w:fldCharType="separate"/>
            </w:r>
            <w:r w:rsidR="00A000ED">
              <w:rPr>
                <w:noProof/>
                <w:webHidden/>
              </w:rPr>
              <w:t>25</w:t>
            </w:r>
            <w:r>
              <w:rPr>
                <w:noProof/>
                <w:webHidden/>
              </w:rPr>
              <w:fldChar w:fldCharType="end"/>
            </w:r>
          </w:hyperlink>
        </w:p>
        <w:p w14:paraId="7C0D9936" w14:textId="1BB39EF5" w:rsidR="00171206" w:rsidRDefault="00171206">
          <w:pPr>
            <w:pStyle w:val="TOC3"/>
            <w:rPr>
              <w:noProof/>
              <w:sz w:val="22"/>
              <w:lang w:val="is-IS" w:eastAsia="is-IS"/>
            </w:rPr>
          </w:pPr>
          <w:hyperlink w:anchor="_Toc125627665" w:history="1">
            <w:r w:rsidRPr="001A4ADA">
              <w:rPr>
                <w:rStyle w:val="Hyperlink"/>
                <w:noProof/>
              </w:rPr>
              <w:t>1.5.2</w:t>
            </w:r>
            <w:r>
              <w:rPr>
                <w:noProof/>
                <w:sz w:val="22"/>
                <w:lang w:val="is-IS" w:eastAsia="is-IS"/>
              </w:rPr>
              <w:tab/>
            </w:r>
            <w:r w:rsidRPr="001A4ADA">
              <w:rPr>
                <w:rStyle w:val="Hyperlink"/>
                <w:noProof/>
              </w:rPr>
              <w:t>Rýrnunarstuðull (ASTM C356)</w:t>
            </w:r>
            <w:r>
              <w:rPr>
                <w:noProof/>
                <w:webHidden/>
              </w:rPr>
              <w:tab/>
            </w:r>
            <w:r>
              <w:rPr>
                <w:noProof/>
                <w:webHidden/>
              </w:rPr>
              <w:fldChar w:fldCharType="begin"/>
            </w:r>
            <w:r>
              <w:rPr>
                <w:noProof/>
                <w:webHidden/>
              </w:rPr>
              <w:instrText xml:space="preserve"> PAGEREF _Toc125627665 \h </w:instrText>
            </w:r>
            <w:r>
              <w:rPr>
                <w:noProof/>
                <w:webHidden/>
              </w:rPr>
            </w:r>
            <w:r>
              <w:rPr>
                <w:noProof/>
                <w:webHidden/>
              </w:rPr>
              <w:fldChar w:fldCharType="separate"/>
            </w:r>
            <w:r w:rsidR="00A000ED">
              <w:rPr>
                <w:noProof/>
                <w:webHidden/>
              </w:rPr>
              <w:t>26</w:t>
            </w:r>
            <w:r>
              <w:rPr>
                <w:noProof/>
                <w:webHidden/>
              </w:rPr>
              <w:fldChar w:fldCharType="end"/>
            </w:r>
          </w:hyperlink>
        </w:p>
        <w:p w14:paraId="30BBA75A" w14:textId="0EBE18E5" w:rsidR="00171206" w:rsidRDefault="00171206">
          <w:pPr>
            <w:pStyle w:val="TOC2"/>
            <w:rPr>
              <w:noProof/>
              <w:sz w:val="22"/>
              <w:lang w:val="is-IS" w:eastAsia="is-IS"/>
            </w:rPr>
          </w:pPr>
          <w:hyperlink w:anchor="_Toc125627666" w:history="1">
            <w:r w:rsidRPr="001A4ADA">
              <w:rPr>
                <w:rStyle w:val="Hyperlink"/>
                <w:noProof/>
              </w:rPr>
              <w:t>1.6</w:t>
            </w:r>
            <w:r>
              <w:rPr>
                <w:noProof/>
                <w:sz w:val="22"/>
                <w:lang w:val="is-IS" w:eastAsia="is-IS"/>
              </w:rPr>
              <w:tab/>
            </w:r>
            <w:r w:rsidRPr="001A4ADA">
              <w:rPr>
                <w:rStyle w:val="Hyperlink"/>
                <w:noProof/>
              </w:rPr>
              <w:t>Kornarúmþyngd og mettivatn, ÍST EN 1097-6</w:t>
            </w:r>
            <w:r>
              <w:rPr>
                <w:noProof/>
                <w:webHidden/>
              </w:rPr>
              <w:tab/>
            </w:r>
            <w:r>
              <w:rPr>
                <w:noProof/>
                <w:webHidden/>
              </w:rPr>
              <w:fldChar w:fldCharType="begin"/>
            </w:r>
            <w:r>
              <w:rPr>
                <w:noProof/>
                <w:webHidden/>
              </w:rPr>
              <w:instrText xml:space="preserve"> PAGEREF _Toc125627666 \h </w:instrText>
            </w:r>
            <w:r>
              <w:rPr>
                <w:noProof/>
                <w:webHidden/>
              </w:rPr>
            </w:r>
            <w:r>
              <w:rPr>
                <w:noProof/>
                <w:webHidden/>
              </w:rPr>
              <w:fldChar w:fldCharType="separate"/>
            </w:r>
            <w:r w:rsidR="00A000ED">
              <w:rPr>
                <w:noProof/>
                <w:webHidden/>
              </w:rPr>
              <w:t>28</w:t>
            </w:r>
            <w:r>
              <w:rPr>
                <w:noProof/>
                <w:webHidden/>
              </w:rPr>
              <w:fldChar w:fldCharType="end"/>
            </w:r>
          </w:hyperlink>
        </w:p>
        <w:p w14:paraId="2A0FEF8E" w14:textId="493EB89F" w:rsidR="00171206" w:rsidRDefault="00171206">
          <w:pPr>
            <w:pStyle w:val="TOC2"/>
            <w:rPr>
              <w:noProof/>
              <w:sz w:val="22"/>
              <w:lang w:val="is-IS" w:eastAsia="is-IS"/>
            </w:rPr>
          </w:pPr>
          <w:hyperlink w:anchor="_Toc125627667" w:history="1">
            <w:r w:rsidRPr="001A4ADA">
              <w:rPr>
                <w:rStyle w:val="Hyperlink"/>
                <w:noProof/>
              </w:rPr>
              <w:t>1.7</w:t>
            </w:r>
            <w:r>
              <w:rPr>
                <w:noProof/>
                <w:sz w:val="22"/>
                <w:lang w:val="is-IS" w:eastAsia="is-IS"/>
              </w:rPr>
              <w:tab/>
            </w:r>
            <w:r w:rsidRPr="001A4ADA">
              <w:rPr>
                <w:rStyle w:val="Hyperlink"/>
                <w:noProof/>
              </w:rPr>
              <w:t>Laus rúmþyngd, ÍST EN 1097-3 og rakastig, ÍST EN 1097-5</w:t>
            </w:r>
            <w:r>
              <w:rPr>
                <w:noProof/>
                <w:webHidden/>
              </w:rPr>
              <w:tab/>
            </w:r>
            <w:r>
              <w:rPr>
                <w:noProof/>
                <w:webHidden/>
              </w:rPr>
              <w:fldChar w:fldCharType="begin"/>
            </w:r>
            <w:r>
              <w:rPr>
                <w:noProof/>
                <w:webHidden/>
              </w:rPr>
              <w:instrText xml:space="preserve"> PAGEREF _Toc125627667 \h </w:instrText>
            </w:r>
            <w:r>
              <w:rPr>
                <w:noProof/>
                <w:webHidden/>
              </w:rPr>
            </w:r>
            <w:r>
              <w:rPr>
                <w:noProof/>
                <w:webHidden/>
              </w:rPr>
              <w:fldChar w:fldCharType="separate"/>
            </w:r>
            <w:r w:rsidR="00A000ED">
              <w:rPr>
                <w:noProof/>
                <w:webHidden/>
              </w:rPr>
              <w:t>30</w:t>
            </w:r>
            <w:r>
              <w:rPr>
                <w:noProof/>
                <w:webHidden/>
              </w:rPr>
              <w:fldChar w:fldCharType="end"/>
            </w:r>
          </w:hyperlink>
        </w:p>
        <w:p w14:paraId="4065D57B" w14:textId="7F750B0C" w:rsidR="00171206" w:rsidRDefault="00171206">
          <w:pPr>
            <w:pStyle w:val="TOC2"/>
            <w:rPr>
              <w:noProof/>
              <w:sz w:val="22"/>
              <w:lang w:val="is-IS" w:eastAsia="is-IS"/>
            </w:rPr>
          </w:pPr>
          <w:hyperlink w:anchor="_Toc125627668" w:history="1">
            <w:r w:rsidRPr="001A4ADA">
              <w:rPr>
                <w:rStyle w:val="Hyperlink"/>
                <w:noProof/>
              </w:rPr>
              <w:t>1.8</w:t>
            </w:r>
            <w:r>
              <w:rPr>
                <w:noProof/>
                <w:sz w:val="22"/>
                <w:lang w:val="is-IS" w:eastAsia="is-IS"/>
              </w:rPr>
              <w:tab/>
            </w:r>
            <w:r w:rsidRPr="001A4ADA">
              <w:rPr>
                <w:rStyle w:val="Hyperlink"/>
                <w:noProof/>
              </w:rPr>
              <w:t>Berggreining, ÍST EN 932-3</w:t>
            </w:r>
            <w:r>
              <w:rPr>
                <w:noProof/>
                <w:webHidden/>
              </w:rPr>
              <w:tab/>
            </w:r>
            <w:r>
              <w:rPr>
                <w:noProof/>
                <w:webHidden/>
              </w:rPr>
              <w:fldChar w:fldCharType="begin"/>
            </w:r>
            <w:r>
              <w:rPr>
                <w:noProof/>
                <w:webHidden/>
              </w:rPr>
              <w:instrText xml:space="preserve"> PAGEREF _Toc125627668 \h </w:instrText>
            </w:r>
            <w:r>
              <w:rPr>
                <w:noProof/>
                <w:webHidden/>
              </w:rPr>
            </w:r>
            <w:r>
              <w:rPr>
                <w:noProof/>
                <w:webHidden/>
              </w:rPr>
              <w:fldChar w:fldCharType="separate"/>
            </w:r>
            <w:r w:rsidR="00A000ED">
              <w:rPr>
                <w:noProof/>
                <w:webHidden/>
              </w:rPr>
              <w:t>31</w:t>
            </w:r>
            <w:r>
              <w:rPr>
                <w:noProof/>
                <w:webHidden/>
              </w:rPr>
              <w:fldChar w:fldCharType="end"/>
            </w:r>
          </w:hyperlink>
        </w:p>
        <w:p w14:paraId="1DBBA0AF" w14:textId="5295A7A5" w:rsidR="00171206" w:rsidRDefault="00171206">
          <w:pPr>
            <w:pStyle w:val="TOC2"/>
            <w:rPr>
              <w:noProof/>
              <w:sz w:val="22"/>
              <w:lang w:val="is-IS" w:eastAsia="is-IS"/>
            </w:rPr>
          </w:pPr>
          <w:hyperlink w:anchor="_Toc125627669" w:history="1">
            <w:r w:rsidRPr="001A4ADA">
              <w:rPr>
                <w:rStyle w:val="Hyperlink"/>
                <w:noProof/>
              </w:rPr>
              <w:t>1.9</w:t>
            </w:r>
            <w:r>
              <w:rPr>
                <w:noProof/>
                <w:sz w:val="22"/>
                <w:lang w:val="is-IS" w:eastAsia="is-IS"/>
              </w:rPr>
              <w:tab/>
            </w:r>
            <w:r w:rsidRPr="001A4ADA">
              <w:rPr>
                <w:rStyle w:val="Hyperlink"/>
                <w:noProof/>
              </w:rPr>
              <w:t>Kornalögunarmæling, FI og SI</w:t>
            </w:r>
            <w:r>
              <w:rPr>
                <w:noProof/>
                <w:webHidden/>
              </w:rPr>
              <w:tab/>
            </w:r>
            <w:r>
              <w:rPr>
                <w:noProof/>
                <w:webHidden/>
              </w:rPr>
              <w:fldChar w:fldCharType="begin"/>
            </w:r>
            <w:r>
              <w:rPr>
                <w:noProof/>
                <w:webHidden/>
              </w:rPr>
              <w:instrText xml:space="preserve"> PAGEREF _Toc125627669 \h </w:instrText>
            </w:r>
            <w:r>
              <w:rPr>
                <w:noProof/>
                <w:webHidden/>
              </w:rPr>
            </w:r>
            <w:r>
              <w:rPr>
                <w:noProof/>
                <w:webHidden/>
              </w:rPr>
              <w:fldChar w:fldCharType="separate"/>
            </w:r>
            <w:r w:rsidR="00A000ED">
              <w:rPr>
                <w:noProof/>
                <w:webHidden/>
              </w:rPr>
              <w:t>34</w:t>
            </w:r>
            <w:r>
              <w:rPr>
                <w:noProof/>
                <w:webHidden/>
              </w:rPr>
              <w:fldChar w:fldCharType="end"/>
            </w:r>
          </w:hyperlink>
        </w:p>
        <w:p w14:paraId="42101A9D" w14:textId="7A42DB3F" w:rsidR="00171206" w:rsidRDefault="00171206">
          <w:pPr>
            <w:pStyle w:val="TOC3"/>
            <w:rPr>
              <w:noProof/>
              <w:sz w:val="22"/>
              <w:lang w:val="is-IS" w:eastAsia="is-IS"/>
            </w:rPr>
          </w:pPr>
          <w:hyperlink w:anchor="_Toc125627670" w:history="1">
            <w:r w:rsidRPr="001A4ADA">
              <w:rPr>
                <w:rStyle w:val="Hyperlink"/>
                <w:noProof/>
              </w:rPr>
              <w:t xml:space="preserve">1.9.1 </w:t>
            </w:r>
            <w:r>
              <w:rPr>
                <w:noProof/>
                <w:sz w:val="22"/>
                <w:lang w:val="is-IS" w:eastAsia="is-IS"/>
              </w:rPr>
              <w:tab/>
            </w:r>
            <w:r w:rsidRPr="001A4ADA">
              <w:rPr>
                <w:rStyle w:val="Hyperlink"/>
                <w:noProof/>
              </w:rPr>
              <w:t>Kleyfnistuðull (e.</w:t>
            </w:r>
            <w:r w:rsidRPr="001A4ADA">
              <w:rPr>
                <w:rStyle w:val="Hyperlink"/>
                <w:i/>
                <w:iCs/>
                <w:noProof/>
              </w:rPr>
              <w:t xml:space="preserve"> Flakiness Index</w:t>
            </w:r>
            <w:r w:rsidRPr="001A4ADA">
              <w:rPr>
                <w:rStyle w:val="Hyperlink"/>
                <w:noProof/>
              </w:rPr>
              <w:t>), ÍST EN 933-3</w:t>
            </w:r>
            <w:r>
              <w:rPr>
                <w:noProof/>
                <w:webHidden/>
              </w:rPr>
              <w:tab/>
            </w:r>
            <w:r>
              <w:rPr>
                <w:noProof/>
                <w:webHidden/>
              </w:rPr>
              <w:fldChar w:fldCharType="begin"/>
            </w:r>
            <w:r>
              <w:rPr>
                <w:noProof/>
                <w:webHidden/>
              </w:rPr>
              <w:instrText xml:space="preserve"> PAGEREF _Toc125627670 \h </w:instrText>
            </w:r>
            <w:r>
              <w:rPr>
                <w:noProof/>
                <w:webHidden/>
              </w:rPr>
            </w:r>
            <w:r>
              <w:rPr>
                <w:noProof/>
                <w:webHidden/>
              </w:rPr>
              <w:fldChar w:fldCharType="separate"/>
            </w:r>
            <w:r w:rsidR="00A000ED">
              <w:rPr>
                <w:noProof/>
                <w:webHidden/>
              </w:rPr>
              <w:t>35</w:t>
            </w:r>
            <w:r>
              <w:rPr>
                <w:noProof/>
                <w:webHidden/>
              </w:rPr>
              <w:fldChar w:fldCharType="end"/>
            </w:r>
          </w:hyperlink>
        </w:p>
        <w:p w14:paraId="7ED9C5FC" w14:textId="032AC690" w:rsidR="00171206" w:rsidRDefault="00171206">
          <w:pPr>
            <w:pStyle w:val="TOC3"/>
            <w:rPr>
              <w:noProof/>
              <w:sz w:val="22"/>
              <w:lang w:val="is-IS" w:eastAsia="is-IS"/>
            </w:rPr>
          </w:pPr>
          <w:hyperlink w:anchor="_Toc125627671" w:history="1">
            <w:r w:rsidRPr="001A4ADA">
              <w:rPr>
                <w:rStyle w:val="Hyperlink"/>
                <w:noProof/>
              </w:rPr>
              <w:t>1.9.2</w:t>
            </w:r>
            <w:r>
              <w:rPr>
                <w:noProof/>
                <w:sz w:val="22"/>
                <w:lang w:val="is-IS" w:eastAsia="is-IS"/>
              </w:rPr>
              <w:tab/>
            </w:r>
            <w:r w:rsidRPr="001A4ADA">
              <w:rPr>
                <w:rStyle w:val="Hyperlink"/>
                <w:noProof/>
              </w:rPr>
              <w:t xml:space="preserve">Lögunarstuðull (e. </w:t>
            </w:r>
            <w:r w:rsidRPr="001A4ADA">
              <w:rPr>
                <w:rStyle w:val="Hyperlink"/>
                <w:i/>
                <w:iCs/>
                <w:noProof/>
              </w:rPr>
              <w:t>Shape Index</w:t>
            </w:r>
            <w:r w:rsidRPr="001A4ADA">
              <w:rPr>
                <w:rStyle w:val="Hyperlink"/>
                <w:noProof/>
              </w:rPr>
              <w:t>), ÍST EN 933-4</w:t>
            </w:r>
            <w:r>
              <w:rPr>
                <w:noProof/>
                <w:webHidden/>
              </w:rPr>
              <w:tab/>
            </w:r>
            <w:r>
              <w:rPr>
                <w:noProof/>
                <w:webHidden/>
              </w:rPr>
              <w:fldChar w:fldCharType="begin"/>
            </w:r>
            <w:r>
              <w:rPr>
                <w:noProof/>
                <w:webHidden/>
              </w:rPr>
              <w:instrText xml:space="preserve"> PAGEREF _Toc125627671 \h </w:instrText>
            </w:r>
            <w:r>
              <w:rPr>
                <w:noProof/>
                <w:webHidden/>
              </w:rPr>
            </w:r>
            <w:r>
              <w:rPr>
                <w:noProof/>
                <w:webHidden/>
              </w:rPr>
              <w:fldChar w:fldCharType="separate"/>
            </w:r>
            <w:r w:rsidR="00A000ED">
              <w:rPr>
                <w:noProof/>
                <w:webHidden/>
              </w:rPr>
              <w:t>37</w:t>
            </w:r>
            <w:r>
              <w:rPr>
                <w:noProof/>
                <w:webHidden/>
              </w:rPr>
              <w:fldChar w:fldCharType="end"/>
            </w:r>
          </w:hyperlink>
        </w:p>
        <w:p w14:paraId="038D434B" w14:textId="56096DC8" w:rsidR="00171206" w:rsidRDefault="00171206">
          <w:pPr>
            <w:pStyle w:val="TOC2"/>
            <w:rPr>
              <w:noProof/>
              <w:sz w:val="22"/>
              <w:lang w:val="is-IS" w:eastAsia="is-IS"/>
            </w:rPr>
          </w:pPr>
          <w:hyperlink w:anchor="_Toc125627672" w:history="1">
            <w:r w:rsidRPr="001A4ADA">
              <w:rPr>
                <w:rStyle w:val="Hyperlink"/>
                <w:noProof/>
              </w:rPr>
              <w:t>1.10</w:t>
            </w:r>
            <w:r>
              <w:rPr>
                <w:noProof/>
                <w:sz w:val="22"/>
                <w:lang w:val="is-IS" w:eastAsia="is-IS"/>
              </w:rPr>
              <w:tab/>
            </w:r>
            <w:r w:rsidRPr="001A4ADA">
              <w:rPr>
                <w:rStyle w:val="Hyperlink"/>
                <w:noProof/>
              </w:rPr>
              <w:t>Brothlutfallsmæling, ÍST EN 933-5</w:t>
            </w:r>
            <w:r>
              <w:rPr>
                <w:noProof/>
                <w:webHidden/>
              </w:rPr>
              <w:tab/>
            </w:r>
            <w:r>
              <w:rPr>
                <w:noProof/>
                <w:webHidden/>
              </w:rPr>
              <w:fldChar w:fldCharType="begin"/>
            </w:r>
            <w:r>
              <w:rPr>
                <w:noProof/>
                <w:webHidden/>
              </w:rPr>
              <w:instrText xml:space="preserve"> PAGEREF _Toc125627672 \h </w:instrText>
            </w:r>
            <w:r>
              <w:rPr>
                <w:noProof/>
                <w:webHidden/>
              </w:rPr>
            </w:r>
            <w:r>
              <w:rPr>
                <w:noProof/>
                <w:webHidden/>
              </w:rPr>
              <w:fldChar w:fldCharType="separate"/>
            </w:r>
            <w:r w:rsidR="00A000ED">
              <w:rPr>
                <w:noProof/>
                <w:webHidden/>
              </w:rPr>
              <w:t>38</w:t>
            </w:r>
            <w:r>
              <w:rPr>
                <w:noProof/>
                <w:webHidden/>
              </w:rPr>
              <w:fldChar w:fldCharType="end"/>
            </w:r>
          </w:hyperlink>
        </w:p>
        <w:p w14:paraId="5D5B59B4" w14:textId="2E5FEEC7" w:rsidR="00171206" w:rsidRDefault="00171206">
          <w:pPr>
            <w:pStyle w:val="TOC2"/>
            <w:rPr>
              <w:noProof/>
              <w:sz w:val="22"/>
              <w:lang w:val="is-IS" w:eastAsia="is-IS"/>
            </w:rPr>
          </w:pPr>
          <w:hyperlink w:anchor="_Toc125627673" w:history="1">
            <w:r w:rsidRPr="001A4ADA">
              <w:rPr>
                <w:rStyle w:val="Hyperlink"/>
                <w:noProof/>
              </w:rPr>
              <w:t xml:space="preserve">1.11 </w:t>
            </w:r>
            <w:r>
              <w:rPr>
                <w:noProof/>
                <w:sz w:val="22"/>
                <w:lang w:val="is-IS" w:eastAsia="is-IS"/>
              </w:rPr>
              <w:tab/>
            </w:r>
            <w:r w:rsidRPr="001A4ADA">
              <w:rPr>
                <w:rStyle w:val="Hyperlink"/>
                <w:noProof/>
              </w:rPr>
              <w:t>Styrkleikapróf</w:t>
            </w:r>
            <w:r>
              <w:rPr>
                <w:noProof/>
                <w:webHidden/>
              </w:rPr>
              <w:tab/>
            </w:r>
            <w:r>
              <w:rPr>
                <w:noProof/>
                <w:webHidden/>
              </w:rPr>
              <w:fldChar w:fldCharType="begin"/>
            </w:r>
            <w:r>
              <w:rPr>
                <w:noProof/>
                <w:webHidden/>
              </w:rPr>
              <w:instrText xml:space="preserve"> PAGEREF _Toc125627673 \h </w:instrText>
            </w:r>
            <w:r>
              <w:rPr>
                <w:noProof/>
                <w:webHidden/>
              </w:rPr>
            </w:r>
            <w:r>
              <w:rPr>
                <w:noProof/>
                <w:webHidden/>
              </w:rPr>
              <w:fldChar w:fldCharType="separate"/>
            </w:r>
            <w:r w:rsidR="00A000ED">
              <w:rPr>
                <w:noProof/>
                <w:webHidden/>
              </w:rPr>
              <w:t>40</w:t>
            </w:r>
            <w:r>
              <w:rPr>
                <w:noProof/>
                <w:webHidden/>
              </w:rPr>
              <w:fldChar w:fldCharType="end"/>
            </w:r>
          </w:hyperlink>
        </w:p>
        <w:p w14:paraId="148D36D8" w14:textId="1D925EFB" w:rsidR="00171206" w:rsidRDefault="00171206">
          <w:pPr>
            <w:pStyle w:val="TOC3"/>
            <w:rPr>
              <w:noProof/>
              <w:sz w:val="22"/>
              <w:lang w:val="is-IS" w:eastAsia="is-IS"/>
            </w:rPr>
          </w:pPr>
          <w:hyperlink w:anchor="_Toc125627674" w:history="1">
            <w:r w:rsidRPr="001A4ADA">
              <w:rPr>
                <w:rStyle w:val="Hyperlink"/>
                <w:noProof/>
              </w:rPr>
              <w:t>1.11.1</w:t>
            </w:r>
            <w:r>
              <w:rPr>
                <w:noProof/>
                <w:sz w:val="22"/>
                <w:lang w:val="is-IS" w:eastAsia="is-IS"/>
              </w:rPr>
              <w:tab/>
            </w:r>
            <w:r w:rsidRPr="001A4ADA">
              <w:rPr>
                <w:rStyle w:val="Hyperlink"/>
                <w:noProof/>
              </w:rPr>
              <w:t>Los-Angelespróf, ÍST EN 1097-2</w:t>
            </w:r>
            <w:r>
              <w:rPr>
                <w:noProof/>
                <w:webHidden/>
              </w:rPr>
              <w:tab/>
            </w:r>
            <w:r>
              <w:rPr>
                <w:noProof/>
                <w:webHidden/>
              </w:rPr>
              <w:fldChar w:fldCharType="begin"/>
            </w:r>
            <w:r>
              <w:rPr>
                <w:noProof/>
                <w:webHidden/>
              </w:rPr>
              <w:instrText xml:space="preserve"> PAGEREF _Toc125627674 \h </w:instrText>
            </w:r>
            <w:r>
              <w:rPr>
                <w:noProof/>
                <w:webHidden/>
              </w:rPr>
            </w:r>
            <w:r>
              <w:rPr>
                <w:noProof/>
                <w:webHidden/>
              </w:rPr>
              <w:fldChar w:fldCharType="separate"/>
            </w:r>
            <w:r w:rsidR="00A000ED">
              <w:rPr>
                <w:noProof/>
                <w:webHidden/>
              </w:rPr>
              <w:t>41</w:t>
            </w:r>
            <w:r>
              <w:rPr>
                <w:noProof/>
                <w:webHidden/>
              </w:rPr>
              <w:fldChar w:fldCharType="end"/>
            </w:r>
          </w:hyperlink>
        </w:p>
        <w:p w14:paraId="087DB7E4" w14:textId="6236AE2C" w:rsidR="00171206" w:rsidRDefault="00171206">
          <w:pPr>
            <w:pStyle w:val="TOC3"/>
            <w:rPr>
              <w:noProof/>
              <w:sz w:val="22"/>
              <w:lang w:val="is-IS" w:eastAsia="is-IS"/>
            </w:rPr>
          </w:pPr>
          <w:hyperlink w:anchor="_Toc125627675" w:history="1">
            <w:r w:rsidRPr="001A4ADA">
              <w:rPr>
                <w:rStyle w:val="Hyperlink"/>
                <w:noProof/>
              </w:rPr>
              <w:t>1.11.2</w:t>
            </w:r>
            <w:r>
              <w:rPr>
                <w:noProof/>
                <w:sz w:val="22"/>
                <w:lang w:val="is-IS" w:eastAsia="is-IS"/>
              </w:rPr>
              <w:tab/>
            </w:r>
            <w:r w:rsidRPr="001A4ADA">
              <w:rPr>
                <w:rStyle w:val="Hyperlink"/>
                <w:noProof/>
              </w:rPr>
              <w:t>BG-modified stuðull á staðlaðri kornakúrfu (ekki Evrópustaðall)</w:t>
            </w:r>
            <w:r>
              <w:rPr>
                <w:noProof/>
                <w:webHidden/>
              </w:rPr>
              <w:tab/>
            </w:r>
            <w:r>
              <w:rPr>
                <w:noProof/>
                <w:webHidden/>
              </w:rPr>
              <w:fldChar w:fldCharType="begin"/>
            </w:r>
            <w:r>
              <w:rPr>
                <w:noProof/>
                <w:webHidden/>
              </w:rPr>
              <w:instrText xml:space="preserve"> PAGEREF _Toc125627675 \h </w:instrText>
            </w:r>
            <w:r>
              <w:rPr>
                <w:noProof/>
                <w:webHidden/>
              </w:rPr>
            </w:r>
            <w:r>
              <w:rPr>
                <w:noProof/>
                <w:webHidden/>
              </w:rPr>
              <w:fldChar w:fldCharType="separate"/>
            </w:r>
            <w:r w:rsidR="00A000ED">
              <w:rPr>
                <w:noProof/>
                <w:webHidden/>
              </w:rPr>
              <w:t>43</w:t>
            </w:r>
            <w:r>
              <w:rPr>
                <w:noProof/>
                <w:webHidden/>
              </w:rPr>
              <w:fldChar w:fldCharType="end"/>
            </w:r>
          </w:hyperlink>
        </w:p>
        <w:p w14:paraId="5A045AE0" w14:textId="21B4B7D6" w:rsidR="00171206" w:rsidRDefault="00171206">
          <w:pPr>
            <w:pStyle w:val="TOC2"/>
            <w:rPr>
              <w:noProof/>
              <w:sz w:val="22"/>
              <w:lang w:val="is-IS" w:eastAsia="is-IS"/>
            </w:rPr>
          </w:pPr>
          <w:hyperlink w:anchor="_Toc125627676" w:history="1">
            <w:r w:rsidRPr="001A4ADA">
              <w:rPr>
                <w:rStyle w:val="Hyperlink"/>
                <w:noProof/>
              </w:rPr>
              <w:t>1.12</w:t>
            </w:r>
            <w:r>
              <w:rPr>
                <w:noProof/>
                <w:sz w:val="22"/>
                <w:lang w:val="is-IS" w:eastAsia="is-IS"/>
              </w:rPr>
              <w:tab/>
            </w:r>
            <w:r w:rsidRPr="001A4ADA">
              <w:rPr>
                <w:rStyle w:val="Hyperlink"/>
                <w:noProof/>
              </w:rPr>
              <w:t>Kúlnakvarnarpróf, ÍST EN 1097-9</w:t>
            </w:r>
            <w:r>
              <w:rPr>
                <w:noProof/>
                <w:webHidden/>
              </w:rPr>
              <w:tab/>
            </w:r>
            <w:r>
              <w:rPr>
                <w:noProof/>
                <w:webHidden/>
              </w:rPr>
              <w:fldChar w:fldCharType="begin"/>
            </w:r>
            <w:r>
              <w:rPr>
                <w:noProof/>
                <w:webHidden/>
              </w:rPr>
              <w:instrText xml:space="preserve"> PAGEREF _Toc125627676 \h </w:instrText>
            </w:r>
            <w:r>
              <w:rPr>
                <w:noProof/>
                <w:webHidden/>
              </w:rPr>
            </w:r>
            <w:r>
              <w:rPr>
                <w:noProof/>
                <w:webHidden/>
              </w:rPr>
              <w:fldChar w:fldCharType="separate"/>
            </w:r>
            <w:r w:rsidR="00A000ED">
              <w:rPr>
                <w:noProof/>
                <w:webHidden/>
              </w:rPr>
              <w:t>45</w:t>
            </w:r>
            <w:r>
              <w:rPr>
                <w:noProof/>
                <w:webHidden/>
              </w:rPr>
              <w:fldChar w:fldCharType="end"/>
            </w:r>
          </w:hyperlink>
        </w:p>
        <w:p w14:paraId="741F344A" w14:textId="0B16D033" w:rsidR="00171206" w:rsidRDefault="00171206">
          <w:pPr>
            <w:pStyle w:val="TOC2"/>
            <w:rPr>
              <w:noProof/>
              <w:sz w:val="22"/>
              <w:lang w:val="is-IS" w:eastAsia="is-IS"/>
            </w:rPr>
          </w:pPr>
          <w:hyperlink w:anchor="_Toc125627677" w:history="1">
            <w:r w:rsidRPr="001A4ADA">
              <w:rPr>
                <w:rStyle w:val="Hyperlink"/>
                <w:noProof/>
              </w:rPr>
              <w:t>1.13</w:t>
            </w:r>
            <w:r>
              <w:rPr>
                <w:noProof/>
                <w:sz w:val="22"/>
                <w:lang w:val="is-IS" w:eastAsia="is-IS"/>
              </w:rPr>
              <w:tab/>
            </w:r>
            <w:r w:rsidRPr="001A4ADA">
              <w:rPr>
                <w:rStyle w:val="Hyperlink"/>
                <w:noProof/>
              </w:rPr>
              <w:t>Frostþolspróf, ÍST EN 1367-6</w:t>
            </w:r>
            <w:r>
              <w:rPr>
                <w:noProof/>
                <w:webHidden/>
              </w:rPr>
              <w:tab/>
            </w:r>
            <w:r>
              <w:rPr>
                <w:noProof/>
                <w:webHidden/>
              </w:rPr>
              <w:fldChar w:fldCharType="begin"/>
            </w:r>
            <w:r>
              <w:rPr>
                <w:noProof/>
                <w:webHidden/>
              </w:rPr>
              <w:instrText xml:space="preserve"> PAGEREF _Toc125627677 \h </w:instrText>
            </w:r>
            <w:r>
              <w:rPr>
                <w:noProof/>
                <w:webHidden/>
              </w:rPr>
            </w:r>
            <w:r>
              <w:rPr>
                <w:noProof/>
                <w:webHidden/>
              </w:rPr>
              <w:fldChar w:fldCharType="separate"/>
            </w:r>
            <w:r w:rsidR="00A000ED">
              <w:rPr>
                <w:noProof/>
                <w:webHidden/>
              </w:rPr>
              <w:t>47</w:t>
            </w:r>
            <w:r>
              <w:rPr>
                <w:noProof/>
                <w:webHidden/>
              </w:rPr>
              <w:fldChar w:fldCharType="end"/>
            </w:r>
          </w:hyperlink>
        </w:p>
        <w:p w14:paraId="6C25F0D1" w14:textId="33DD55D2" w:rsidR="00171206" w:rsidRDefault="00171206">
          <w:pPr>
            <w:pStyle w:val="TOC2"/>
            <w:rPr>
              <w:noProof/>
              <w:sz w:val="22"/>
              <w:lang w:val="is-IS" w:eastAsia="is-IS"/>
            </w:rPr>
          </w:pPr>
          <w:hyperlink w:anchor="_Toc125627678" w:history="1">
            <w:r w:rsidRPr="001A4ADA">
              <w:rPr>
                <w:rStyle w:val="Hyperlink"/>
                <w:noProof/>
              </w:rPr>
              <w:t>1.14</w:t>
            </w:r>
            <w:r>
              <w:rPr>
                <w:noProof/>
                <w:sz w:val="22"/>
                <w:lang w:val="is-IS" w:eastAsia="is-IS"/>
              </w:rPr>
              <w:tab/>
            </w:r>
            <w:r w:rsidRPr="001A4ADA">
              <w:rPr>
                <w:rStyle w:val="Hyperlink"/>
                <w:noProof/>
              </w:rPr>
              <w:t>Viðloðunarpróf</w:t>
            </w:r>
            <w:r>
              <w:rPr>
                <w:noProof/>
                <w:webHidden/>
              </w:rPr>
              <w:tab/>
            </w:r>
            <w:r>
              <w:rPr>
                <w:noProof/>
                <w:webHidden/>
              </w:rPr>
              <w:fldChar w:fldCharType="begin"/>
            </w:r>
            <w:r>
              <w:rPr>
                <w:noProof/>
                <w:webHidden/>
              </w:rPr>
              <w:instrText xml:space="preserve"> PAGEREF _Toc125627678 \h </w:instrText>
            </w:r>
            <w:r>
              <w:rPr>
                <w:noProof/>
                <w:webHidden/>
              </w:rPr>
            </w:r>
            <w:r>
              <w:rPr>
                <w:noProof/>
                <w:webHidden/>
              </w:rPr>
              <w:fldChar w:fldCharType="separate"/>
            </w:r>
            <w:r w:rsidR="00A000ED">
              <w:rPr>
                <w:noProof/>
                <w:webHidden/>
              </w:rPr>
              <w:t>49</w:t>
            </w:r>
            <w:r>
              <w:rPr>
                <w:noProof/>
                <w:webHidden/>
              </w:rPr>
              <w:fldChar w:fldCharType="end"/>
            </w:r>
          </w:hyperlink>
        </w:p>
        <w:p w14:paraId="06947E89" w14:textId="17034BA4" w:rsidR="00171206" w:rsidRDefault="00171206">
          <w:pPr>
            <w:pStyle w:val="TOC3"/>
            <w:rPr>
              <w:noProof/>
              <w:sz w:val="22"/>
              <w:lang w:val="is-IS" w:eastAsia="is-IS"/>
            </w:rPr>
          </w:pPr>
          <w:hyperlink w:anchor="_Toc125627679" w:history="1">
            <w:r w:rsidRPr="001A4ADA">
              <w:rPr>
                <w:rStyle w:val="Hyperlink"/>
                <w:noProof/>
              </w:rPr>
              <w:t xml:space="preserve">1.14.1 </w:t>
            </w:r>
            <w:r>
              <w:rPr>
                <w:noProof/>
                <w:sz w:val="22"/>
                <w:lang w:val="is-IS" w:eastAsia="is-IS"/>
              </w:rPr>
              <w:tab/>
            </w:r>
            <w:r w:rsidRPr="001A4ADA">
              <w:rPr>
                <w:rStyle w:val="Hyperlink"/>
                <w:noProof/>
              </w:rPr>
              <w:t>Hrærslupróf á viðloðun (gamla aðferðin)</w:t>
            </w:r>
            <w:r>
              <w:rPr>
                <w:noProof/>
                <w:webHidden/>
              </w:rPr>
              <w:tab/>
            </w:r>
            <w:r>
              <w:rPr>
                <w:noProof/>
                <w:webHidden/>
              </w:rPr>
              <w:fldChar w:fldCharType="begin"/>
            </w:r>
            <w:r>
              <w:rPr>
                <w:noProof/>
                <w:webHidden/>
              </w:rPr>
              <w:instrText xml:space="preserve"> PAGEREF _Toc125627679 \h </w:instrText>
            </w:r>
            <w:r>
              <w:rPr>
                <w:noProof/>
                <w:webHidden/>
              </w:rPr>
            </w:r>
            <w:r>
              <w:rPr>
                <w:noProof/>
                <w:webHidden/>
              </w:rPr>
              <w:fldChar w:fldCharType="separate"/>
            </w:r>
            <w:r w:rsidR="00A000ED">
              <w:rPr>
                <w:noProof/>
                <w:webHidden/>
              </w:rPr>
              <w:t>49</w:t>
            </w:r>
            <w:r>
              <w:rPr>
                <w:noProof/>
                <w:webHidden/>
              </w:rPr>
              <w:fldChar w:fldCharType="end"/>
            </w:r>
          </w:hyperlink>
        </w:p>
        <w:p w14:paraId="09C703F2" w14:textId="77491F89" w:rsidR="00171206" w:rsidRDefault="00171206">
          <w:pPr>
            <w:pStyle w:val="TOC3"/>
            <w:rPr>
              <w:noProof/>
              <w:sz w:val="22"/>
              <w:lang w:val="is-IS" w:eastAsia="is-IS"/>
            </w:rPr>
          </w:pPr>
          <w:hyperlink w:anchor="_Toc125627680" w:history="1">
            <w:r w:rsidRPr="001A4ADA">
              <w:rPr>
                <w:rStyle w:val="Hyperlink"/>
                <w:noProof/>
              </w:rPr>
              <w:t xml:space="preserve">1.14.2 </w:t>
            </w:r>
            <w:r>
              <w:rPr>
                <w:noProof/>
                <w:sz w:val="22"/>
                <w:lang w:val="is-IS" w:eastAsia="is-IS"/>
              </w:rPr>
              <w:tab/>
            </w:r>
            <w:r w:rsidRPr="001A4ADA">
              <w:rPr>
                <w:rStyle w:val="Hyperlink"/>
                <w:noProof/>
              </w:rPr>
              <w:t>Hrærslupróf á viðloðun (raunblöndupróf)</w:t>
            </w:r>
            <w:r>
              <w:rPr>
                <w:noProof/>
                <w:webHidden/>
              </w:rPr>
              <w:tab/>
            </w:r>
            <w:r>
              <w:rPr>
                <w:noProof/>
                <w:webHidden/>
              </w:rPr>
              <w:fldChar w:fldCharType="begin"/>
            </w:r>
            <w:r>
              <w:rPr>
                <w:noProof/>
                <w:webHidden/>
              </w:rPr>
              <w:instrText xml:space="preserve"> PAGEREF _Toc125627680 \h </w:instrText>
            </w:r>
            <w:r>
              <w:rPr>
                <w:noProof/>
                <w:webHidden/>
              </w:rPr>
            </w:r>
            <w:r>
              <w:rPr>
                <w:noProof/>
                <w:webHidden/>
              </w:rPr>
              <w:fldChar w:fldCharType="separate"/>
            </w:r>
            <w:r w:rsidR="00A000ED">
              <w:rPr>
                <w:noProof/>
                <w:webHidden/>
              </w:rPr>
              <w:t>51</w:t>
            </w:r>
            <w:r>
              <w:rPr>
                <w:noProof/>
                <w:webHidden/>
              </w:rPr>
              <w:fldChar w:fldCharType="end"/>
            </w:r>
          </w:hyperlink>
        </w:p>
        <w:p w14:paraId="32EF1AE7" w14:textId="35F5C15C" w:rsidR="00171206" w:rsidRDefault="00171206">
          <w:pPr>
            <w:pStyle w:val="TOC3"/>
            <w:rPr>
              <w:noProof/>
              <w:sz w:val="22"/>
              <w:lang w:val="is-IS" w:eastAsia="is-IS"/>
            </w:rPr>
          </w:pPr>
          <w:hyperlink w:anchor="_Toc125627681" w:history="1">
            <w:r w:rsidRPr="001A4ADA">
              <w:rPr>
                <w:rStyle w:val="Hyperlink"/>
                <w:noProof/>
              </w:rPr>
              <w:t xml:space="preserve">1.14.3 </w:t>
            </w:r>
            <w:r>
              <w:rPr>
                <w:noProof/>
                <w:sz w:val="22"/>
                <w:lang w:val="is-IS" w:eastAsia="is-IS"/>
              </w:rPr>
              <w:tab/>
            </w:r>
            <w:r w:rsidRPr="001A4ADA">
              <w:rPr>
                <w:rStyle w:val="Hyperlink"/>
                <w:noProof/>
              </w:rPr>
              <w:t>Vialit plate-viðloðunarpróf, ÍST EN 12272-3</w:t>
            </w:r>
            <w:r>
              <w:rPr>
                <w:noProof/>
                <w:webHidden/>
              </w:rPr>
              <w:tab/>
            </w:r>
            <w:r>
              <w:rPr>
                <w:noProof/>
                <w:webHidden/>
              </w:rPr>
              <w:fldChar w:fldCharType="begin"/>
            </w:r>
            <w:r>
              <w:rPr>
                <w:noProof/>
                <w:webHidden/>
              </w:rPr>
              <w:instrText xml:space="preserve"> PAGEREF _Toc125627681 \h </w:instrText>
            </w:r>
            <w:r>
              <w:rPr>
                <w:noProof/>
                <w:webHidden/>
              </w:rPr>
            </w:r>
            <w:r>
              <w:rPr>
                <w:noProof/>
                <w:webHidden/>
              </w:rPr>
              <w:fldChar w:fldCharType="separate"/>
            </w:r>
            <w:r w:rsidR="00A000ED">
              <w:rPr>
                <w:noProof/>
                <w:webHidden/>
              </w:rPr>
              <w:t>52</w:t>
            </w:r>
            <w:r>
              <w:rPr>
                <w:noProof/>
                <w:webHidden/>
              </w:rPr>
              <w:fldChar w:fldCharType="end"/>
            </w:r>
          </w:hyperlink>
        </w:p>
        <w:p w14:paraId="19E7EE68" w14:textId="334B08D1" w:rsidR="00171206" w:rsidRDefault="00171206">
          <w:pPr>
            <w:pStyle w:val="TOC2"/>
            <w:rPr>
              <w:noProof/>
              <w:sz w:val="22"/>
              <w:lang w:val="is-IS" w:eastAsia="is-IS"/>
            </w:rPr>
          </w:pPr>
          <w:hyperlink w:anchor="_Toc125627682" w:history="1">
            <w:r w:rsidRPr="001A4ADA">
              <w:rPr>
                <w:rStyle w:val="Hyperlink"/>
                <w:noProof/>
              </w:rPr>
              <w:t>1.15</w:t>
            </w:r>
            <w:r>
              <w:rPr>
                <w:noProof/>
                <w:sz w:val="22"/>
                <w:lang w:val="is-IS" w:eastAsia="is-IS"/>
              </w:rPr>
              <w:tab/>
            </w:r>
            <w:r w:rsidRPr="001A4ADA">
              <w:rPr>
                <w:rStyle w:val="Hyperlink"/>
                <w:noProof/>
              </w:rPr>
              <w:t>Próf á slípiþoli steinefna, ÍST EN 1097-8</w:t>
            </w:r>
            <w:r>
              <w:rPr>
                <w:noProof/>
                <w:webHidden/>
              </w:rPr>
              <w:tab/>
            </w:r>
            <w:r>
              <w:rPr>
                <w:noProof/>
                <w:webHidden/>
              </w:rPr>
              <w:fldChar w:fldCharType="begin"/>
            </w:r>
            <w:r>
              <w:rPr>
                <w:noProof/>
                <w:webHidden/>
              </w:rPr>
              <w:instrText xml:space="preserve"> PAGEREF _Toc125627682 \h </w:instrText>
            </w:r>
            <w:r>
              <w:rPr>
                <w:noProof/>
                <w:webHidden/>
              </w:rPr>
            </w:r>
            <w:r>
              <w:rPr>
                <w:noProof/>
                <w:webHidden/>
              </w:rPr>
              <w:fldChar w:fldCharType="separate"/>
            </w:r>
            <w:r w:rsidR="00A000ED">
              <w:rPr>
                <w:noProof/>
                <w:webHidden/>
              </w:rPr>
              <w:t>53</w:t>
            </w:r>
            <w:r>
              <w:rPr>
                <w:noProof/>
                <w:webHidden/>
              </w:rPr>
              <w:fldChar w:fldCharType="end"/>
            </w:r>
          </w:hyperlink>
        </w:p>
        <w:p w14:paraId="71B1C121" w14:textId="293E50D6" w:rsidR="00171206" w:rsidRDefault="00171206">
          <w:pPr>
            <w:pStyle w:val="TOC2"/>
            <w:rPr>
              <w:noProof/>
              <w:sz w:val="22"/>
              <w:lang w:val="is-IS" w:eastAsia="is-IS"/>
            </w:rPr>
          </w:pPr>
          <w:hyperlink w:anchor="_Toc125627683" w:history="1">
            <w:r w:rsidRPr="001A4ADA">
              <w:rPr>
                <w:rStyle w:val="Hyperlink"/>
                <w:noProof/>
              </w:rPr>
              <w:t>1.16</w:t>
            </w:r>
            <w:r>
              <w:rPr>
                <w:noProof/>
                <w:sz w:val="22"/>
                <w:lang w:val="is-IS" w:eastAsia="is-IS"/>
              </w:rPr>
              <w:tab/>
            </w:r>
            <w:r w:rsidRPr="001A4ADA">
              <w:rPr>
                <w:rStyle w:val="Hyperlink"/>
                <w:noProof/>
              </w:rPr>
              <w:t>Próf á ljóstæknilegum eiginleikum steinefna (R210-115)</w:t>
            </w:r>
            <w:r>
              <w:rPr>
                <w:noProof/>
                <w:webHidden/>
              </w:rPr>
              <w:tab/>
            </w:r>
            <w:r>
              <w:rPr>
                <w:noProof/>
                <w:webHidden/>
              </w:rPr>
              <w:fldChar w:fldCharType="begin"/>
            </w:r>
            <w:r>
              <w:rPr>
                <w:noProof/>
                <w:webHidden/>
              </w:rPr>
              <w:instrText xml:space="preserve"> PAGEREF _Toc125627683 \h </w:instrText>
            </w:r>
            <w:r>
              <w:rPr>
                <w:noProof/>
                <w:webHidden/>
              </w:rPr>
            </w:r>
            <w:r>
              <w:rPr>
                <w:noProof/>
                <w:webHidden/>
              </w:rPr>
              <w:fldChar w:fldCharType="separate"/>
            </w:r>
            <w:r w:rsidR="00A000ED">
              <w:rPr>
                <w:noProof/>
                <w:webHidden/>
              </w:rPr>
              <w:t>55</w:t>
            </w:r>
            <w:r>
              <w:rPr>
                <w:noProof/>
                <w:webHidden/>
              </w:rPr>
              <w:fldChar w:fldCharType="end"/>
            </w:r>
          </w:hyperlink>
        </w:p>
        <w:p w14:paraId="4B4AF56A" w14:textId="36B8474C" w:rsidR="00171206" w:rsidRDefault="00171206">
          <w:pPr>
            <w:pStyle w:val="TOC2"/>
            <w:rPr>
              <w:noProof/>
              <w:sz w:val="22"/>
              <w:lang w:val="is-IS" w:eastAsia="is-IS"/>
            </w:rPr>
          </w:pPr>
          <w:hyperlink w:anchor="_Toc125627684" w:history="1">
            <w:r w:rsidRPr="001A4ADA">
              <w:rPr>
                <w:rStyle w:val="Hyperlink"/>
                <w:noProof/>
              </w:rPr>
              <w:t>1.17</w:t>
            </w:r>
            <w:r>
              <w:rPr>
                <w:noProof/>
                <w:sz w:val="22"/>
                <w:lang w:val="is-IS" w:eastAsia="is-IS"/>
              </w:rPr>
              <w:tab/>
            </w:r>
            <w:r w:rsidRPr="001A4ADA">
              <w:rPr>
                <w:rStyle w:val="Hyperlink"/>
                <w:noProof/>
              </w:rPr>
              <w:t>Mæling á alkalívirkni steinefna í steypu.</w:t>
            </w:r>
            <w:r>
              <w:rPr>
                <w:noProof/>
                <w:webHidden/>
              </w:rPr>
              <w:tab/>
            </w:r>
            <w:r>
              <w:rPr>
                <w:noProof/>
                <w:webHidden/>
              </w:rPr>
              <w:fldChar w:fldCharType="begin"/>
            </w:r>
            <w:r>
              <w:rPr>
                <w:noProof/>
                <w:webHidden/>
              </w:rPr>
              <w:instrText xml:space="preserve"> PAGEREF _Toc125627684 \h </w:instrText>
            </w:r>
            <w:r>
              <w:rPr>
                <w:noProof/>
                <w:webHidden/>
              </w:rPr>
            </w:r>
            <w:r>
              <w:rPr>
                <w:noProof/>
                <w:webHidden/>
              </w:rPr>
              <w:fldChar w:fldCharType="separate"/>
            </w:r>
            <w:r w:rsidR="00A000ED">
              <w:rPr>
                <w:noProof/>
                <w:webHidden/>
              </w:rPr>
              <w:t>56</w:t>
            </w:r>
            <w:r>
              <w:rPr>
                <w:noProof/>
                <w:webHidden/>
              </w:rPr>
              <w:fldChar w:fldCharType="end"/>
            </w:r>
          </w:hyperlink>
        </w:p>
        <w:p w14:paraId="15B5C90A" w14:textId="0457C085" w:rsidR="00171206" w:rsidRDefault="00171206">
          <w:pPr>
            <w:pStyle w:val="TOC2"/>
            <w:rPr>
              <w:noProof/>
              <w:sz w:val="22"/>
              <w:lang w:val="is-IS" w:eastAsia="is-IS"/>
            </w:rPr>
          </w:pPr>
          <w:hyperlink w:anchor="_Toc125627685" w:history="1">
            <w:r w:rsidRPr="001A4ADA">
              <w:rPr>
                <w:rStyle w:val="Hyperlink"/>
                <w:noProof/>
              </w:rPr>
              <w:t>1.18</w:t>
            </w:r>
            <w:r>
              <w:rPr>
                <w:noProof/>
                <w:sz w:val="22"/>
                <w:lang w:val="is-IS" w:eastAsia="is-IS"/>
              </w:rPr>
              <w:tab/>
            </w:r>
            <w:r w:rsidRPr="001A4ADA">
              <w:rPr>
                <w:rStyle w:val="Hyperlink"/>
                <w:noProof/>
              </w:rPr>
              <w:t>Saltmæling steinefnasýnis (Volhard), ÍST EN 1744-1, kafli 7</w:t>
            </w:r>
            <w:r>
              <w:rPr>
                <w:noProof/>
                <w:webHidden/>
              </w:rPr>
              <w:tab/>
            </w:r>
            <w:r>
              <w:rPr>
                <w:noProof/>
                <w:webHidden/>
              </w:rPr>
              <w:fldChar w:fldCharType="begin"/>
            </w:r>
            <w:r>
              <w:rPr>
                <w:noProof/>
                <w:webHidden/>
              </w:rPr>
              <w:instrText xml:space="preserve"> PAGEREF _Toc125627685 \h </w:instrText>
            </w:r>
            <w:r>
              <w:rPr>
                <w:noProof/>
                <w:webHidden/>
              </w:rPr>
            </w:r>
            <w:r>
              <w:rPr>
                <w:noProof/>
                <w:webHidden/>
              </w:rPr>
              <w:fldChar w:fldCharType="separate"/>
            </w:r>
            <w:r w:rsidR="00A000ED">
              <w:rPr>
                <w:noProof/>
                <w:webHidden/>
              </w:rPr>
              <w:t>58</w:t>
            </w:r>
            <w:r>
              <w:rPr>
                <w:noProof/>
                <w:webHidden/>
              </w:rPr>
              <w:fldChar w:fldCharType="end"/>
            </w:r>
          </w:hyperlink>
        </w:p>
        <w:p w14:paraId="79EE3CD3" w14:textId="3E2FEA53" w:rsidR="00171206" w:rsidRDefault="00171206">
          <w:pPr>
            <w:pStyle w:val="TOC1"/>
            <w:rPr>
              <w:b w:val="0"/>
              <w:sz w:val="22"/>
              <w:lang w:val="is-IS" w:eastAsia="is-IS"/>
            </w:rPr>
          </w:pPr>
          <w:hyperlink w:anchor="_Toc125627686" w:history="1">
            <w:r w:rsidRPr="001A4ADA">
              <w:rPr>
                <w:rStyle w:val="Hyperlink"/>
              </w:rPr>
              <w:t>2</w:t>
            </w:r>
            <w:r>
              <w:rPr>
                <w:b w:val="0"/>
                <w:sz w:val="22"/>
                <w:lang w:val="is-IS" w:eastAsia="is-IS"/>
              </w:rPr>
              <w:tab/>
            </w:r>
            <w:r w:rsidRPr="001A4ADA">
              <w:rPr>
                <w:rStyle w:val="Hyperlink"/>
              </w:rPr>
              <w:t>JARÐTÆKNILEG PRÓF</w:t>
            </w:r>
            <w:r>
              <w:rPr>
                <w:webHidden/>
              </w:rPr>
              <w:tab/>
            </w:r>
            <w:r>
              <w:rPr>
                <w:webHidden/>
              </w:rPr>
              <w:fldChar w:fldCharType="begin"/>
            </w:r>
            <w:r>
              <w:rPr>
                <w:webHidden/>
              </w:rPr>
              <w:instrText xml:space="preserve"> PAGEREF _Toc125627686 \h </w:instrText>
            </w:r>
            <w:r>
              <w:rPr>
                <w:webHidden/>
              </w:rPr>
            </w:r>
            <w:r>
              <w:rPr>
                <w:webHidden/>
              </w:rPr>
              <w:fldChar w:fldCharType="separate"/>
            </w:r>
            <w:r w:rsidR="00A000ED">
              <w:rPr>
                <w:webHidden/>
              </w:rPr>
              <w:t>60</w:t>
            </w:r>
            <w:r>
              <w:rPr>
                <w:webHidden/>
              </w:rPr>
              <w:fldChar w:fldCharType="end"/>
            </w:r>
          </w:hyperlink>
        </w:p>
        <w:p w14:paraId="43A073B2" w14:textId="7EC1339F" w:rsidR="00171206" w:rsidRDefault="00171206">
          <w:pPr>
            <w:pStyle w:val="TOC2"/>
            <w:rPr>
              <w:noProof/>
              <w:sz w:val="22"/>
              <w:lang w:val="is-IS" w:eastAsia="is-IS"/>
            </w:rPr>
          </w:pPr>
          <w:hyperlink w:anchor="_Toc125627687" w:history="1">
            <w:r w:rsidRPr="001A4ADA">
              <w:rPr>
                <w:rStyle w:val="Hyperlink"/>
                <w:noProof/>
              </w:rPr>
              <w:t>2.1</w:t>
            </w:r>
            <w:r>
              <w:rPr>
                <w:noProof/>
                <w:sz w:val="22"/>
                <w:lang w:val="is-IS" w:eastAsia="is-IS"/>
              </w:rPr>
              <w:tab/>
            </w:r>
            <w:r w:rsidRPr="001A4ADA">
              <w:rPr>
                <w:rStyle w:val="Hyperlink"/>
                <w:noProof/>
              </w:rPr>
              <w:t>Kónpróf, ÍST EN ISO 17892-6</w:t>
            </w:r>
            <w:r>
              <w:rPr>
                <w:noProof/>
                <w:webHidden/>
              </w:rPr>
              <w:tab/>
            </w:r>
            <w:r>
              <w:rPr>
                <w:noProof/>
                <w:webHidden/>
              </w:rPr>
              <w:fldChar w:fldCharType="begin"/>
            </w:r>
            <w:r>
              <w:rPr>
                <w:noProof/>
                <w:webHidden/>
              </w:rPr>
              <w:instrText xml:space="preserve"> PAGEREF _Toc125627687 \h </w:instrText>
            </w:r>
            <w:r>
              <w:rPr>
                <w:noProof/>
                <w:webHidden/>
              </w:rPr>
            </w:r>
            <w:r>
              <w:rPr>
                <w:noProof/>
                <w:webHidden/>
              </w:rPr>
              <w:fldChar w:fldCharType="separate"/>
            </w:r>
            <w:r w:rsidR="00A000ED">
              <w:rPr>
                <w:noProof/>
                <w:webHidden/>
              </w:rPr>
              <w:t>60</w:t>
            </w:r>
            <w:r>
              <w:rPr>
                <w:noProof/>
                <w:webHidden/>
              </w:rPr>
              <w:fldChar w:fldCharType="end"/>
            </w:r>
          </w:hyperlink>
        </w:p>
        <w:p w14:paraId="7D83560B" w14:textId="23CC6C73" w:rsidR="00171206" w:rsidRDefault="00171206">
          <w:pPr>
            <w:pStyle w:val="TOC2"/>
            <w:rPr>
              <w:noProof/>
              <w:sz w:val="22"/>
              <w:lang w:val="is-IS" w:eastAsia="is-IS"/>
            </w:rPr>
          </w:pPr>
          <w:hyperlink w:anchor="_Toc125627688" w:history="1">
            <w:r w:rsidRPr="001A4ADA">
              <w:rPr>
                <w:rStyle w:val="Hyperlink"/>
                <w:noProof/>
              </w:rPr>
              <w:t>2.2</w:t>
            </w:r>
            <w:r>
              <w:rPr>
                <w:noProof/>
                <w:sz w:val="22"/>
                <w:lang w:val="is-IS" w:eastAsia="is-IS"/>
              </w:rPr>
              <w:tab/>
            </w:r>
            <w:r w:rsidRPr="001A4ADA">
              <w:rPr>
                <w:rStyle w:val="Hyperlink"/>
                <w:noProof/>
              </w:rPr>
              <w:t>CBR-próf, ÍST EN 13286-47</w:t>
            </w:r>
            <w:r>
              <w:rPr>
                <w:noProof/>
                <w:webHidden/>
              </w:rPr>
              <w:tab/>
            </w:r>
            <w:r>
              <w:rPr>
                <w:noProof/>
                <w:webHidden/>
              </w:rPr>
              <w:fldChar w:fldCharType="begin"/>
            </w:r>
            <w:r>
              <w:rPr>
                <w:noProof/>
                <w:webHidden/>
              </w:rPr>
              <w:instrText xml:space="preserve"> PAGEREF _Toc125627688 \h </w:instrText>
            </w:r>
            <w:r>
              <w:rPr>
                <w:noProof/>
                <w:webHidden/>
              </w:rPr>
            </w:r>
            <w:r>
              <w:rPr>
                <w:noProof/>
                <w:webHidden/>
              </w:rPr>
              <w:fldChar w:fldCharType="separate"/>
            </w:r>
            <w:r w:rsidR="00A000ED">
              <w:rPr>
                <w:noProof/>
                <w:webHidden/>
              </w:rPr>
              <w:t>61</w:t>
            </w:r>
            <w:r>
              <w:rPr>
                <w:noProof/>
                <w:webHidden/>
              </w:rPr>
              <w:fldChar w:fldCharType="end"/>
            </w:r>
          </w:hyperlink>
        </w:p>
        <w:p w14:paraId="3288D0CB" w14:textId="02B2C285" w:rsidR="00171206" w:rsidRDefault="00171206">
          <w:pPr>
            <w:pStyle w:val="TOC2"/>
            <w:rPr>
              <w:noProof/>
              <w:sz w:val="22"/>
              <w:lang w:val="is-IS" w:eastAsia="is-IS"/>
            </w:rPr>
          </w:pPr>
          <w:hyperlink w:anchor="_Toc125627689" w:history="1">
            <w:r w:rsidRPr="001A4ADA">
              <w:rPr>
                <w:rStyle w:val="Hyperlink"/>
                <w:noProof/>
              </w:rPr>
              <w:t>2.3</w:t>
            </w:r>
            <w:r>
              <w:rPr>
                <w:noProof/>
                <w:sz w:val="22"/>
                <w:lang w:val="is-IS" w:eastAsia="is-IS"/>
              </w:rPr>
              <w:tab/>
            </w:r>
            <w:r w:rsidRPr="001A4ADA">
              <w:rPr>
                <w:rStyle w:val="Hyperlink"/>
                <w:noProof/>
              </w:rPr>
              <w:t>Plötupróf í stórum stálhólki (íslenskt próf)</w:t>
            </w:r>
            <w:r>
              <w:rPr>
                <w:noProof/>
                <w:webHidden/>
              </w:rPr>
              <w:tab/>
            </w:r>
            <w:r>
              <w:rPr>
                <w:noProof/>
                <w:webHidden/>
              </w:rPr>
              <w:fldChar w:fldCharType="begin"/>
            </w:r>
            <w:r>
              <w:rPr>
                <w:noProof/>
                <w:webHidden/>
              </w:rPr>
              <w:instrText xml:space="preserve"> PAGEREF _Toc125627689 \h </w:instrText>
            </w:r>
            <w:r>
              <w:rPr>
                <w:noProof/>
                <w:webHidden/>
              </w:rPr>
            </w:r>
            <w:r>
              <w:rPr>
                <w:noProof/>
                <w:webHidden/>
              </w:rPr>
              <w:fldChar w:fldCharType="separate"/>
            </w:r>
            <w:r w:rsidR="00A000ED">
              <w:rPr>
                <w:noProof/>
                <w:webHidden/>
              </w:rPr>
              <w:t>62</w:t>
            </w:r>
            <w:r>
              <w:rPr>
                <w:noProof/>
                <w:webHidden/>
              </w:rPr>
              <w:fldChar w:fldCharType="end"/>
            </w:r>
          </w:hyperlink>
        </w:p>
        <w:p w14:paraId="45BECBB2" w14:textId="24BC3E32" w:rsidR="00171206" w:rsidRDefault="00171206">
          <w:pPr>
            <w:pStyle w:val="TOC2"/>
            <w:rPr>
              <w:noProof/>
              <w:sz w:val="22"/>
              <w:lang w:val="is-IS" w:eastAsia="is-IS"/>
            </w:rPr>
          </w:pPr>
          <w:hyperlink w:anchor="_Toc125627690" w:history="1">
            <w:r w:rsidRPr="001A4ADA">
              <w:rPr>
                <w:rStyle w:val="Hyperlink"/>
                <w:noProof/>
              </w:rPr>
              <w:t>2.4</w:t>
            </w:r>
            <w:r>
              <w:rPr>
                <w:noProof/>
                <w:sz w:val="22"/>
                <w:lang w:val="is-IS" w:eastAsia="is-IS"/>
              </w:rPr>
              <w:tab/>
            </w:r>
            <w:r w:rsidRPr="001A4ADA">
              <w:rPr>
                <w:rStyle w:val="Hyperlink"/>
                <w:noProof/>
              </w:rPr>
              <w:t>Proctorpróf, ÍST EN 13286-2</w:t>
            </w:r>
            <w:r>
              <w:rPr>
                <w:noProof/>
                <w:webHidden/>
              </w:rPr>
              <w:tab/>
            </w:r>
            <w:r>
              <w:rPr>
                <w:noProof/>
                <w:webHidden/>
              </w:rPr>
              <w:fldChar w:fldCharType="begin"/>
            </w:r>
            <w:r>
              <w:rPr>
                <w:noProof/>
                <w:webHidden/>
              </w:rPr>
              <w:instrText xml:space="preserve"> PAGEREF _Toc125627690 \h </w:instrText>
            </w:r>
            <w:r>
              <w:rPr>
                <w:noProof/>
                <w:webHidden/>
              </w:rPr>
            </w:r>
            <w:r>
              <w:rPr>
                <w:noProof/>
                <w:webHidden/>
              </w:rPr>
              <w:fldChar w:fldCharType="separate"/>
            </w:r>
            <w:r w:rsidR="00A000ED">
              <w:rPr>
                <w:noProof/>
                <w:webHidden/>
              </w:rPr>
              <w:t>62</w:t>
            </w:r>
            <w:r>
              <w:rPr>
                <w:noProof/>
                <w:webHidden/>
              </w:rPr>
              <w:fldChar w:fldCharType="end"/>
            </w:r>
          </w:hyperlink>
        </w:p>
        <w:p w14:paraId="43993E3C" w14:textId="08C34D2C" w:rsidR="00171206" w:rsidRDefault="00171206">
          <w:pPr>
            <w:pStyle w:val="TOC2"/>
            <w:rPr>
              <w:noProof/>
              <w:sz w:val="22"/>
              <w:lang w:val="is-IS" w:eastAsia="is-IS"/>
            </w:rPr>
          </w:pPr>
          <w:hyperlink w:anchor="_Toc125627691" w:history="1">
            <w:r w:rsidRPr="001A4ADA">
              <w:rPr>
                <w:rStyle w:val="Hyperlink"/>
                <w:noProof/>
              </w:rPr>
              <w:t>2.5</w:t>
            </w:r>
            <w:r>
              <w:rPr>
                <w:noProof/>
                <w:sz w:val="22"/>
                <w:lang w:val="is-IS" w:eastAsia="is-IS"/>
              </w:rPr>
              <w:tab/>
            </w:r>
            <w:r w:rsidRPr="001A4ADA">
              <w:rPr>
                <w:rStyle w:val="Hyperlink"/>
                <w:noProof/>
              </w:rPr>
              <w:t>Þríásapróf</w:t>
            </w:r>
            <w:r>
              <w:rPr>
                <w:noProof/>
                <w:webHidden/>
              </w:rPr>
              <w:tab/>
            </w:r>
            <w:r>
              <w:rPr>
                <w:noProof/>
                <w:webHidden/>
              </w:rPr>
              <w:fldChar w:fldCharType="begin"/>
            </w:r>
            <w:r>
              <w:rPr>
                <w:noProof/>
                <w:webHidden/>
              </w:rPr>
              <w:instrText xml:space="preserve"> PAGEREF _Toc125627691 \h </w:instrText>
            </w:r>
            <w:r>
              <w:rPr>
                <w:noProof/>
                <w:webHidden/>
              </w:rPr>
            </w:r>
            <w:r>
              <w:rPr>
                <w:noProof/>
                <w:webHidden/>
              </w:rPr>
              <w:fldChar w:fldCharType="separate"/>
            </w:r>
            <w:r w:rsidR="00A000ED">
              <w:rPr>
                <w:noProof/>
                <w:webHidden/>
              </w:rPr>
              <w:t>64</w:t>
            </w:r>
            <w:r>
              <w:rPr>
                <w:noProof/>
                <w:webHidden/>
              </w:rPr>
              <w:fldChar w:fldCharType="end"/>
            </w:r>
          </w:hyperlink>
        </w:p>
        <w:p w14:paraId="68F56414" w14:textId="4FE6B1E5" w:rsidR="00171206" w:rsidRDefault="00171206">
          <w:pPr>
            <w:pStyle w:val="TOC3"/>
            <w:rPr>
              <w:noProof/>
              <w:sz w:val="22"/>
              <w:lang w:val="is-IS" w:eastAsia="is-IS"/>
            </w:rPr>
          </w:pPr>
          <w:hyperlink w:anchor="_Toc125627692" w:history="1">
            <w:r w:rsidRPr="001A4ADA">
              <w:rPr>
                <w:rStyle w:val="Hyperlink"/>
                <w:noProof/>
              </w:rPr>
              <w:t>2.5.1</w:t>
            </w:r>
            <w:r>
              <w:rPr>
                <w:noProof/>
                <w:sz w:val="22"/>
                <w:lang w:val="is-IS" w:eastAsia="is-IS"/>
              </w:rPr>
              <w:tab/>
            </w:r>
            <w:r w:rsidRPr="001A4ADA">
              <w:rPr>
                <w:rStyle w:val="Hyperlink"/>
                <w:noProof/>
              </w:rPr>
              <w:t>Stöðuálagspróf</w:t>
            </w:r>
            <w:r>
              <w:rPr>
                <w:noProof/>
                <w:webHidden/>
              </w:rPr>
              <w:tab/>
            </w:r>
            <w:r>
              <w:rPr>
                <w:noProof/>
                <w:webHidden/>
              </w:rPr>
              <w:fldChar w:fldCharType="begin"/>
            </w:r>
            <w:r>
              <w:rPr>
                <w:noProof/>
                <w:webHidden/>
              </w:rPr>
              <w:instrText xml:space="preserve"> PAGEREF _Toc125627692 \h </w:instrText>
            </w:r>
            <w:r>
              <w:rPr>
                <w:noProof/>
                <w:webHidden/>
              </w:rPr>
            </w:r>
            <w:r>
              <w:rPr>
                <w:noProof/>
                <w:webHidden/>
              </w:rPr>
              <w:fldChar w:fldCharType="separate"/>
            </w:r>
            <w:r w:rsidR="00A000ED">
              <w:rPr>
                <w:noProof/>
                <w:webHidden/>
              </w:rPr>
              <w:t>64</w:t>
            </w:r>
            <w:r>
              <w:rPr>
                <w:noProof/>
                <w:webHidden/>
              </w:rPr>
              <w:fldChar w:fldCharType="end"/>
            </w:r>
          </w:hyperlink>
        </w:p>
        <w:p w14:paraId="290D3CC4" w14:textId="1985A3E1" w:rsidR="00171206" w:rsidRDefault="00171206">
          <w:pPr>
            <w:pStyle w:val="TOC3"/>
            <w:rPr>
              <w:noProof/>
              <w:sz w:val="22"/>
              <w:lang w:val="is-IS" w:eastAsia="is-IS"/>
            </w:rPr>
          </w:pPr>
          <w:hyperlink w:anchor="_Toc125627693" w:history="1">
            <w:r w:rsidRPr="001A4ADA">
              <w:rPr>
                <w:rStyle w:val="Hyperlink"/>
                <w:noProof/>
              </w:rPr>
              <w:t xml:space="preserve">2.5.2 </w:t>
            </w:r>
            <w:r>
              <w:rPr>
                <w:noProof/>
                <w:sz w:val="22"/>
                <w:lang w:val="is-IS" w:eastAsia="is-IS"/>
              </w:rPr>
              <w:tab/>
            </w:r>
            <w:r w:rsidRPr="001A4ADA">
              <w:rPr>
                <w:rStyle w:val="Hyperlink"/>
                <w:noProof/>
              </w:rPr>
              <w:t>Sveifluálagspróf</w:t>
            </w:r>
            <w:r>
              <w:rPr>
                <w:noProof/>
                <w:webHidden/>
              </w:rPr>
              <w:tab/>
            </w:r>
            <w:r>
              <w:rPr>
                <w:noProof/>
                <w:webHidden/>
              </w:rPr>
              <w:fldChar w:fldCharType="begin"/>
            </w:r>
            <w:r>
              <w:rPr>
                <w:noProof/>
                <w:webHidden/>
              </w:rPr>
              <w:instrText xml:space="preserve"> PAGEREF _Toc125627693 \h </w:instrText>
            </w:r>
            <w:r>
              <w:rPr>
                <w:noProof/>
                <w:webHidden/>
              </w:rPr>
            </w:r>
            <w:r>
              <w:rPr>
                <w:noProof/>
                <w:webHidden/>
              </w:rPr>
              <w:fldChar w:fldCharType="separate"/>
            </w:r>
            <w:r w:rsidR="00A000ED">
              <w:rPr>
                <w:noProof/>
                <w:webHidden/>
              </w:rPr>
              <w:t>65</w:t>
            </w:r>
            <w:r>
              <w:rPr>
                <w:noProof/>
                <w:webHidden/>
              </w:rPr>
              <w:fldChar w:fldCharType="end"/>
            </w:r>
          </w:hyperlink>
        </w:p>
        <w:p w14:paraId="7BE0FB73" w14:textId="31CCAA7C" w:rsidR="00171206" w:rsidRDefault="00171206">
          <w:pPr>
            <w:pStyle w:val="TOC1"/>
            <w:rPr>
              <w:b w:val="0"/>
              <w:sz w:val="22"/>
              <w:lang w:val="is-IS" w:eastAsia="is-IS"/>
            </w:rPr>
          </w:pPr>
          <w:hyperlink w:anchor="_Toc125627694" w:history="1">
            <w:r w:rsidRPr="001A4ADA">
              <w:rPr>
                <w:rStyle w:val="Hyperlink"/>
              </w:rPr>
              <w:t>3</w:t>
            </w:r>
            <w:r>
              <w:rPr>
                <w:b w:val="0"/>
                <w:sz w:val="22"/>
                <w:lang w:val="is-IS" w:eastAsia="is-IS"/>
              </w:rPr>
              <w:tab/>
            </w:r>
            <w:r w:rsidRPr="001A4ADA">
              <w:rPr>
                <w:rStyle w:val="Hyperlink"/>
              </w:rPr>
              <w:t>MÆLINGAR Á ÞJÖPPUN Í VEGI</w:t>
            </w:r>
            <w:r>
              <w:rPr>
                <w:webHidden/>
              </w:rPr>
              <w:tab/>
            </w:r>
            <w:r>
              <w:rPr>
                <w:webHidden/>
              </w:rPr>
              <w:fldChar w:fldCharType="begin"/>
            </w:r>
            <w:r>
              <w:rPr>
                <w:webHidden/>
              </w:rPr>
              <w:instrText xml:space="preserve"> PAGEREF _Toc125627694 \h </w:instrText>
            </w:r>
            <w:r>
              <w:rPr>
                <w:webHidden/>
              </w:rPr>
            </w:r>
            <w:r>
              <w:rPr>
                <w:webHidden/>
              </w:rPr>
              <w:fldChar w:fldCharType="separate"/>
            </w:r>
            <w:r w:rsidR="00A000ED">
              <w:rPr>
                <w:webHidden/>
              </w:rPr>
              <w:t>66</w:t>
            </w:r>
            <w:r>
              <w:rPr>
                <w:webHidden/>
              </w:rPr>
              <w:fldChar w:fldCharType="end"/>
            </w:r>
          </w:hyperlink>
        </w:p>
        <w:p w14:paraId="011B593A" w14:textId="29B3DF8B" w:rsidR="00171206" w:rsidRDefault="00171206">
          <w:pPr>
            <w:pStyle w:val="TOC2"/>
            <w:rPr>
              <w:noProof/>
              <w:sz w:val="22"/>
              <w:lang w:val="is-IS" w:eastAsia="is-IS"/>
            </w:rPr>
          </w:pPr>
          <w:hyperlink w:anchor="_Toc125627695" w:history="1">
            <w:r w:rsidRPr="001A4ADA">
              <w:rPr>
                <w:rStyle w:val="Hyperlink"/>
                <w:noProof/>
              </w:rPr>
              <w:t>3.1</w:t>
            </w:r>
            <w:r>
              <w:rPr>
                <w:noProof/>
                <w:sz w:val="22"/>
                <w:lang w:val="is-IS" w:eastAsia="is-IS"/>
              </w:rPr>
              <w:tab/>
            </w:r>
            <w:r w:rsidRPr="001A4ADA">
              <w:rPr>
                <w:rStyle w:val="Hyperlink"/>
                <w:noProof/>
              </w:rPr>
              <w:t>Plötupróf</w:t>
            </w:r>
            <w:r>
              <w:rPr>
                <w:noProof/>
                <w:webHidden/>
              </w:rPr>
              <w:tab/>
            </w:r>
            <w:r>
              <w:rPr>
                <w:noProof/>
                <w:webHidden/>
              </w:rPr>
              <w:fldChar w:fldCharType="begin"/>
            </w:r>
            <w:r>
              <w:rPr>
                <w:noProof/>
                <w:webHidden/>
              </w:rPr>
              <w:instrText xml:space="preserve"> PAGEREF _Toc125627695 \h </w:instrText>
            </w:r>
            <w:r>
              <w:rPr>
                <w:noProof/>
                <w:webHidden/>
              </w:rPr>
            </w:r>
            <w:r>
              <w:rPr>
                <w:noProof/>
                <w:webHidden/>
              </w:rPr>
              <w:fldChar w:fldCharType="separate"/>
            </w:r>
            <w:r w:rsidR="00A000ED">
              <w:rPr>
                <w:noProof/>
                <w:webHidden/>
              </w:rPr>
              <w:t>66</w:t>
            </w:r>
            <w:r>
              <w:rPr>
                <w:noProof/>
                <w:webHidden/>
              </w:rPr>
              <w:fldChar w:fldCharType="end"/>
            </w:r>
          </w:hyperlink>
        </w:p>
        <w:p w14:paraId="113AAFA9" w14:textId="5E358260" w:rsidR="00171206" w:rsidRDefault="00171206">
          <w:pPr>
            <w:pStyle w:val="TOC2"/>
            <w:rPr>
              <w:noProof/>
              <w:sz w:val="22"/>
              <w:lang w:val="is-IS" w:eastAsia="is-IS"/>
            </w:rPr>
          </w:pPr>
          <w:hyperlink w:anchor="_Toc125627696" w:history="1">
            <w:r w:rsidRPr="001A4ADA">
              <w:rPr>
                <w:rStyle w:val="Hyperlink"/>
                <w:noProof/>
              </w:rPr>
              <w:t xml:space="preserve">3.2 </w:t>
            </w:r>
            <w:r>
              <w:rPr>
                <w:noProof/>
                <w:sz w:val="22"/>
                <w:lang w:val="is-IS" w:eastAsia="is-IS"/>
              </w:rPr>
              <w:tab/>
            </w:r>
            <w:r w:rsidRPr="001A4ADA">
              <w:rPr>
                <w:rStyle w:val="Hyperlink"/>
                <w:noProof/>
              </w:rPr>
              <w:t>Þjöppumælar í völtum</w:t>
            </w:r>
            <w:r>
              <w:rPr>
                <w:noProof/>
                <w:webHidden/>
              </w:rPr>
              <w:tab/>
            </w:r>
            <w:r>
              <w:rPr>
                <w:noProof/>
                <w:webHidden/>
              </w:rPr>
              <w:fldChar w:fldCharType="begin"/>
            </w:r>
            <w:r>
              <w:rPr>
                <w:noProof/>
                <w:webHidden/>
              </w:rPr>
              <w:instrText xml:space="preserve"> PAGEREF _Toc125627696 \h </w:instrText>
            </w:r>
            <w:r>
              <w:rPr>
                <w:noProof/>
                <w:webHidden/>
              </w:rPr>
            </w:r>
            <w:r>
              <w:rPr>
                <w:noProof/>
                <w:webHidden/>
              </w:rPr>
              <w:fldChar w:fldCharType="separate"/>
            </w:r>
            <w:r w:rsidR="00A000ED">
              <w:rPr>
                <w:noProof/>
                <w:webHidden/>
              </w:rPr>
              <w:t>68</w:t>
            </w:r>
            <w:r>
              <w:rPr>
                <w:noProof/>
                <w:webHidden/>
              </w:rPr>
              <w:fldChar w:fldCharType="end"/>
            </w:r>
          </w:hyperlink>
        </w:p>
        <w:p w14:paraId="1371929B" w14:textId="75AD1F41" w:rsidR="00171206" w:rsidRDefault="00171206">
          <w:pPr>
            <w:pStyle w:val="TOC2"/>
            <w:rPr>
              <w:noProof/>
              <w:sz w:val="22"/>
              <w:lang w:val="is-IS" w:eastAsia="is-IS"/>
            </w:rPr>
          </w:pPr>
          <w:hyperlink w:anchor="_Toc125627697" w:history="1">
            <w:r w:rsidRPr="001A4ADA">
              <w:rPr>
                <w:rStyle w:val="Hyperlink"/>
                <w:noProof/>
              </w:rPr>
              <w:t xml:space="preserve">3.3 </w:t>
            </w:r>
            <w:r>
              <w:rPr>
                <w:noProof/>
                <w:sz w:val="22"/>
                <w:lang w:val="is-IS" w:eastAsia="is-IS"/>
              </w:rPr>
              <w:tab/>
            </w:r>
            <w:r w:rsidRPr="001A4ADA">
              <w:rPr>
                <w:rStyle w:val="Hyperlink"/>
                <w:noProof/>
              </w:rPr>
              <w:t>Hæðarmælingar</w:t>
            </w:r>
            <w:r>
              <w:rPr>
                <w:noProof/>
                <w:webHidden/>
              </w:rPr>
              <w:tab/>
            </w:r>
            <w:r>
              <w:rPr>
                <w:noProof/>
                <w:webHidden/>
              </w:rPr>
              <w:fldChar w:fldCharType="begin"/>
            </w:r>
            <w:r>
              <w:rPr>
                <w:noProof/>
                <w:webHidden/>
              </w:rPr>
              <w:instrText xml:space="preserve"> PAGEREF _Toc125627697 \h </w:instrText>
            </w:r>
            <w:r>
              <w:rPr>
                <w:noProof/>
                <w:webHidden/>
              </w:rPr>
            </w:r>
            <w:r>
              <w:rPr>
                <w:noProof/>
                <w:webHidden/>
              </w:rPr>
              <w:fldChar w:fldCharType="separate"/>
            </w:r>
            <w:r w:rsidR="00A000ED">
              <w:rPr>
                <w:noProof/>
                <w:webHidden/>
              </w:rPr>
              <w:t>69</w:t>
            </w:r>
            <w:r>
              <w:rPr>
                <w:noProof/>
                <w:webHidden/>
              </w:rPr>
              <w:fldChar w:fldCharType="end"/>
            </w:r>
          </w:hyperlink>
        </w:p>
        <w:p w14:paraId="071209BC" w14:textId="25CF0063" w:rsidR="00171206" w:rsidRDefault="00171206">
          <w:pPr>
            <w:pStyle w:val="TOC2"/>
            <w:rPr>
              <w:noProof/>
              <w:sz w:val="22"/>
              <w:lang w:val="is-IS" w:eastAsia="is-IS"/>
            </w:rPr>
          </w:pPr>
          <w:hyperlink w:anchor="_Toc125627698" w:history="1">
            <w:r w:rsidRPr="001A4ADA">
              <w:rPr>
                <w:rStyle w:val="Hyperlink"/>
                <w:noProof/>
              </w:rPr>
              <w:t xml:space="preserve">3.4 </w:t>
            </w:r>
            <w:r>
              <w:rPr>
                <w:noProof/>
                <w:sz w:val="22"/>
                <w:lang w:val="is-IS" w:eastAsia="is-IS"/>
              </w:rPr>
              <w:tab/>
            </w:r>
            <w:r w:rsidRPr="001A4ADA">
              <w:rPr>
                <w:rStyle w:val="Hyperlink"/>
                <w:noProof/>
              </w:rPr>
              <w:t>Rúmþyngd í vegi (</w:t>
            </w:r>
            <w:r w:rsidRPr="001A4ADA">
              <w:rPr>
                <w:rStyle w:val="Hyperlink"/>
                <w:i/>
                <w:iCs/>
                <w:noProof/>
              </w:rPr>
              <w:t>geislamælingar, rafsegulmælingar, sandkeilupróf</w:t>
            </w:r>
            <w:r w:rsidRPr="001A4ADA">
              <w:rPr>
                <w:rStyle w:val="Hyperlink"/>
                <w:noProof/>
              </w:rPr>
              <w:t>)</w:t>
            </w:r>
            <w:r>
              <w:rPr>
                <w:noProof/>
                <w:webHidden/>
              </w:rPr>
              <w:tab/>
            </w:r>
            <w:r>
              <w:rPr>
                <w:noProof/>
                <w:webHidden/>
              </w:rPr>
              <w:fldChar w:fldCharType="begin"/>
            </w:r>
            <w:r>
              <w:rPr>
                <w:noProof/>
                <w:webHidden/>
              </w:rPr>
              <w:instrText xml:space="preserve"> PAGEREF _Toc125627698 \h </w:instrText>
            </w:r>
            <w:r>
              <w:rPr>
                <w:noProof/>
                <w:webHidden/>
              </w:rPr>
            </w:r>
            <w:r>
              <w:rPr>
                <w:noProof/>
                <w:webHidden/>
              </w:rPr>
              <w:fldChar w:fldCharType="separate"/>
            </w:r>
            <w:r w:rsidR="00A000ED">
              <w:rPr>
                <w:noProof/>
                <w:webHidden/>
              </w:rPr>
              <w:t>69</w:t>
            </w:r>
            <w:r>
              <w:rPr>
                <w:noProof/>
                <w:webHidden/>
              </w:rPr>
              <w:fldChar w:fldCharType="end"/>
            </w:r>
          </w:hyperlink>
        </w:p>
        <w:p w14:paraId="5A0C1CB7" w14:textId="0D156490" w:rsidR="00171206" w:rsidRDefault="00171206">
          <w:pPr>
            <w:pStyle w:val="TOC1"/>
            <w:rPr>
              <w:b w:val="0"/>
              <w:sz w:val="22"/>
              <w:lang w:val="is-IS" w:eastAsia="is-IS"/>
            </w:rPr>
          </w:pPr>
          <w:hyperlink w:anchor="_Toc125627699" w:history="1">
            <w:r w:rsidRPr="001A4ADA">
              <w:rPr>
                <w:rStyle w:val="Hyperlink"/>
              </w:rPr>
              <w:t>4</w:t>
            </w:r>
            <w:r>
              <w:rPr>
                <w:b w:val="0"/>
                <w:sz w:val="22"/>
                <w:lang w:val="is-IS" w:eastAsia="is-IS"/>
              </w:rPr>
              <w:tab/>
            </w:r>
            <w:r w:rsidRPr="001A4ADA">
              <w:rPr>
                <w:rStyle w:val="Hyperlink"/>
              </w:rPr>
              <w:t>PRÓFANIR Á BIKBUNDNUM EFNUM</w:t>
            </w:r>
            <w:r>
              <w:rPr>
                <w:webHidden/>
              </w:rPr>
              <w:tab/>
            </w:r>
            <w:r>
              <w:rPr>
                <w:webHidden/>
              </w:rPr>
              <w:fldChar w:fldCharType="begin"/>
            </w:r>
            <w:r>
              <w:rPr>
                <w:webHidden/>
              </w:rPr>
              <w:instrText xml:space="preserve"> PAGEREF _Toc125627699 \h </w:instrText>
            </w:r>
            <w:r>
              <w:rPr>
                <w:webHidden/>
              </w:rPr>
            </w:r>
            <w:r>
              <w:rPr>
                <w:webHidden/>
              </w:rPr>
              <w:fldChar w:fldCharType="separate"/>
            </w:r>
            <w:r w:rsidR="00A000ED">
              <w:rPr>
                <w:webHidden/>
              </w:rPr>
              <w:t>72</w:t>
            </w:r>
            <w:r>
              <w:rPr>
                <w:webHidden/>
              </w:rPr>
              <w:fldChar w:fldCharType="end"/>
            </w:r>
          </w:hyperlink>
        </w:p>
        <w:p w14:paraId="1DB68F82" w14:textId="39E804A2" w:rsidR="00171206" w:rsidRDefault="00171206">
          <w:pPr>
            <w:pStyle w:val="TOC2"/>
            <w:rPr>
              <w:noProof/>
              <w:sz w:val="22"/>
              <w:lang w:val="is-IS" w:eastAsia="is-IS"/>
            </w:rPr>
          </w:pPr>
          <w:hyperlink w:anchor="_Toc125627700" w:history="1">
            <w:r w:rsidRPr="001A4ADA">
              <w:rPr>
                <w:rStyle w:val="Hyperlink"/>
                <w:noProof/>
              </w:rPr>
              <w:t>4.1</w:t>
            </w:r>
            <w:r>
              <w:rPr>
                <w:noProof/>
                <w:sz w:val="22"/>
                <w:lang w:val="is-IS" w:eastAsia="is-IS"/>
              </w:rPr>
              <w:tab/>
            </w:r>
            <w:r w:rsidRPr="001A4ADA">
              <w:rPr>
                <w:rStyle w:val="Hyperlink"/>
                <w:noProof/>
              </w:rPr>
              <w:t>Hjólfarapróf, ÍST EN 12697-22 með þjöppun ÍST EN 12697-33</w:t>
            </w:r>
            <w:r>
              <w:rPr>
                <w:noProof/>
                <w:webHidden/>
              </w:rPr>
              <w:tab/>
            </w:r>
            <w:r>
              <w:rPr>
                <w:noProof/>
                <w:webHidden/>
              </w:rPr>
              <w:fldChar w:fldCharType="begin"/>
            </w:r>
            <w:r>
              <w:rPr>
                <w:noProof/>
                <w:webHidden/>
              </w:rPr>
              <w:instrText xml:space="preserve"> PAGEREF _Toc125627700 \h </w:instrText>
            </w:r>
            <w:r>
              <w:rPr>
                <w:noProof/>
                <w:webHidden/>
              </w:rPr>
            </w:r>
            <w:r>
              <w:rPr>
                <w:noProof/>
                <w:webHidden/>
              </w:rPr>
              <w:fldChar w:fldCharType="separate"/>
            </w:r>
            <w:r w:rsidR="00A000ED">
              <w:rPr>
                <w:noProof/>
                <w:webHidden/>
              </w:rPr>
              <w:t>72</w:t>
            </w:r>
            <w:r>
              <w:rPr>
                <w:noProof/>
                <w:webHidden/>
              </w:rPr>
              <w:fldChar w:fldCharType="end"/>
            </w:r>
          </w:hyperlink>
        </w:p>
        <w:p w14:paraId="7FAC231F" w14:textId="376688C7" w:rsidR="00171206" w:rsidRDefault="00171206">
          <w:pPr>
            <w:pStyle w:val="TOC2"/>
            <w:rPr>
              <w:noProof/>
              <w:sz w:val="22"/>
              <w:lang w:val="is-IS" w:eastAsia="is-IS"/>
            </w:rPr>
          </w:pPr>
          <w:hyperlink w:anchor="_Toc125627701" w:history="1">
            <w:r w:rsidRPr="001A4ADA">
              <w:rPr>
                <w:rStyle w:val="Hyperlink"/>
                <w:noProof/>
              </w:rPr>
              <w:t>4.2</w:t>
            </w:r>
            <w:r>
              <w:rPr>
                <w:noProof/>
                <w:sz w:val="22"/>
                <w:lang w:val="is-IS" w:eastAsia="is-IS"/>
              </w:rPr>
              <w:tab/>
            </w:r>
            <w:r w:rsidRPr="001A4ADA">
              <w:rPr>
                <w:rStyle w:val="Hyperlink"/>
                <w:noProof/>
              </w:rPr>
              <w:t>Marshallpróf, ÍST EN 12697-34</w:t>
            </w:r>
            <w:r>
              <w:rPr>
                <w:noProof/>
                <w:webHidden/>
              </w:rPr>
              <w:tab/>
            </w:r>
            <w:r>
              <w:rPr>
                <w:noProof/>
                <w:webHidden/>
              </w:rPr>
              <w:fldChar w:fldCharType="begin"/>
            </w:r>
            <w:r>
              <w:rPr>
                <w:noProof/>
                <w:webHidden/>
              </w:rPr>
              <w:instrText xml:space="preserve"> PAGEREF _Toc125627701 \h </w:instrText>
            </w:r>
            <w:r>
              <w:rPr>
                <w:noProof/>
                <w:webHidden/>
              </w:rPr>
            </w:r>
            <w:r>
              <w:rPr>
                <w:noProof/>
                <w:webHidden/>
              </w:rPr>
              <w:fldChar w:fldCharType="separate"/>
            </w:r>
            <w:r w:rsidR="00A000ED">
              <w:rPr>
                <w:noProof/>
                <w:webHidden/>
              </w:rPr>
              <w:t>73</w:t>
            </w:r>
            <w:r>
              <w:rPr>
                <w:noProof/>
                <w:webHidden/>
              </w:rPr>
              <w:fldChar w:fldCharType="end"/>
            </w:r>
          </w:hyperlink>
        </w:p>
        <w:p w14:paraId="09CC659C" w14:textId="76D866FB" w:rsidR="00171206" w:rsidRDefault="00171206">
          <w:pPr>
            <w:pStyle w:val="TOC2"/>
            <w:rPr>
              <w:noProof/>
              <w:sz w:val="22"/>
              <w:lang w:val="is-IS" w:eastAsia="is-IS"/>
            </w:rPr>
          </w:pPr>
          <w:hyperlink w:anchor="_Toc125627702" w:history="1">
            <w:r w:rsidRPr="001A4ADA">
              <w:rPr>
                <w:rStyle w:val="Hyperlink"/>
                <w:noProof/>
              </w:rPr>
              <w:t>4.3</w:t>
            </w:r>
            <w:r>
              <w:rPr>
                <w:noProof/>
                <w:sz w:val="22"/>
                <w:lang w:val="is-IS" w:eastAsia="is-IS"/>
              </w:rPr>
              <w:tab/>
            </w:r>
            <w:r w:rsidRPr="001A4ADA">
              <w:rPr>
                <w:rStyle w:val="Hyperlink"/>
                <w:noProof/>
              </w:rPr>
              <w:t>Mæling á bindiefnisinnihaldi, ÍST EN 12697-1 og 12697-39</w:t>
            </w:r>
            <w:r>
              <w:rPr>
                <w:noProof/>
                <w:webHidden/>
              </w:rPr>
              <w:tab/>
            </w:r>
            <w:r>
              <w:rPr>
                <w:noProof/>
                <w:webHidden/>
              </w:rPr>
              <w:fldChar w:fldCharType="begin"/>
            </w:r>
            <w:r>
              <w:rPr>
                <w:noProof/>
                <w:webHidden/>
              </w:rPr>
              <w:instrText xml:space="preserve"> PAGEREF _Toc125627702 \h </w:instrText>
            </w:r>
            <w:r>
              <w:rPr>
                <w:noProof/>
                <w:webHidden/>
              </w:rPr>
            </w:r>
            <w:r>
              <w:rPr>
                <w:noProof/>
                <w:webHidden/>
              </w:rPr>
              <w:fldChar w:fldCharType="separate"/>
            </w:r>
            <w:r w:rsidR="00A000ED">
              <w:rPr>
                <w:noProof/>
                <w:webHidden/>
              </w:rPr>
              <w:t>76</w:t>
            </w:r>
            <w:r>
              <w:rPr>
                <w:noProof/>
                <w:webHidden/>
              </w:rPr>
              <w:fldChar w:fldCharType="end"/>
            </w:r>
          </w:hyperlink>
        </w:p>
        <w:p w14:paraId="0162C334" w14:textId="2B6A9914" w:rsidR="00171206" w:rsidRDefault="00171206">
          <w:pPr>
            <w:pStyle w:val="TOC2"/>
            <w:rPr>
              <w:noProof/>
              <w:sz w:val="22"/>
              <w:lang w:val="is-IS" w:eastAsia="is-IS"/>
            </w:rPr>
          </w:pPr>
          <w:hyperlink w:anchor="_Toc125627703" w:history="1">
            <w:r w:rsidRPr="001A4ADA">
              <w:rPr>
                <w:rStyle w:val="Hyperlink"/>
                <w:noProof/>
              </w:rPr>
              <w:t>4.4</w:t>
            </w:r>
            <w:r>
              <w:rPr>
                <w:noProof/>
                <w:sz w:val="22"/>
                <w:lang w:val="is-IS" w:eastAsia="is-IS"/>
              </w:rPr>
              <w:tab/>
            </w:r>
            <w:r w:rsidRPr="001A4ADA">
              <w:rPr>
                <w:rStyle w:val="Hyperlink"/>
                <w:noProof/>
              </w:rPr>
              <w:t>Hnoðþjöppun malbikskjarna, ÍST EN 12697-31</w:t>
            </w:r>
            <w:r>
              <w:rPr>
                <w:noProof/>
                <w:webHidden/>
              </w:rPr>
              <w:tab/>
            </w:r>
            <w:r>
              <w:rPr>
                <w:noProof/>
                <w:webHidden/>
              </w:rPr>
              <w:fldChar w:fldCharType="begin"/>
            </w:r>
            <w:r>
              <w:rPr>
                <w:noProof/>
                <w:webHidden/>
              </w:rPr>
              <w:instrText xml:space="preserve"> PAGEREF _Toc125627703 \h </w:instrText>
            </w:r>
            <w:r>
              <w:rPr>
                <w:noProof/>
                <w:webHidden/>
              </w:rPr>
            </w:r>
            <w:r>
              <w:rPr>
                <w:noProof/>
                <w:webHidden/>
              </w:rPr>
              <w:fldChar w:fldCharType="separate"/>
            </w:r>
            <w:r w:rsidR="00A000ED">
              <w:rPr>
                <w:noProof/>
                <w:webHidden/>
              </w:rPr>
              <w:t>77</w:t>
            </w:r>
            <w:r>
              <w:rPr>
                <w:noProof/>
                <w:webHidden/>
              </w:rPr>
              <w:fldChar w:fldCharType="end"/>
            </w:r>
          </w:hyperlink>
        </w:p>
        <w:p w14:paraId="44E757D7" w14:textId="375FD9A2" w:rsidR="00171206" w:rsidRDefault="00171206">
          <w:pPr>
            <w:pStyle w:val="TOC2"/>
            <w:rPr>
              <w:noProof/>
              <w:sz w:val="22"/>
              <w:lang w:val="is-IS" w:eastAsia="is-IS"/>
            </w:rPr>
          </w:pPr>
          <w:hyperlink w:anchor="_Toc125627704" w:history="1">
            <w:r w:rsidRPr="001A4ADA">
              <w:rPr>
                <w:rStyle w:val="Hyperlink"/>
                <w:noProof/>
              </w:rPr>
              <w:t>4.5</w:t>
            </w:r>
            <w:r>
              <w:rPr>
                <w:noProof/>
                <w:sz w:val="22"/>
                <w:lang w:val="is-IS" w:eastAsia="is-IS"/>
              </w:rPr>
              <w:tab/>
            </w:r>
            <w:r w:rsidRPr="001A4ADA">
              <w:rPr>
                <w:rStyle w:val="Hyperlink"/>
                <w:noProof/>
              </w:rPr>
              <w:t>Vatnsnæmipróf (kleyfnibrotþol) á malbikssýnum, ÍST EN 12697-23</w:t>
            </w:r>
            <w:r>
              <w:rPr>
                <w:noProof/>
                <w:webHidden/>
              </w:rPr>
              <w:tab/>
            </w:r>
            <w:r>
              <w:rPr>
                <w:noProof/>
                <w:webHidden/>
              </w:rPr>
              <w:fldChar w:fldCharType="begin"/>
            </w:r>
            <w:r>
              <w:rPr>
                <w:noProof/>
                <w:webHidden/>
              </w:rPr>
              <w:instrText xml:space="preserve"> PAGEREF _Toc125627704 \h </w:instrText>
            </w:r>
            <w:r>
              <w:rPr>
                <w:noProof/>
                <w:webHidden/>
              </w:rPr>
            </w:r>
            <w:r>
              <w:rPr>
                <w:noProof/>
                <w:webHidden/>
              </w:rPr>
              <w:fldChar w:fldCharType="separate"/>
            </w:r>
            <w:r w:rsidR="00A000ED">
              <w:rPr>
                <w:noProof/>
                <w:webHidden/>
              </w:rPr>
              <w:t>79</w:t>
            </w:r>
            <w:r>
              <w:rPr>
                <w:noProof/>
                <w:webHidden/>
              </w:rPr>
              <w:fldChar w:fldCharType="end"/>
            </w:r>
          </w:hyperlink>
        </w:p>
        <w:p w14:paraId="7A21A48D" w14:textId="1D000E50" w:rsidR="00171206" w:rsidRDefault="00171206">
          <w:pPr>
            <w:pStyle w:val="TOC2"/>
            <w:rPr>
              <w:noProof/>
              <w:sz w:val="22"/>
              <w:lang w:val="is-IS" w:eastAsia="is-IS"/>
            </w:rPr>
          </w:pPr>
          <w:hyperlink w:anchor="_Toc125627705" w:history="1">
            <w:r w:rsidRPr="001A4ADA">
              <w:rPr>
                <w:rStyle w:val="Hyperlink"/>
                <w:noProof/>
              </w:rPr>
              <w:t>4.6</w:t>
            </w:r>
            <w:r>
              <w:rPr>
                <w:noProof/>
                <w:sz w:val="22"/>
                <w:lang w:val="is-IS" w:eastAsia="is-IS"/>
              </w:rPr>
              <w:tab/>
            </w:r>
            <w:r w:rsidRPr="001A4ADA">
              <w:rPr>
                <w:rStyle w:val="Hyperlink"/>
                <w:noProof/>
              </w:rPr>
              <w:t>Prall slitþolspróf, ÍST EN 12697-16</w:t>
            </w:r>
            <w:r>
              <w:rPr>
                <w:noProof/>
                <w:webHidden/>
              </w:rPr>
              <w:tab/>
            </w:r>
            <w:r>
              <w:rPr>
                <w:noProof/>
                <w:webHidden/>
              </w:rPr>
              <w:fldChar w:fldCharType="begin"/>
            </w:r>
            <w:r>
              <w:rPr>
                <w:noProof/>
                <w:webHidden/>
              </w:rPr>
              <w:instrText xml:space="preserve"> PAGEREF _Toc125627705 \h </w:instrText>
            </w:r>
            <w:r>
              <w:rPr>
                <w:noProof/>
                <w:webHidden/>
              </w:rPr>
            </w:r>
            <w:r>
              <w:rPr>
                <w:noProof/>
                <w:webHidden/>
              </w:rPr>
              <w:fldChar w:fldCharType="separate"/>
            </w:r>
            <w:r w:rsidR="00A000ED">
              <w:rPr>
                <w:noProof/>
                <w:webHidden/>
              </w:rPr>
              <w:t>81</w:t>
            </w:r>
            <w:r>
              <w:rPr>
                <w:noProof/>
                <w:webHidden/>
              </w:rPr>
              <w:fldChar w:fldCharType="end"/>
            </w:r>
          </w:hyperlink>
        </w:p>
        <w:p w14:paraId="77B2AB88" w14:textId="62B67E78" w:rsidR="00171206" w:rsidRDefault="00171206">
          <w:pPr>
            <w:pStyle w:val="TOC2"/>
            <w:rPr>
              <w:noProof/>
              <w:sz w:val="22"/>
              <w:lang w:val="is-IS" w:eastAsia="is-IS"/>
            </w:rPr>
          </w:pPr>
          <w:hyperlink w:anchor="_Toc125627706" w:history="1">
            <w:r w:rsidRPr="001A4ADA">
              <w:rPr>
                <w:rStyle w:val="Hyperlink"/>
                <w:noProof/>
              </w:rPr>
              <w:t>4.7</w:t>
            </w:r>
            <w:r>
              <w:rPr>
                <w:noProof/>
                <w:sz w:val="22"/>
                <w:lang w:val="is-IS" w:eastAsia="is-IS"/>
              </w:rPr>
              <w:tab/>
            </w:r>
            <w:r w:rsidRPr="001A4ADA">
              <w:rPr>
                <w:rStyle w:val="Hyperlink"/>
                <w:noProof/>
              </w:rPr>
              <w:t>Hitamyndavél á útlagnarvél</w:t>
            </w:r>
            <w:r>
              <w:rPr>
                <w:noProof/>
                <w:webHidden/>
              </w:rPr>
              <w:tab/>
            </w:r>
            <w:r>
              <w:rPr>
                <w:noProof/>
                <w:webHidden/>
              </w:rPr>
              <w:fldChar w:fldCharType="begin"/>
            </w:r>
            <w:r>
              <w:rPr>
                <w:noProof/>
                <w:webHidden/>
              </w:rPr>
              <w:instrText xml:space="preserve"> PAGEREF _Toc125627706 \h </w:instrText>
            </w:r>
            <w:r>
              <w:rPr>
                <w:noProof/>
                <w:webHidden/>
              </w:rPr>
            </w:r>
            <w:r>
              <w:rPr>
                <w:noProof/>
                <w:webHidden/>
              </w:rPr>
              <w:fldChar w:fldCharType="separate"/>
            </w:r>
            <w:r w:rsidR="00A000ED">
              <w:rPr>
                <w:noProof/>
                <w:webHidden/>
              </w:rPr>
              <w:t>81</w:t>
            </w:r>
            <w:r>
              <w:rPr>
                <w:noProof/>
                <w:webHidden/>
              </w:rPr>
              <w:fldChar w:fldCharType="end"/>
            </w:r>
          </w:hyperlink>
        </w:p>
        <w:p w14:paraId="1C6B796B" w14:textId="4B1A9682" w:rsidR="00171206" w:rsidRDefault="00171206">
          <w:pPr>
            <w:pStyle w:val="TOC1"/>
            <w:rPr>
              <w:b w:val="0"/>
              <w:sz w:val="22"/>
              <w:lang w:val="is-IS" w:eastAsia="is-IS"/>
            </w:rPr>
          </w:pPr>
          <w:hyperlink w:anchor="_Toc125627707" w:history="1">
            <w:r w:rsidRPr="001A4ADA">
              <w:rPr>
                <w:rStyle w:val="Hyperlink"/>
              </w:rPr>
              <w:t>5</w:t>
            </w:r>
            <w:r>
              <w:rPr>
                <w:b w:val="0"/>
                <w:sz w:val="22"/>
                <w:lang w:val="is-IS" w:eastAsia="is-IS"/>
              </w:rPr>
              <w:tab/>
            </w:r>
            <w:r w:rsidRPr="001A4ADA">
              <w:rPr>
                <w:rStyle w:val="Hyperlink"/>
              </w:rPr>
              <w:t>PRÓFANIR Á SEMENTSBUNDNUM EFNUM</w:t>
            </w:r>
            <w:r>
              <w:rPr>
                <w:webHidden/>
              </w:rPr>
              <w:tab/>
            </w:r>
            <w:r>
              <w:rPr>
                <w:webHidden/>
              </w:rPr>
              <w:fldChar w:fldCharType="begin"/>
            </w:r>
            <w:r>
              <w:rPr>
                <w:webHidden/>
              </w:rPr>
              <w:instrText xml:space="preserve"> PAGEREF _Toc125627707 \h </w:instrText>
            </w:r>
            <w:r>
              <w:rPr>
                <w:webHidden/>
              </w:rPr>
            </w:r>
            <w:r>
              <w:rPr>
                <w:webHidden/>
              </w:rPr>
              <w:fldChar w:fldCharType="separate"/>
            </w:r>
            <w:r w:rsidR="00A000ED">
              <w:rPr>
                <w:webHidden/>
              </w:rPr>
              <w:t>84</w:t>
            </w:r>
            <w:r>
              <w:rPr>
                <w:webHidden/>
              </w:rPr>
              <w:fldChar w:fldCharType="end"/>
            </w:r>
          </w:hyperlink>
        </w:p>
        <w:p w14:paraId="621DBED5" w14:textId="453DC285" w:rsidR="00171206" w:rsidRDefault="00171206">
          <w:pPr>
            <w:pStyle w:val="TOC2"/>
            <w:rPr>
              <w:noProof/>
              <w:sz w:val="22"/>
              <w:lang w:val="is-IS" w:eastAsia="is-IS"/>
            </w:rPr>
          </w:pPr>
          <w:hyperlink w:anchor="_Toc125627708" w:history="1">
            <w:r w:rsidRPr="001A4ADA">
              <w:rPr>
                <w:rStyle w:val="Hyperlink"/>
                <w:noProof/>
              </w:rPr>
              <w:t>5.1</w:t>
            </w:r>
            <w:r>
              <w:rPr>
                <w:noProof/>
                <w:sz w:val="22"/>
                <w:lang w:val="is-IS" w:eastAsia="is-IS"/>
              </w:rPr>
              <w:tab/>
            </w:r>
            <w:r w:rsidRPr="001A4ADA">
              <w:rPr>
                <w:rStyle w:val="Hyperlink"/>
                <w:noProof/>
              </w:rPr>
              <w:t xml:space="preserve"> Fersk steinsteypa</w:t>
            </w:r>
            <w:r>
              <w:rPr>
                <w:noProof/>
                <w:webHidden/>
              </w:rPr>
              <w:tab/>
            </w:r>
            <w:r>
              <w:rPr>
                <w:noProof/>
                <w:webHidden/>
              </w:rPr>
              <w:fldChar w:fldCharType="begin"/>
            </w:r>
            <w:r>
              <w:rPr>
                <w:noProof/>
                <w:webHidden/>
              </w:rPr>
              <w:instrText xml:space="preserve"> PAGEREF _Toc125627708 \h </w:instrText>
            </w:r>
            <w:r>
              <w:rPr>
                <w:noProof/>
                <w:webHidden/>
              </w:rPr>
            </w:r>
            <w:r>
              <w:rPr>
                <w:noProof/>
                <w:webHidden/>
              </w:rPr>
              <w:fldChar w:fldCharType="separate"/>
            </w:r>
            <w:r w:rsidR="00A000ED">
              <w:rPr>
                <w:noProof/>
                <w:webHidden/>
              </w:rPr>
              <w:t>84</w:t>
            </w:r>
            <w:r>
              <w:rPr>
                <w:noProof/>
                <w:webHidden/>
              </w:rPr>
              <w:fldChar w:fldCharType="end"/>
            </w:r>
          </w:hyperlink>
        </w:p>
        <w:p w14:paraId="2A2EDDBA" w14:textId="07B34696" w:rsidR="00171206" w:rsidRDefault="00171206">
          <w:pPr>
            <w:pStyle w:val="TOC3"/>
            <w:rPr>
              <w:noProof/>
              <w:sz w:val="22"/>
              <w:lang w:val="is-IS" w:eastAsia="is-IS"/>
            </w:rPr>
          </w:pPr>
          <w:hyperlink w:anchor="_Toc125627709" w:history="1">
            <w:r w:rsidRPr="001A4ADA">
              <w:rPr>
                <w:rStyle w:val="Hyperlink"/>
                <w:noProof/>
              </w:rPr>
              <w:t>5.1.1</w:t>
            </w:r>
            <w:r>
              <w:rPr>
                <w:noProof/>
                <w:sz w:val="22"/>
                <w:lang w:val="is-IS" w:eastAsia="is-IS"/>
              </w:rPr>
              <w:tab/>
            </w:r>
            <w:r w:rsidRPr="001A4ADA">
              <w:rPr>
                <w:rStyle w:val="Hyperlink"/>
                <w:noProof/>
              </w:rPr>
              <w:t>Vatns/sements tala (v/s hlutfall) og sementsmagn.</w:t>
            </w:r>
            <w:r>
              <w:rPr>
                <w:noProof/>
                <w:webHidden/>
              </w:rPr>
              <w:tab/>
            </w:r>
            <w:r>
              <w:rPr>
                <w:noProof/>
                <w:webHidden/>
              </w:rPr>
              <w:fldChar w:fldCharType="begin"/>
            </w:r>
            <w:r>
              <w:rPr>
                <w:noProof/>
                <w:webHidden/>
              </w:rPr>
              <w:instrText xml:space="preserve"> PAGEREF _Toc125627709 \h </w:instrText>
            </w:r>
            <w:r>
              <w:rPr>
                <w:noProof/>
                <w:webHidden/>
              </w:rPr>
            </w:r>
            <w:r>
              <w:rPr>
                <w:noProof/>
                <w:webHidden/>
              </w:rPr>
              <w:fldChar w:fldCharType="separate"/>
            </w:r>
            <w:r w:rsidR="00A000ED">
              <w:rPr>
                <w:noProof/>
                <w:webHidden/>
              </w:rPr>
              <w:t>84</w:t>
            </w:r>
            <w:r>
              <w:rPr>
                <w:noProof/>
                <w:webHidden/>
              </w:rPr>
              <w:fldChar w:fldCharType="end"/>
            </w:r>
          </w:hyperlink>
        </w:p>
        <w:p w14:paraId="62FCF512" w14:textId="50004BCD" w:rsidR="00171206" w:rsidRDefault="00171206">
          <w:pPr>
            <w:pStyle w:val="TOC3"/>
            <w:rPr>
              <w:noProof/>
              <w:sz w:val="22"/>
              <w:lang w:val="is-IS" w:eastAsia="is-IS"/>
            </w:rPr>
          </w:pPr>
          <w:hyperlink w:anchor="_Toc125627710" w:history="1">
            <w:r w:rsidRPr="001A4ADA">
              <w:rPr>
                <w:rStyle w:val="Hyperlink"/>
                <w:noProof/>
              </w:rPr>
              <w:t>5.1.2</w:t>
            </w:r>
            <w:r>
              <w:rPr>
                <w:noProof/>
                <w:sz w:val="22"/>
                <w:lang w:val="is-IS" w:eastAsia="is-IS"/>
              </w:rPr>
              <w:tab/>
            </w:r>
            <w:r w:rsidRPr="001A4ADA">
              <w:rPr>
                <w:rStyle w:val="Hyperlink"/>
                <w:noProof/>
              </w:rPr>
              <w:t>Hörðnun steypu – varmamyndun</w:t>
            </w:r>
            <w:r>
              <w:rPr>
                <w:noProof/>
                <w:webHidden/>
              </w:rPr>
              <w:tab/>
            </w:r>
            <w:r>
              <w:rPr>
                <w:noProof/>
                <w:webHidden/>
              </w:rPr>
              <w:fldChar w:fldCharType="begin"/>
            </w:r>
            <w:r>
              <w:rPr>
                <w:noProof/>
                <w:webHidden/>
              </w:rPr>
              <w:instrText xml:space="preserve"> PAGEREF _Toc125627710 \h </w:instrText>
            </w:r>
            <w:r>
              <w:rPr>
                <w:noProof/>
                <w:webHidden/>
              </w:rPr>
            </w:r>
            <w:r>
              <w:rPr>
                <w:noProof/>
                <w:webHidden/>
              </w:rPr>
              <w:fldChar w:fldCharType="separate"/>
            </w:r>
            <w:r w:rsidR="00A000ED">
              <w:rPr>
                <w:noProof/>
                <w:webHidden/>
              </w:rPr>
              <w:t>84</w:t>
            </w:r>
            <w:r>
              <w:rPr>
                <w:noProof/>
                <w:webHidden/>
              </w:rPr>
              <w:fldChar w:fldCharType="end"/>
            </w:r>
          </w:hyperlink>
        </w:p>
        <w:p w14:paraId="1D529ED7" w14:textId="6D5285D2" w:rsidR="00171206" w:rsidRDefault="00171206">
          <w:pPr>
            <w:pStyle w:val="TOC3"/>
            <w:rPr>
              <w:noProof/>
              <w:sz w:val="22"/>
              <w:lang w:val="is-IS" w:eastAsia="is-IS"/>
            </w:rPr>
          </w:pPr>
          <w:hyperlink w:anchor="_Toc125627711" w:history="1">
            <w:r w:rsidRPr="001A4ADA">
              <w:rPr>
                <w:rStyle w:val="Hyperlink"/>
                <w:noProof/>
              </w:rPr>
              <w:t>5.1.3</w:t>
            </w:r>
            <w:r>
              <w:rPr>
                <w:noProof/>
                <w:sz w:val="22"/>
                <w:lang w:val="is-IS" w:eastAsia="is-IS"/>
              </w:rPr>
              <w:tab/>
            </w:r>
            <w:r w:rsidRPr="001A4ADA">
              <w:rPr>
                <w:rStyle w:val="Hyperlink"/>
                <w:noProof/>
              </w:rPr>
              <w:t>Þjálni steypublöndu</w:t>
            </w:r>
            <w:r>
              <w:rPr>
                <w:noProof/>
                <w:webHidden/>
              </w:rPr>
              <w:tab/>
            </w:r>
            <w:r>
              <w:rPr>
                <w:noProof/>
                <w:webHidden/>
              </w:rPr>
              <w:fldChar w:fldCharType="begin"/>
            </w:r>
            <w:r>
              <w:rPr>
                <w:noProof/>
                <w:webHidden/>
              </w:rPr>
              <w:instrText xml:space="preserve"> PAGEREF _Toc125627711 \h </w:instrText>
            </w:r>
            <w:r>
              <w:rPr>
                <w:noProof/>
                <w:webHidden/>
              </w:rPr>
            </w:r>
            <w:r>
              <w:rPr>
                <w:noProof/>
                <w:webHidden/>
              </w:rPr>
              <w:fldChar w:fldCharType="separate"/>
            </w:r>
            <w:r w:rsidR="00A000ED">
              <w:rPr>
                <w:noProof/>
                <w:webHidden/>
              </w:rPr>
              <w:t>84</w:t>
            </w:r>
            <w:r>
              <w:rPr>
                <w:noProof/>
                <w:webHidden/>
              </w:rPr>
              <w:fldChar w:fldCharType="end"/>
            </w:r>
          </w:hyperlink>
        </w:p>
        <w:p w14:paraId="05A455C8" w14:textId="0D6F626D" w:rsidR="00171206" w:rsidRDefault="00171206">
          <w:pPr>
            <w:pStyle w:val="TOC3"/>
            <w:rPr>
              <w:noProof/>
              <w:sz w:val="22"/>
              <w:lang w:val="is-IS" w:eastAsia="is-IS"/>
            </w:rPr>
          </w:pPr>
          <w:hyperlink w:anchor="_Toc125627712" w:history="1">
            <w:r w:rsidRPr="001A4ADA">
              <w:rPr>
                <w:rStyle w:val="Hyperlink"/>
                <w:noProof/>
              </w:rPr>
              <w:t>5.1.4</w:t>
            </w:r>
            <w:r>
              <w:rPr>
                <w:noProof/>
                <w:sz w:val="22"/>
                <w:lang w:val="is-IS" w:eastAsia="is-IS"/>
              </w:rPr>
              <w:tab/>
            </w:r>
            <w:r w:rsidRPr="001A4ADA">
              <w:rPr>
                <w:rStyle w:val="Hyperlink"/>
                <w:noProof/>
              </w:rPr>
              <w:t>Loftinnihald, ÍST EN 12350-7</w:t>
            </w:r>
            <w:r>
              <w:rPr>
                <w:noProof/>
                <w:webHidden/>
              </w:rPr>
              <w:tab/>
            </w:r>
            <w:r>
              <w:rPr>
                <w:noProof/>
                <w:webHidden/>
              </w:rPr>
              <w:fldChar w:fldCharType="begin"/>
            </w:r>
            <w:r>
              <w:rPr>
                <w:noProof/>
                <w:webHidden/>
              </w:rPr>
              <w:instrText xml:space="preserve"> PAGEREF _Toc125627712 \h </w:instrText>
            </w:r>
            <w:r>
              <w:rPr>
                <w:noProof/>
                <w:webHidden/>
              </w:rPr>
            </w:r>
            <w:r>
              <w:rPr>
                <w:noProof/>
                <w:webHidden/>
              </w:rPr>
              <w:fldChar w:fldCharType="separate"/>
            </w:r>
            <w:r w:rsidR="00A000ED">
              <w:rPr>
                <w:noProof/>
                <w:webHidden/>
              </w:rPr>
              <w:t>85</w:t>
            </w:r>
            <w:r>
              <w:rPr>
                <w:noProof/>
                <w:webHidden/>
              </w:rPr>
              <w:fldChar w:fldCharType="end"/>
            </w:r>
          </w:hyperlink>
        </w:p>
        <w:p w14:paraId="0C7B8B90" w14:textId="299A8342" w:rsidR="00171206" w:rsidRDefault="00171206">
          <w:pPr>
            <w:pStyle w:val="TOC3"/>
            <w:rPr>
              <w:noProof/>
              <w:sz w:val="22"/>
              <w:lang w:val="is-IS" w:eastAsia="is-IS"/>
            </w:rPr>
          </w:pPr>
          <w:hyperlink w:anchor="_Toc125627713" w:history="1">
            <w:r w:rsidRPr="001A4ADA">
              <w:rPr>
                <w:rStyle w:val="Hyperlink"/>
                <w:noProof/>
              </w:rPr>
              <w:t>5.1.5</w:t>
            </w:r>
            <w:r>
              <w:rPr>
                <w:noProof/>
                <w:sz w:val="22"/>
                <w:lang w:val="is-IS" w:eastAsia="is-IS"/>
              </w:rPr>
              <w:tab/>
            </w:r>
            <w:r w:rsidRPr="001A4ADA">
              <w:rPr>
                <w:rStyle w:val="Hyperlink"/>
                <w:noProof/>
              </w:rPr>
              <w:t>Rúmþyngd, ÍST EN 12350-6</w:t>
            </w:r>
            <w:r>
              <w:rPr>
                <w:noProof/>
                <w:webHidden/>
              </w:rPr>
              <w:tab/>
            </w:r>
            <w:r>
              <w:rPr>
                <w:noProof/>
                <w:webHidden/>
              </w:rPr>
              <w:fldChar w:fldCharType="begin"/>
            </w:r>
            <w:r>
              <w:rPr>
                <w:noProof/>
                <w:webHidden/>
              </w:rPr>
              <w:instrText xml:space="preserve"> PAGEREF _Toc125627713 \h </w:instrText>
            </w:r>
            <w:r>
              <w:rPr>
                <w:noProof/>
                <w:webHidden/>
              </w:rPr>
            </w:r>
            <w:r>
              <w:rPr>
                <w:noProof/>
                <w:webHidden/>
              </w:rPr>
              <w:fldChar w:fldCharType="separate"/>
            </w:r>
            <w:r w:rsidR="00A000ED">
              <w:rPr>
                <w:noProof/>
                <w:webHidden/>
              </w:rPr>
              <w:t>86</w:t>
            </w:r>
            <w:r>
              <w:rPr>
                <w:noProof/>
                <w:webHidden/>
              </w:rPr>
              <w:fldChar w:fldCharType="end"/>
            </w:r>
          </w:hyperlink>
        </w:p>
        <w:p w14:paraId="7AA5C5BC" w14:textId="48FB3056" w:rsidR="00171206" w:rsidRDefault="00171206">
          <w:pPr>
            <w:pStyle w:val="TOC2"/>
            <w:rPr>
              <w:noProof/>
              <w:sz w:val="22"/>
              <w:lang w:val="is-IS" w:eastAsia="is-IS"/>
            </w:rPr>
          </w:pPr>
          <w:hyperlink w:anchor="_Toc125627714" w:history="1">
            <w:r w:rsidRPr="001A4ADA">
              <w:rPr>
                <w:rStyle w:val="Hyperlink"/>
                <w:noProof/>
              </w:rPr>
              <w:t>5.2</w:t>
            </w:r>
            <w:r>
              <w:rPr>
                <w:noProof/>
                <w:sz w:val="22"/>
                <w:lang w:val="is-IS" w:eastAsia="is-IS"/>
              </w:rPr>
              <w:tab/>
            </w:r>
            <w:r w:rsidRPr="001A4ADA">
              <w:rPr>
                <w:rStyle w:val="Hyperlink"/>
                <w:noProof/>
              </w:rPr>
              <w:t>Hörðnuð steinsteypa</w:t>
            </w:r>
            <w:r>
              <w:rPr>
                <w:noProof/>
                <w:webHidden/>
              </w:rPr>
              <w:tab/>
            </w:r>
            <w:r>
              <w:rPr>
                <w:noProof/>
                <w:webHidden/>
              </w:rPr>
              <w:fldChar w:fldCharType="begin"/>
            </w:r>
            <w:r>
              <w:rPr>
                <w:noProof/>
                <w:webHidden/>
              </w:rPr>
              <w:instrText xml:space="preserve"> PAGEREF _Toc125627714 \h </w:instrText>
            </w:r>
            <w:r>
              <w:rPr>
                <w:noProof/>
                <w:webHidden/>
              </w:rPr>
            </w:r>
            <w:r>
              <w:rPr>
                <w:noProof/>
                <w:webHidden/>
              </w:rPr>
              <w:fldChar w:fldCharType="separate"/>
            </w:r>
            <w:r w:rsidR="00A000ED">
              <w:rPr>
                <w:noProof/>
                <w:webHidden/>
              </w:rPr>
              <w:t>86</w:t>
            </w:r>
            <w:r>
              <w:rPr>
                <w:noProof/>
                <w:webHidden/>
              </w:rPr>
              <w:fldChar w:fldCharType="end"/>
            </w:r>
          </w:hyperlink>
        </w:p>
        <w:p w14:paraId="449FC6DE" w14:textId="54207BCF" w:rsidR="00171206" w:rsidRDefault="00171206">
          <w:pPr>
            <w:pStyle w:val="TOC3"/>
            <w:rPr>
              <w:noProof/>
              <w:sz w:val="22"/>
              <w:lang w:val="is-IS" w:eastAsia="is-IS"/>
            </w:rPr>
          </w:pPr>
          <w:hyperlink w:anchor="_Toc125627715" w:history="1">
            <w:r w:rsidRPr="001A4ADA">
              <w:rPr>
                <w:rStyle w:val="Hyperlink"/>
                <w:noProof/>
              </w:rPr>
              <w:t>5.2.1</w:t>
            </w:r>
            <w:r>
              <w:rPr>
                <w:noProof/>
                <w:sz w:val="22"/>
                <w:lang w:val="is-IS" w:eastAsia="is-IS"/>
              </w:rPr>
              <w:tab/>
            </w:r>
            <w:r w:rsidRPr="001A4ADA">
              <w:rPr>
                <w:rStyle w:val="Hyperlink"/>
                <w:noProof/>
              </w:rPr>
              <w:t>Brotstyrkur steypusýna, ÍST EN 12390-3</w:t>
            </w:r>
            <w:r>
              <w:rPr>
                <w:noProof/>
                <w:webHidden/>
              </w:rPr>
              <w:tab/>
            </w:r>
            <w:r>
              <w:rPr>
                <w:noProof/>
                <w:webHidden/>
              </w:rPr>
              <w:fldChar w:fldCharType="begin"/>
            </w:r>
            <w:r>
              <w:rPr>
                <w:noProof/>
                <w:webHidden/>
              </w:rPr>
              <w:instrText xml:space="preserve"> PAGEREF _Toc125627715 \h </w:instrText>
            </w:r>
            <w:r>
              <w:rPr>
                <w:noProof/>
                <w:webHidden/>
              </w:rPr>
            </w:r>
            <w:r>
              <w:rPr>
                <w:noProof/>
                <w:webHidden/>
              </w:rPr>
              <w:fldChar w:fldCharType="separate"/>
            </w:r>
            <w:r w:rsidR="00A000ED">
              <w:rPr>
                <w:noProof/>
                <w:webHidden/>
              </w:rPr>
              <w:t>86</w:t>
            </w:r>
            <w:r>
              <w:rPr>
                <w:noProof/>
                <w:webHidden/>
              </w:rPr>
              <w:fldChar w:fldCharType="end"/>
            </w:r>
          </w:hyperlink>
        </w:p>
        <w:p w14:paraId="409CF902" w14:textId="4D8FA2F7" w:rsidR="00171206" w:rsidRDefault="00171206">
          <w:pPr>
            <w:pStyle w:val="TOC3"/>
            <w:rPr>
              <w:noProof/>
              <w:sz w:val="22"/>
              <w:lang w:val="is-IS" w:eastAsia="is-IS"/>
            </w:rPr>
          </w:pPr>
          <w:hyperlink w:anchor="_Toc125627716" w:history="1">
            <w:r w:rsidRPr="001A4ADA">
              <w:rPr>
                <w:rStyle w:val="Hyperlink"/>
                <w:noProof/>
              </w:rPr>
              <w:t>5.2.2</w:t>
            </w:r>
            <w:r>
              <w:rPr>
                <w:noProof/>
                <w:sz w:val="22"/>
                <w:lang w:val="is-IS" w:eastAsia="is-IS"/>
              </w:rPr>
              <w:tab/>
            </w:r>
            <w:r w:rsidRPr="001A4ADA">
              <w:rPr>
                <w:rStyle w:val="Hyperlink"/>
                <w:noProof/>
              </w:rPr>
              <w:t>Veðrunarþolspróf á steinsteypu, CEN/TS 12390-9</w:t>
            </w:r>
            <w:r>
              <w:rPr>
                <w:noProof/>
                <w:webHidden/>
              </w:rPr>
              <w:tab/>
            </w:r>
            <w:r>
              <w:rPr>
                <w:noProof/>
                <w:webHidden/>
              </w:rPr>
              <w:fldChar w:fldCharType="begin"/>
            </w:r>
            <w:r>
              <w:rPr>
                <w:noProof/>
                <w:webHidden/>
              </w:rPr>
              <w:instrText xml:space="preserve"> PAGEREF _Toc125627716 \h </w:instrText>
            </w:r>
            <w:r>
              <w:rPr>
                <w:noProof/>
                <w:webHidden/>
              </w:rPr>
            </w:r>
            <w:r>
              <w:rPr>
                <w:noProof/>
                <w:webHidden/>
              </w:rPr>
              <w:fldChar w:fldCharType="separate"/>
            </w:r>
            <w:r w:rsidR="00A000ED">
              <w:rPr>
                <w:noProof/>
                <w:webHidden/>
              </w:rPr>
              <w:t>86</w:t>
            </w:r>
            <w:r>
              <w:rPr>
                <w:noProof/>
                <w:webHidden/>
              </w:rPr>
              <w:fldChar w:fldCharType="end"/>
            </w:r>
          </w:hyperlink>
        </w:p>
        <w:p w14:paraId="61098AB4" w14:textId="304EBAA5" w:rsidR="00171206" w:rsidRDefault="00171206">
          <w:pPr>
            <w:pStyle w:val="TOC3"/>
            <w:rPr>
              <w:noProof/>
              <w:sz w:val="22"/>
              <w:lang w:val="is-IS" w:eastAsia="is-IS"/>
            </w:rPr>
          </w:pPr>
          <w:hyperlink w:anchor="_Toc125627717" w:history="1">
            <w:r w:rsidRPr="001A4ADA">
              <w:rPr>
                <w:rStyle w:val="Hyperlink"/>
                <w:noProof/>
              </w:rPr>
              <w:t>5.2.3</w:t>
            </w:r>
            <w:r>
              <w:rPr>
                <w:noProof/>
                <w:sz w:val="22"/>
                <w:lang w:val="is-IS" w:eastAsia="is-IS"/>
              </w:rPr>
              <w:tab/>
            </w:r>
            <w:r w:rsidRPr="001A4ADA">
              <w:rPr>
                <w:rStyle w:val="Hyperlink"/>
                <w:noProof/>
              </w:rPr>
              <w:t>Kleyfnistyrkur, ÍST EN 12390-6</w:t>
            </w:r>
            <w:r>
              <w:rPr>
                <w:noProof/>
                <w:webHidden/>
              </w:rPr>
              <w:tab/>
            </w:r>
            <w:r>
              <w:rPr>
                <w:noProof/>
                <w:webHidden/>
              </w:rPr>
              <w:fldChar w:fldCharType="begin"/>
            </w:r>
            <w:r>
              <w:rPr>
                <w:noProof/>
                <w:webHidden/>
              </w:rPr>
              <w:instrText xml:space="preserve"> PAGEREF _Toc125627717 \h </w:instrText>
            </w:r>
            <w:r>
              <w:rPr>
                <w:noProof/>
                <w:webHidden/>
              </w:rPr>
            </w:r>
            <w:r>
              <w:rPr>
                <w:noProof/>
                <w:webHidden/>
              </w:rPr>
              <w:fldChar w:fldCharType="separate"/>
            </w:r>
            <w:r w:rsidR="00A000ED">
              <w:rPr>
                <w:noProof/>
                <w:webHidden/>
              </w:rPr>
              <w:t>88</w:t>
            </w:r>
            <w:r>
              <w:rPr>
                <w:noProof/>
                <w:webHidden/>
              </w:rPr>
              <w:fldChar w:fldCharType="end"/>
            </w:r>
          </w:hyperlink>
        </w:p>
        <w:p w14:paraId="461B1872" w14:textId="5D388D2C" w:rsidR="00171206" w:rsidRDefault="00171206">
          <w:pPr>
            <w:pStyle w:val="TOC3"/>
            <w:rPr>
              <w:noProof/>
              <w:sz w:val="22"/>
              <w:lang w:val="is-IS" w:eastAsia="is-IS"/>
            </w:rPr>
          </w:pPr>
          <w:hyperlink w:anchor="_Toc125627718" w:history="1">
            <w:r w:rsidRPr="001A4ADA">
              <w:rPr>
                <w:rStyle w:val="Hyperlink"/>
                <w:noProof/>
              </w:rPr>
              <w:t>5.2.4</w:t>
            </w:r>
            <w:r>
              <w:rPr>
                <w:noProof/>
                <w:sz w:val="22"/>
                <w:lang w:val="is-IS" w:eastAsia="is-IS"/>
              </w:rPr>
              <w:tab/>
            </w:r>
            <w:r w:rsidRPr="001A4ADA">
              <w:rPr>
                <w:rStyle w:val="Hyperlink"/>
                <w:noProof/>
              </w:rPr>
              <w:t>Rúmþyngd, ÍST EN 12390-7</w:t>
            </w:r>
            <w:r>
              <w:rPr>
                <w:noProof/>
                <w:webHidden/>
              </w:rPr>
              <w:tab/>
            </w:r>
            <w:r>
              <w:rPr>
                <w:noProof/>
                <w:webHidden/>
              </w:rPr>
              <w:fldChar w:fldCharType="begin"/>
            </w:r>
            <w:r>
              <w:rPr>
                <w:noProof/>
                <w:webHidden/>
              </w:rPr>
              <w:instrText xml:space="preserve"> PAGEREF _Toc125627718 \h </w:instrText>
            </w:r>
            <w:r>
              <w:rPr>
                <w:noProof/>
                <w:webHidden/>
              </w:rPr>
            </w:r>
            <w:r>
              <w:rPr>
                <w:noProof/>
                <w:webHidden/>
              </w:rPr>
              <w:fldChar w:fldCharType="separate"/>
            </w:r>
            <w:r w:rsidR="00A000ED">
              <w:rPr>
                <w:noProof/>
                <w:webHidden/>
              </w:rPr>
              <w:t>88</w:t>
            </w:r>
            <w:r>
              <w:rPr>
                <w:noProof/>
                <w:webHidden/>
              </w:rPr>
              <w:fldChar w:fldCharType="end"/>
            </w:r>
          </w:hyperlink>
        </w:p>
        <w:p w14:paraId="1885AD53" w14:textId="7D2DFC85" w:rsidR="00171206" w:rsidRDefault="00171206">
          <w:pPr>
            <w:pStyle w:val="TOC3"/>
            <w:rPr>
              <w:noProof/>
              <w:sz w:val="22"/>
              <w:lang w:val="is-IS" w:eastAsia="is-IS"/>
            </w:rPr>
          </w:pPr>
          <w:hyperlink w:anchor="_Toc125627719" w:history="1">
            <w:r w:rsidRPr="001A4ADA">
              <w:rPr>
                <w:rStyle w:val="Hyperlink"/>
                <w:noProof/>
              </w:rPr>
              <w:t>5.2.5</w:t>
            </w:r>
            <w:r>
              <w:rPr>
                <w:noProof/>
                <w:sz w:val="22"/>
                <w:lang w:val="is-IS" w:eastAsia="is-IS"/>
              </w:rPr>
              <w:tab/>
            </w:r>
            <w:r w:rsidRPr="001A4ADA">
              <w:rPr>
                <w:rStyle w:val="Hyperlink"/>
                <w:noProof/>
              </w:rPr>
              <w:t>Vatnsþéttleiki, ÍST EN 12390-8</w:t>
            </w:r>
            <w:r>
              <w:rPr>
                <w:noProof/>
                <w:webHidden/>
              </w:rPr>
              <w:tab/>
            </w:r>
            <w:r>
              <w:rPr>
                <w:noProof/>
                <w:webHidden/>
              </w:rPr>
              <w:fldChar w:fldCharType="begin"/>
            </w:r>
            <w:r>
              <w:rPr>
                <w:noProof/>
                <w:webHidden/>
              </w:rPr>
              <w:instrText xml:space="preserve"> PAGEREF _Toc125627719 \h </w:instrText>
            </w:r>
            <w:r>
              <w:rPr>
                <w:noProof/>
                <w:webHidden/>
              </w:rPr>
            </w:r>
            <w:r>
              <w:rPr>
                <w:noProof/>
                <w:webHidden/>
              </w:rPr>
              <w:fldChar w:fldCharType="separate"/>
            </w:r>
            <w:r w:rsidR="00A000ED">
              <w:rPr>
                <w:noProof/>
                <w:webHidden/>
              </w:rPr>
              <w:t>88</w:t>
            </w:r>
            <w:r>
              <w:rPr>
                <w:noProof/>
                <w:webHidden/>
              </w:rPr>
              <w:fldChar w:fldCharType="end"/>
            </w:r>
          </w:hyperlink>
        </w:p>
        <w:p w14:paraId="5B570FCF" w14:textId="1B4CBE26" w:rsidR="00171206" w:rsidRDefault="00171206">
          <w:pPr>
            <w:pStyle w:val="TOC3"/>
            <w:rPr>
              <w:noProof/>
              <w:sz w:val="22"/>
              <w:lang w:val="is-IS" w:eastAsia="is-IS"/>
            </w:rPr>
          </w:pPr>
          <w:hyperlink w:anchor="_Toc125627720" w:history="1">
            <w:r w:rsidRPr="001A4ADA">
              <w:rPr>
                <w:rStyle w:val="Hyperlink"/>
                <w:noProof/>
              </w:rPr>
              <w:t>5.2.6.</w:t>
            </w:r>
            <w:r>
              <w:rPr>
                <w:noProof/>
                <w:sz w:val="22"/>
                <w:lang w:val="is-IS" w:eastAsia="is-IS"/>
              </w:rPr>
              <w:tab/>
            </w:r>
            <w:r w:rsidRPr="001A4ADA">
              <w:rPr>
                <w:rStyle w:val="Hyperlink"/>
                <w:noProof/>
              </w:rPr>
              <w:t>Loftinnihald og dreifing lofts</w:t>
            </w:r>
            <w:r>
              <w:rPr>
                <w:noProof/>
                <w:webHidden/>
              </w:rPr>
              <w:tab/>
            </w:r>
            <w:r>
              <w:rPr>
                <w:noProof/>
                <w:webHidden/>
              </w:rPr>
              <w:fldChar w:fldCharType="begin"/>
            </w:r>
            <w:r>
              <w:rPr>
                <w:noProof/>
                <w:webHidden/>
              </w:rPr>
              <w:instrText xml:space="preserve"> PAGEREF _Toc125627720 \h </w:instrText>
            </w:r>
            <w:r>
              <w:rPr>
                <w:noProof/>
                <w:webHidden/>
              </w:rPr>
            </w:r>
            <w:r>
              <w:rPr>
                <w:noProof/>
                <w:webHidden/>
              </w:rPr>
              <w:fldChar w:fldCharType="separate"/>
            </w:r>
            <w:r w:rsidR="00A000ED">
              <w:rPr>
                <w:noProof/>
                <w:webHidden/>
              </w:rPr>
              <w:t>88</w:t>
            </w:r>
            <w:r>
              <w:rPr>
                <w:noProof/>
                <w:webHidden/>
              </w:rPr>
              <w:fldChar w:fldCharType="end"/>
            </w:r>
          </w:hyperlink>
        </w:p>
        <w:p w14:paraId="36065D0E" w14:textId="08E63151" w:rsidR="00171206" w:rsidRDefault="00171206">
          <w:pPr>
            <w:pStyle w:val="TOC3"/>
            <w:rPr>
              <w:noProof/>
              <w:sz w:val="22"/>
              <w:lang w:val="is-IS" w:eastAsia="is-IS"/>
            </w:rPr>
          </w:pPr>
          <w:hyperlink w:anchor="_Toc125627721" w:history="1">
            <w:r w:rsidRPr="001A4ADA">
              <w:rPr>
                <w:rStyle w:val="Hyperlink"/>
                <w:noProof/>
              </w:rPr>
              <w:t>5.2.7</w:t>
            </w:r>
            <w:r>
              <w:rPr>
                <w:noProof/>
                <w:sz w:val="22"/>
                <w:lang w:val="is-IS" w:eastAsia="is-IS"/>
              </w:rPr>
              <w:tab/>
            </w:r>
            <w:r w:rsidRPr="001A4ADA">
              <w:rPr>
                <w:rStyle w:val="Hyperlink"/>
                <w:noProof/>
              </w:rPr>
              <w:t>Prall slitþolspróf, ÍST EN 12697-16</w:t>
            </w:r>
            <w:r>
              <w:rPr>
                <w:noProof/>
                <w:webHidden/>
              </w:rPr>
              <w:tab/>
            </w:r>
            <w:r>
              <w:rPr>
                <w:noProof/>
                <w:webHidden/>
              </w:rPr>
              <w:fldChar w:fldCharType="begin"/>
            </w:r>
            <w:r>
              <w:rPr>
                <w:noProof/>
                <w:webHidden/>
              </w:rPr>
              <w:instrText xml:space="preserve"> PAGEREF _Toc125627721 \h </w:instrText>
            </w:r>
            <w:r>
              <w:rPr>
                <w:noProof/>
                <w:webHidden/>
              </w:rPr>
            </w:r>
            <w:r>
              <w:rPr>
                <w:noProof/>
                <w:webHidden/>
              </w:rPr>
              <w:fldChar w:fldCharType="separate"/>
            </w:r>
            <w:r w:rsidR="00A000ED">
              <w:rPr>
                <w:noProof/>
                <w:webHidden/>
              </w:rPr>
              <w:t>88</w:t>
            </w:r>
            <w:r>
              <w:rPr>
                <w:noProof/>
                <w:webHidden/>
              </w:rPr>
              <w:fldChar w:fldCharType="end"/>
            </w:r>
          </w:hyperlink>
        </w:p>
        <w:p w14:paraId="2D2CA84C" w14:textId="23CB2519" w:rsidR="00171206" w:rsidRDefault="00171206">
          <w:pPr>
            <w:pStyle w:val="TOC3"/>
            <w:rPr>
              <w:noProof/>
              <w:sz w:val="22"/>
              <w:lang w:val="is-IS" w:eastAsia="is-IS"/>
            </w:rPr>
          </w:pPr>
          <w:hyperlink w:anchor="_Toc125627722" w:history="1">
            <w:r w:rsidRPr="001A4ADA">
              <w:rPr>
                <w:rStyle w:val="Hyperlink"/>
                <w:noProof/>
              </w:rPr>
              <w:t>5.2.8</w:t>
            </w:r>
            <w:r>
              <w:rPr>
                <w:noProof/>
                <w:sz w:val="22"/>
                <w:lang w:val="is-IS" w:eastAsia="is-IS"/>
              </w:rPr>
              <w:tab/>
            </w:r>
            <w:r w:rsidRPr="001A4ADA">
              <w:rPr>
                <w:rStyle w:val="Hyperlink"/>
                <w:noProof/>
              </w:rPr>
              <w:t>Beygjutogstyrkur, ÍST EN 12390-5</w:t>
            </w:r>
            <w:r>
              <w:rPr>
                <w:noProof/>
                <w:webHidden/>
              </w:rPr>
              <w:tab/>
            </w:r>
            <w:r>
              <w:rPr>
                <w:noProof/>
                <w:webHidden/>
              </w:rPr>
              <w:fldChar w:fldCharType="begin"/>
            </w:r>
            <w:r>
              <w:rPr>
                <w:noProof/>
                <w:webHidden/>
              </w:rPr>
              <w:instrText xml:space="preserve"> PAGEREF _Toc125627722 \h </w:instrText>
            </w:r>
            <w:r>
              <w:rPr>
                <w:noProof/>
                <w:webHidden/>
              </w:rPr>
            </w:r>
            <w:r>
              <w:rPr>
                <w:noProof/>
                <w:webHidden/>
              </w:rPr>
              <w:fldChar w:fldCharType="separate"/>
            </w:r>
            <w:r w:rsidR="00A000ED">
              <w:rPr>
                <w:noProof/>
                <w:webHidden/>
              </w:rPr>
              <w:t>88</w:t>
            </w:r>
            <w:r>
              <w:rPr>
                <w:noProof/>
                <w:webHidden/>
              </w:rPr>
              <w:fldChar w:fldCharType="end"/>
            </w:r>
          </w:hyperlink>
        </w:p>
        <w:p w14:paraId="254126A8" w14:textId="11CD22A2" w:rsidR="00171206" w:rsidRDefault="00171206">
          <w:pPr>
            <w:pStyle w:val="TOC3"/>
            <w:rPr>
              <w:noProof/>
              <w:sz w:val="22"/>
              <w:lang w:val="is-IS" w:eastAsia="is-IS"/>
            </w:rPr>
          </w:pPr>
          <w:hyperlink w:anchor="_Toc125627723" w:history="1">
            <w:r w:rsidRPr="001A4ADA">
              <w:rPr>
                <w:rStyle w:val="Hyperlink"/>
                <w:noProof/>
              </w:rPr>
              <w:t>5.2.9</w:t>
            </w:r>
            <w:r>
              <w:rPr>
                <w:noProof/>
                <w:sz w:val="22"/>
                <w:lang w:val="is-IS" w:eastAsia="is-IS"/>
              </w:rPr>
              <w:tab/>
            </w:r>
            <w:r w:rsidRPr="001A4ADA">
              <w:rPr>
                <w:rStyle w:val="Hyperlink"/>
                <w:noProof/>
              </w:rPr>
              <w:t>Fjaðurstuðull, ISO 1920-10</w:t>
            </w:r>
            <w:r>
              <w:rPr>
                <w:noProof/>
                <w:webHidden/>
              </w:rPr>
              <w:tab/>
            </w:r>
            <w:r>
              <w:rPr>
                <w:noProof/>
                <w:webHidden/>
              </w:rPr>
              <w:fldChar w:fldCharType="begin"/>
            </w:r>
            <w:r>
              <w:rPr>
                <w:noProof/>
                <w:webHidden/>
              </w:rPr>
              <w:instrText xml:space="preserve"> PAGEREF _Toc125627723 \h </w:instrText>
            </w:r>
            <w:r>
              <w:rPr>
                <w:noProof/>
                <w:webHidden/>
              </w:rPr>
            </w:r>
            <w:r>
              <w:rPr>
                <w:noProof/>
                <w:webHidden/>
              </w:rPr>
              <w:fldChar w:fldCharType="separate"/>
            </w:r>
            <w:r w:rsidR="00A000ED">
              <w:rPr>
                <w:noProof/>
                <w:webHidden/>
              </w:rPr>
              <w:t>88</w:t>
            </w:r>
            <w:r>
              <w:rPr>
                <w:noProof/>
                <w:webHidden/>
              </w:rPr>
              <w:fldChar w:fldCharType="end"/>
            </w:r>
          </w:hyperlink>
        </w:p>
        <w:p w14:paraId="4F74B39A" w14:textId="42600310" w:rsidR="00171206" w:rsidRDefault="00171206">
          <w:pPr>
            <w:pStyle w:val="TOC1"/>
            <w:rPr>
              <w:b w:val="0"/>
              <w:sz w:val="22"/>
              <w:lang w:val="is-IS" w:eastAsia="is-IS"/>
            </w:rPr>
          </w:pPr>
          <w:hyperlink w:anchor="_Toc125627724" w:history="1">
            <w:r w:rsidRPr="001A4ADA">
              <w:rPr>
                <w:rStyle w:val="Hyperlink"/>
              </w:rPr>
              <w:t>6</w:t>
            </w:r>
            <w:r>
              <w:rPr>
                <w:b w:val="0"/>
                <w:sz w:val="22"/>
                <w:lang w:val="is-IS" w:eastAsia="is-IS"/>
              </w:rPr>
              <w:tab/>
            </w:r>
            <w:r w:rsidRPr="001A4ADA">
              <w:rPr>
                <w:rStyle w:val="Hyperlink"/>
              </w:rPr>
              <w:t>PRÓFANIR Á SÝNUM ÚR FESTU BURÐARLAGI</w:t>
            </w:r>
            <w:r>
              <w:rPr>
                <w:webHidden/>
              </w:rPr>
              <w:tab/>
            </w:r>
            <w:r>
              <w:rPr>
                <w:webHidden/>
              </w:rPr>
              <w:fldChar w:fldCharType="begin"/>
            </w:r>
            <w:r>
              <w:rPr>
                <w:webHidden/>
              </w:rPr>
              <w:instrText xml:space="preserve"> PAGEREF _Toc125627724 \h </w:instrText>
            </w:r>
            <w:r>
              <w:rPr>
                <w:webHidden/>
              </w:rPr>
            </w:r>
            <w:r>
              <w:rPr>
                <w:webHidden/>
              </w:rPr>
              <w:fldChar w:fldCharType="separate"/>
            </w:r>
            <w:r w:rsidR="00A000ED">
              <w:rPr>
                <w:webHidden/>
              </w:rPr>
              <w:t>89</w:t>
            </w:r>
            <w:r>
              <w:rPr>
                <w:webHidden/>
              </w:rPr>
              <w:fldChar w:fldCharType="end"/>
            </w:r>
          </w:hyperlink>
        </w:p>
        <w:p w14:paraId="4B1AFA1B" w14:textId="6EA621B8" w:rsidR="00171206" w:rsidRDefault="00171206">
          <w:pPr>
            <w:pStyle w:val="TOC2"/>
            <w:rPr>
              <w:noProof/>
              <w:sz w:val="22"/>
              <w:lang w:val="is-IS" w:eastAsia="is-IS"/>
            </w:rPr>
          </w:pPr>
          <w:hyperlink w:anchor="_Toc125627725" w:history="1">
            <w:r w:rsidRPr="001A4ADA">
              <w:rPr>
                <w:rStyle w:val="Hyperlink"/>
                <w:noProof/>
              </w:rPr>
              <w:t>6.1</w:t>
            </w:r>
            <w:r>
              <w:rPr>
                <w:noProof/>
                <w:sz w:val="22"/>
                <w:lang w:val="is-IS" w:eastAsia="is-IS"/>
              </w:rPr>
              <w:tab/>
            </w:r>
            <w:r w:rsidRPr="001A4ADA">
              <w:rPr>
                <w:rStyle w:val="Hyperlink"/>
                <w:noProof/>
              </w:rPr>
              <w:t>Kleyfnibrotþol bikbundinna festunarsýna</w:t>
            </w:r>
            <w:r>
              <w:rPr>
                <w:noProof/>
                <w:webHidden/>
              </w:rPr>
              <w:tab/>
            </w:r>
            <w:r>
              <w:rPr>
                <w:noProof/>
                <w:webHidden/>
              </w:rPr>
              <w:fldChar w:fldCharType="begin"/>
            </w:r>
            <w:r>
              <w:rPr>
                <w:noProof/>
                <w:webHidden/>
              </w:rPr>
              <w:instrText xml:space="preserve"> PAGEREF _Toc125627725 \h </w:instrText>
            </w:r>
            <w:r>
              <w:rPr>
                <w:noProof/>
                <w:webHidden/>
              </w:rPr>
            </w:r>
            <w:r>
              <w:rPr>
                <w:noProof/>
                <w:webHidden/>
              </w:rPr>
              <w:fldChar w:fldCharType="separate"/>
            </w:r>
            <w:r w:rsidR="00A000ED">
              <w:rPr>
                <w:noProof/>
                <w:webHidden/>
              </w:rPr>
              <w:t>89</w:t>
            </w:r>
            <w:r>
              <w:rPr>
                <w:noProof/>
                <w:webHidden/>
              </w:rPr>
              <w:fldChar w:fldCharType="end"/>
            </w:r>
          </w:hyperlink>
        </w:p>
        <w:p w14:paraId="64F9AB82" w14:textId="213A92D6" w:rsidR="00171206" w:rsidRDefault="00171206">
          <w:pPr>
            <w:pStyle w:val="TOC2"/>
            <w:rPr>
              <w:noProof/>
              <w:sz w:val="22"/>
              <w:lang w:val="is-IS" w:eastAsia="is-IS"/>
            </w:rPr>
          </w:pPr>
          <w:hyperlink w:anchor="_Toc125627726" w:history="1">
            <w:r w:rsidRPr="001A4ADA">
              <w:rPr>
                <w:rStyle w:val="Hyperlink"/>
                <w:noProof/>
              </w:rPr>
              <w:t>6.2</w:t>
            </w:r>
            <w:r>
              <w:rPr>
                <w:noProof/>
                <w:sz w:val="22"/>
                <w:lang w:val="is-IS" w:eastAsia="is-IS"/>
              </w:rPr>
              <w:tab/>
            </w:r>
            <w:r w:rsidRPr="001A4ADA">
              <w:rPr>
                <w:rStyle w:val="Hyperlink"/>
                <w:noProof/>
              </w:rPr>
              <w:t>Prófanir á sementsfestu burðarlagsefni</w:t>
            </w:r>
            <w:r>
              <w:rPr>
                <w:noProof/>
                <w:webHidden/>
              </w:rPr>
              <w:tab/>
            </w:r>
            <w:r>
              <w:rPr>
                <w:noProof/>
                <w:webHidden/>
              </w:rPr>
              <w:fldChar w:fldCharType="begin"/>
            </w:r>
            <w:r>
              <w:rPr>
                <w:noProof/>
                <w:webHidden/>
              </w:rPr>
              <w:instrText xml:space="preserve"> PAGEREF _Toc125627726 \h </w:instrText>
            </w:r>
            <w:r>
              <w:rPr>
                <w:noProof/>
                <w:webHidden/>
              </w:rPr>
            </w:r>
            <w:r>
              <w:rPr>
                <w:noProof/>
                <w:webHidden/>
              </w:rPr>
              <w:fldChar w:fldCharType="separate"/>
            </w:r>
            <w:r w:rsidR="00A000ED">
              <w:rPr>
                <w:noProof/>
                <w:webHidden/>
              </w:rPr>
              <w:t>91</w:t>
            </w:r>
            <w:r>
              <w:rPr>
                <w:noProof/>
                <w:webHidden/>
              </w:rPr>
              <w:fldChar w:fldCharType="end"/>
            </w:r>
          </w:hyperlink>
        </w:p>
        <w:p w14:paraId="0E517ECA" w14:textId="593581ED" w:rsidR="008D010B" w:rsidRDefault="008D010B">
          <w:r>
            <w:rPr>
              <w:b/>
              <w:bCs/>
              <w:noProof/>
            </w:rPr>
            <w:fldChar w:fldCharType="end"/>
          </w:r>
        </w:p>
      </w:sdtContent>
    </w:sdt>
    <w:p w14:paraId="563E3725" w14:textId="77777777" w:rsidR="00C47722" w:rsidRPr="00D06EE7" w:rsidRDefault="00C47722" w:rsidP="002F77E8">
      <w:pPr>
        <w:rPr>
          <w:lang w:val="is-IS"/>
        </w:rPr>
      </w:pPr>
    </w:p>
    <w:p w14:paraId="27B3F0F8" w14:textId="3395866F" w:rsidR="00555366" w:rsidRPr="00EE14D0" w:rsidRDefault="00634FA7" w:rsidP="00DE7143">
      <w:pPr>
        <w:pStyle w:val="Heading1"/>
        <w:rPr>
          <w:lang w:val="is-IS"/>
        </w:rPr>
      </w:pPr>
      <w:bookmarkStart w:id="3" w:name="_Toc125627648"/>
      <w:r w:rsidRPr="00EE14D0">
        <w:rPr>
          <w:lang w:val="is-IS"/>
        </w:rPr>
        <w:lastRenderedPageBreak/>
        <w:t>Inngangur</w:t>
      </w:r>
      <w:bookmarkEnd w:id="3"/>
    </w:p>
    <w:p w14:paraId="5216AD4B" w14:textId="77777777" w:rsidR="00F84DFB" w:rsidRPr="00F84DFB" w:rsidRDefault="00F84DFB" w:rsidP="00F84DFB">
      <w:pPr>
        <w:spacing w:after="240"/>
        <w:rPr>
          <w:lang w:val="is-IS"/>
        </w:rPr>
      </w:pPr>
      <w:r w:rsidRPr="00F84DFB">
        <w:rPr>
          <w:lang w:val="is-IS"/>
        </w:rPr>
        <w:t>Þessum viðauka er ætlað að gefa yfirlit yfir algengustu prófanir sem gerðar eru á vegagerðarefnum, bæði á rannsóknarstofu og úti í vegi. Almennt er lýst í stuttu máli hvaða eiginleika viðkomandi prófunaraðferð er ætlað að mæla, hvernig prófið er framkvæmt og hvernig niðurstöður eru settar fram.</w:t>
      </w:r>
    </w:p>
    <w:p w14:paraId="4B02FB53" w14:textId="77777777" w:rsidR="00F84DFB" w:rsidRPr="00F84DFB" w:rsidRDefault="00F84DFB" w:rsidP="00F84DFB">
      <w:pPr>
        <w:spacing w:after="240"/>
        <w:rPr>
          <w:lang w:val="is-IS"/>
        </w:rPr>
      </w:pPr>
      <w:r w:rsidRPr="00F84DFB">
        <w:rPr>
          <w:lang w:val="is-IS"/>
        </w:rPr>
        <w:t xml:space="preserve">Fjallað er um steinefnaprófanir og prófanir á efnisblöndum óbundinna, bikbundinna og sementsbundinna efna, svo og próf sem mæla eiginleika </w:t>
      </w:r>
      <w:proofErr w:type="spellStart"/>
      <w:r w:rsidRPr="00F84DFB">
        <w:rPr>
          <w:lang w:val="is-IS"/>
        </w:rPr>
        <w:t>útlagðs</w:t>
      </w:r>
      <w:proofErr w:type="spellEnd"/>
      <w:r w:rsidRPr="00F84DFB">
        <w:rPr>
          <w:lang w:val="is-IS"/>
        </w:rPr>
        <w:t xml:space="preserve"> efnis í vegagerð. </w:t>
      </w:r>
    </w:p>
    <w:p w14:paraId="0A53315C" w14:textId="3680FEF1" w:rsidR="00634FA7" w:rsidRDefault="00F84DFB" w:rsidP="00F84DFB">
      <w:pPr>
        <w:spacing w:after="240"/>
        <w:rPr>
          <w:lang w:val="is-IS"/>
        </w:rPr>
      </w:pPr>
      <w:r w:rsidRPr="00F84DFB">
        <w:rPr>
          <w:lang w:val="is-IS"/>
        </w:rPr>
        <w:t xml:space="preserve">Það skal tekið fram að þessum viðauka er einungis ætlað að auðvelda skilning á mismunandi prófunaraðferðum á sviði vegagerðar, en kemur ekki í stað gildandi staðla eða verklýsinga. Þar sem Evrópustaðall liggur fyrir er númer viðkomandi </w:t>
      </w:r>
      <w:proofErr w:type="spellStart"/>
      <w:r w:rsidRPr="00F84DFB">
        <w:rPr>
          <w:lang w:val="is-IS"/>
        </w:rPr>
        <w:t>staðals</w:t>
      </w:r>
      <w:proofErr w:type="spellEnd"/>
      <w:r w:rsidRPr="00F84DFB">
        <w:rPr>
          <w:lang w:val="is-IS"/>
        </w:rPr>
        <w:t xml:space="preserve"> gefið upp, þannig að auðvelt sé að nálgast staðla hjá Staðlaráði Íslands eftir þörfum.</w:t>
      </w:r>
    </w:p>
    <w:p w14:paraId="022DB504" w14:textId="2E861952" w:rsidR="00412F14" w:rsidRDefault="00412F14">
      <w:pPr>
        <w:tabs>
          <w:tab w:val="clear" w:pos="454"/>
          <w:tab w:val="clear" w:pos="1077"/>
          <w:tab w:val="clear" w:pos="2155"/>
        </w:tabs>
        <w:snapToGrid/>
        <w:spacing w:after="160" w:line="259" w:lineRule="auto"/>
        <w:rPr>
          <w:lang w:val="is-IS"/>
        </w:rPr>
      </w:pPr>
      <w:r>
        <w:rPr>
          <w:lang w:val="is-IS"/>
        </w:rPr>
        <w:br w:type="page"/>
      </w:r>
    </w:p>
    <w:p w14:paraId="47BF1452" w14:textId="77777777" w:rsidR="00102FBC" w:rsidRPr="00EE14D0" w:rsidRDefault="00102FBC" w:rsidP="00DE7143">
      <w:pPr>
        <w:pStyle w:val="Heading1"/>
        <w:rPr>
          <w:lang w:val="is-IS"/>
        </w:rPr>
      </w:pPr>
      <w:bookmarkStart w:id="4" w:name="_Toc125627649"/>
      <w:r w:rsidRPr="00EE14D0">
        <w:rPr>
          <w:lang w:val="is-IS"/>
        </w:rPr>
        <w:lastRenderedPageBreak/>
        <w:t>1</w:t>
      </w:r>
      <w:r w:rsidRPr="00EE14D0">
        <w:rPr>
          <w:lang w:val="is-IS"/>
        </w:rPr>
        <w:tab/>
        <w:t>STEINEFNAPRÓF</w:t>
      </w:r>
      <w:bookmarkEnd w:id="4"/>
    </w:p>
    <w:p w14:paraId="087B62D6" w14:textId="77777777" w:rsidR="00102FBC" w:rsidRPr="00DE7143" w:rsidRDefault="00102FBC" w:rsidP="002D601B">
      <w:pPr>
        <w:pStyle w:val="Heading2"/>
      </w:pPr>
      <w:bookmarkStart w:id="5" w:name="_Toc125627650"/>
      <w:r w:rsidRPr="00DE7143">
        <w:t>1.1</w:t>
      </w:r>
      <w:r w:rsidRPr="00DE7143">
        <w:tab/>
        <w:t>Mæling á kornastærðardreifingu, ÍST EN 933-1</w:t>
      </w:r>
      <w:bookmarkEnd w:id="5"/>
    </w:p>
    <w:p w14:paraId="6986217A" w14:textId="381C21E9" w:rsidR="00412F14" w:rsidRDefault="00102FBC" w:rsidP="00102FBC">
      <w:pPr>
        <w:spacing w:after="240"/>
        <w:rPr>
          <w:lang w:val="is-IS"/>
        </w:rPr>
      </w:pPr>
      <w:r w:rsidRPr="00102FBC">
        <w:rPr>
          <w:lang w:val="is-IS"/>
        </w:rPr>
        <w:t>Teikningin á mynd 1 sýnir hvernig ákvörðun kornadreifingar fer fram og hvernig niðurstöðurnar eru settar fram.</w:t>
      </w:r>
    </w:p>
    <w:p w14:paraId="2A4DBBCA" w14:textId="729A07F0" w:rsidR="00CE36D3" w:rsidRDefault="00CE36D3" w:rsidP="00EA60A8">
      <w:pPr>
        <w:rPr>
          <w:lang w:val="is-IS"/>
        </w:rPr>
      </w:pPr>
      <w:r>
        <w:rPr>
          <w:noProof/>
          <w:lang w:val="en-GB" w:eastAsia="en-GB"/>
        </w:rPr>
        <w:drawing>
          <wp:inline distT="0" distB="0" distL="0" distR="0" wp14:anchorId="7F56938A" wp14:editId="165A0AB3">
            <wp:extent cx="4425950" cy="3411855"/>
            <wp:effectExtent l="19050" t="19050" r="12700" b="171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25950" cy="3411855"/>
                    </a:xfrm>
                    <a:prstGeom prst="rect">
                      <a:avLst/>
                    </a:prstGeom>
                    <a:noFill/>
                    <a:ln w="12700" cmpd="sng">
                      <a:solidFill>
                        <a:schemeClr val="accent1"/>
                      </a:solidFill>
                      <a:miter lim="800000"/>
                      <a:headEnd/>
                      <a:tailEnd/>
                    </a:ln>
                    <a:effectLst/>
                  </pic:spPr>
                </pic:pic>
              </a:graphicData>
            </a:graphic>
          </wp:inline>
        </w:drawing>
      </w:r>
    </w:p>
    <w:p w14:paraId="5635DC51" w14:textId="77777777" w:rsidR="00EA60A8" w:rsidRPr="00EA60A8" w:rsidRDefault="00EA60A8" w:rsidP="00EA60A8">
      <w:pPr>
        <w:rPr>
          <w:i/>
          <w:iCs/>
          <w:sz w:val="18"/>
          <w:szCs w:val="18"/>
          <w:lang w:val="is-IS"/>
        </w:rPr>
      </w:pPr>
      <w:r w:rsidRPr="00EA60A8">
        <w:rPr>
          <w:i/>
          <w:iCs/>
          <w:sz w:val="18"/>
          <w:szCs w:val="18"/>
          <w:lang w:val="is-IS"/>
        </w:rPr>
        <w:t>SKÝRINGAR:</w:t>
      </w:r>
    </w:p>
    <w:p w14:paraId="6B52037D" w14:textId="77777777" w:rsidR="00EA60A8" w:rsidRPr="00EA60A8" w:rsidRDefault="00EA60A8" w:rsidP="00EA60A8">
      <w:pPr>
        <w:rPr>
          <w:i/>
          <w:iCs/>
          <w:sz w:val="18"/>
          <w:szCs w:val="18"/>
          <w:lang w:val="is-IS"/>
        </w:rPr>
      </w:pPr>
      <w:r w:rsidRPr="00EA60A8">
        <w:rPr>
          <w:i/>
          <w:iCs/>
          <w:sz w:val="18"/>
          <w:szCs w:val="18"/>
          <w:lang w:val="is-IS"/>
        </w:rPr>
        <w:t>1 Þurrkað við 110°C í 24 klst. eða þar til þyngdarbreyting er hverfandi</w:t>
      </w:r>
    </w:p>
    <w:p w14:paraId="445CBA1C" w14:textId="77777777" w:rsidR="00EA60A8" w:rsidRPr="00EA60A8" w:rsidRDefault="00EA60A8" w:rsidP="00EA60A8">
      <w:pPr>
        <w:rPr>
          <w:i/>
          <w:iCs/>
          <w:sz w:val="18"/>
          <w:szCs w:val="18"/>
          <w:lang w:val="is-IS"/>
        </w:rPr>
      </w:pPr>
      <w:r w:rsidRPr="00EA60A8">
        <w:rPr>
          <w:i/>
          <w:iCs/>
          <w:sz w:val="18"/>
          <w:szCs w:val="18"/>
          <w:lang w:val="is-IS"/>
        </w:rPr>
        <w:t>2 Vigtað og þyngd skráð með einum aukastaf (tíundapart úr grammi)</w:t>
      </w:r>
    </w:p>
    <w:p w14:paraId="345CACFF" w14:textId="77777777" w:rsidR="00EA60A8" w:rsidRPr="00EA60A8" w:rsidRDefault="00EA60A8" w:rsidP="00EA60A8">
      <w:pPr>
        <w:rPr>
          <w:i/>
          <w:iCs/>
          <w:sz w:val="18"/>
          <w:szCs w:val="18"/>
          <w:lang w:val="is-IS"/>
        </w:rPr>
      </w:pPr>
      <w:r w:rsidRPr="00EA60A8">
        <w:rPr>
          <w:i/>
          <w:iCs/>
          <w:sz w:val="18"/>
          <w:szCs w:val="18"/>
          <w:lang w:val="is-IS"/>
        </w:rPr>
        <w:t>3 Skolað með þvottasigti til að fjarlægja fínefni sem er &lt; 0,063 mm</w:t>
      </w:r>
    </w:p>
    <w:p w14:paraId="626590E5" w14:textId="77777777" w:rsidR="00EA60A8" w:rsidRPr="00EA60A8" w:rsidRDefault="00EA60A8" w:rsidP="00EA60A8">
      <w:pPr>
        <w:rPr>
          <w:i/>
          <w:iCs/>
          <w:sz w:val="18"/>
          <w:szCs w:val="18"/>
          <w:lang w:val="is-IS"/>
        </w:rPr>
      </w:pPr>
      <w:r w:rsidRPr="00EA60A8">
        <w:rPr>
          <w:i/>
          <w:iCs/>
          <w:sz w:val="18"/>
          <w:szCs w:val="18"/>
          <w:lang w:val="is-IS"/>
        </w:rPr>
        <w:t>4 Þurrkað, sbr. 1</w:t>
      </w:r>
    </w:p>
    <w:p w14:paraId="6D748E5C" w14:textId="77777777" w:rsidR="00EA60A8" w:rsidRPr="00EA60A8" w:rsidRDefault="00EA60A8" w:rsidP="00EA60A8">
      <w:pPr>
        <w:rPr>
          <w:i/>
          <w:iCs/>
          <w:sz w:val="18"/>
          <w:szCs w:val="18"/>
          <w:lang w:val="is-IS"/>
        </w:rPr>
      </w:pPr>
      <w:r w:rsidRPr="00EA60A8">
        <w:rPr>
          <w:i/>
          <w:iCs/>
          <w:sz w:val="18"/>
          <w:szCs w:val="18"/>
          <w:lang w:val="is-IS"/>
        </w:rPr>
        <w:t>5 Vigtað, sbr. 2</w:t>
      </w:r>
    </w:p>
    <w:p w14:paraId="2B865237" w14:textId="77777777" w:rsidR="00EA60A8" w:rsidRPr="00EA60A8" w:rsidRDefault="00EA60A8" w:rsidP="00EA60A8">
      <w:pPr>
        <w:rPr>
          <w:i/>
          <w:iCs/>
          <w:sz w:val="18"/>
          <w:szCs w:val="18"/>
          <w:lang w:val="is-IS"/>
        </w:rPr>
      </w:pPr>
      <w:r w:rsidRPr="00EA60A8">
        <w:rPr>
          <w:i/>
          <w:iCs/>
          <w:sz w:val="18"/>
          <w:szCs w:val="18"/>
          <w:lang w:val="is-IS"/>
        </w:rPr>
        <w:t xml:space="preserve">6 Sett í sigtaröð og hrist (helst í </w:t>
      </w:r>
      <w:proofErr w:type="spellStart"/>
      <w:r w:rsidRPr="00EA60A8">
        <w:rPr>
          <w:i/>
          <w:iCs/>
          <w:sz w:val="18"/>
          <w:szCs w:val="18"/>
          <w:lang w:val="is-IS"/>
        </w:rPr>
        <w:t>hristara</w:t>
      </w:r>
      <w:proofErr w:type="spellEnd"/>
      <w:r w:rsidRPr="00EA60A8">
        <w:rPr>
          <w:i/>
          <w:iCs/>
          <w:sz w:val="18"/>
          <w:szCs w:val="18"/>
          <w:lang w:val="is-IS"/>
        </w:rPr>
        <w:t>)</w:t>
      </w:r>
    </w:p>
    <w:p w14:paraId="1A2F78E0" w14:textId="5B0CC5F2" w:rsidR="00CE36D3" w:rsidRPr="00EA60A8" w:rsidRDefault="00EA60A8" w:rsidP="00EA60A8">
      <w:pPr>
        <w:spacing w:after="240"/>
        <w:rPr>
          <w:i/>
          <w:iCs/>
          <w:sz w:val="18"/>
          <w:szCs w:val="18"/>
          <w:lang w:val="is-IS"/>
        </w:rPr>
      </w:pPr>
      <w:r w:rsidRPr="00EA60A8">
        <w:rPr>
          <w:i/>
          <w:iCs/>
          <w:sz w:val="18"/>
          <w:szCs w:val="18"/>
          <w:lang w:val="is-IS"/>
        </w:rPr>
        <w:t xml:space="preserve">7 Vigtað af hverju sigti og fundið þungahlutfall sem smýgur viðkomandi sigti og </w:t>
      </w:r>
      <w:proofErr w:type="spellStart"/>
      <w:r w:rsidRPr="00EA60A8">
        <w:rPr>
          <w:i/>
          <w:iCs/>
          <w:sz w:val="18"/>
          <w:szCs w:val="18"/>
          <w:lang w:val="is-IS"/>
        </w:rPr>
        <w:t>sáldurferill</w:t>
      </w:r>
      <w:proofErr w:type="spellEnd"/>
      <w:r w:rsidRPr="00EA60A8">
        <w:rPr>
          <w:i/>
          <w:iCs/>
          <w:sz w:val="18"/>
          <w:szCs w:val="18"/>
          <w:lang w:val="is-IS"/>
        </w:rPr>
        <w:t xml:space="preserve"> dreginn upp.</w:t>
      </w:r>
    </w:p>
    <w:p w14:paraId="1855F841" w14:textId="3825491D" w:rsidR="00CE36D3" w:rsidRPr="00DE7143" w:rsidRDefault="00B362A9" w:rsidP="00DE7143">
      <w:pPr>
        <w:pStyle w:val="MYND"/>
      </w:pPr>
      <w:r w:rsidRPr="00DE7143">
        <w:rPr>
          <w:b/>
        </w:rPr>
        <w:t>Mynd 1</w:t>
      </w:r>
      <w:r w:rsidRPr="00DE7143">
        <w:t xml:space="preserve"> </w:t>
      </w:r>
      <w:r w:rsidR="00DE7143">
        <w:br/>
      </w:r>
      <w:r w:rsidRPr="00DE7143">
        <w:t>Framkvæmd mælingar á kornadreifingu</w:t>
      </w:r>
    </w:p>
    <w:p w14:paraId="6055ECE1" w14:textId="01B796C8" w:rsidR="00AF4A02" w:rsidRPr="00AF4A02" w:rsidRDefault="00AF4A02" w:rsidP="00AF4A02">
      <w:pPr>
        <w:spacing w:after="240"/>
        <w:rPr>
          <w:lang w:val="is-IS"/>
        </w:rPr>
      </w:pPr>
      <w:r w:rsidRPr="00AF4A02">
        <w:rPr>
          <w:lang w:val="is-IS"/>
        </w:rPr>
        <w:t xml:space="preserve">Sigtin sem gefin eru upp á myndinni eru á möskvastærðarbilinu frá 0,063 mm til 4,0 mm, þ.e.a.s. í sandstærðum. Yfirleitt er þó stærsta sigtið stærra, en það fer eftir grófleika sýnisins. Sigtaröðin er byggð þannig upp að möskvastærð sigtis er tvisvar sinnum meiri en næsta sigtis fyrir neðan (D = 2 x d). Algengt er að bæta sigtum inn í röðina og eru þau tiltekin í staðlinum ISO 565. Vegagerðin hefur valið að nota „sett </w:t>
      </w:r>
      <w:r w:rsidRPr="00AF4A02">
        <w:rPr>
          <w:lang w:val="is-IS"/>
        </w:rPr>
        <w:lastRenderedPageBreak/>
        <w:t xml:space="preserve">1“ úr R-20 röð ISO 565. </w:t>
      </w:r>
      <w:r w:rsidR="00427437">
        <w:rPr>
          <w:lang w:val="is-IS"/>
        </w:rPr>
        <w:t>Þó hefur færst í vö</w:t>
      </w:r>
      <w:r w:rsidR="00917689">
        <w:rPr>
          <w:lang w:val="is-IS"/>
        </w:rPr>
        <w:t xml:space="preserve">xt við útboð á </w:t>
      </w:r>
      <w:proofErr w:type="spellStart"/>
      <w:r w:rsidR="00917689">
        <w:rPr>
          <w:lang w:val="is-IS"/>
        </w:rPr>
        <w:t>klæðingarverkefnum</w:t>
      </w:r>
      <w:proofErr w:type="spellEnd"/>
      <w:r w:rsidR="00917689">
        <w:rPr>
          <w:lang w:val="is-IS"/>
        </w:rPr>
        <w:t xml:space="preserve"> að sigti úr „setti 2“ séu tekin inn</w:t>
      </w:r>
      <w:r w:rsidR="00100F84">
        <w:rPr>
          <w:lang w:val="is-IS"/>
        </w:rPr>
        <w:t xml:space="preserve"> eftir því sem þurfa þykir, til dæmis 12 mm og</w:t>
      </w:r>
      <w:r w:rsidR="008747AA">
        <w:rPr>
          <w:lang w:val="is-IS"/>
        </w:rPr>
        <w:t>/eða</w:t>
      </w:r>
      <w:r w:rsidR="00100F84">
        <w:rPr>
          <w:lang w:val="is-IS"/>
        </w:rPr>
        <w:t xml:space="preserve"> 14 mm sigti. </w:t>
      </w:r>
      <w:proofErr w:type="spellStart"/>
      <w:r w:rsidRPr="00AF4A02">
        <w:rPr>
          <w:lang w:val="is-IS"/>
        </w:rPr>
        <w:t>Millisigtin</w:t>
      </w:r>
      <w:proofErr w:type="spellEnd"/>
      <w:r w:rsidRPr="00AF4A02">
        <w:rPr>
          <w:lang w:val="is-IS"/>
        </w:rPr>
        <w:t xml:space="preserve"> sem </w:t>
      </w:r>
      <w:r w:rsidR="00F620B3">
        <w:rPr>
          <w:lang w:val="is-IS"/>
        </w:rPr>
        <w:t>notuð</w:t>
      </w:r>
      <w:r w:rsidRPr="00AF4A02">
        <w:rPr>
          <w:lang w:val="is-IS"/>
        </w:rPr>
        <w:t xml:space="preserve"> eru </w:t>
      </w:r>
      <w:r w:rsidR="0000323A">
        <w:rPr>
          <w:lang w:val="is-IS"/>
        </w:rPr>
        <w:t>í setti 1</w:t>
      </w:r>
      <w:r w:rsidRPr="00AF4A02">
        <w:rPr>
          <w:lang w:val="is-IS"/>
        </w:rPr>
        <w:t xml:space="preserve"> hafa möskvastærðina 1,4 x d. Með tilliti til þess er til dæmis oft notað 5,6 mm sigti milli 4,0 og 8,0 mm, 11,2 mm sigti milli 8,0 mm og 16,0 mm sigta og 22,4 mm sigti milli 16,0 mm og 31,5 mm sigta.</w:t>
      </w:r>
    </w:p>
    <w:p w14:paraId="5B6D519F" w14:textId="77777777" w:rsidR="00AF4A02" w:rsidRPr="00AF4A02" w:rsidRDefault="00AF4A02" w:rsidP="00AF4A02">
      <w:pPr>
        <w:spacing w:after="240"/>
        <w:rPr>
          <w:lang w:val="is-IS"/>
        </w:rPr>
      </w:pPr>
      <w:r w:rsidRPr="00AF4A02">
        <w:rPr>
          <w:lang w:val="is-IS"/>
        </w:rPr>
        <w:t>Eftirfarandi sigtaröð er gjarnan notuð við ákvörðun kornadreifingar sýna:</w:t>
      </w:r>
    </w:p>
    <w:p w14:paraId="0BE13175" w14:textId="77777777" w:rsidR="00AF4A02" w:rsidRPr="00403256" w:rsidRDefault="00AF4A02" w:rsidP="00AF4A02">
      <w:pPr>
        <w:spacing w:after="240"/>
        <w:rPr>
          <w:b/>
          <w:bCs/>
          <w:sz w:val="16"/>
          <w:szCs w:val="16"/>
          <w:lang w:val="is-IS"/>
        </w:rPr>
      </w:pPr>
      <w:r w:rsidRPr="00403256">
        <w:rPr>
          <w:b/>
          <w:bCs/>
          <w:sz w:val="16"/>
          <w:szCs w:val="16"/>
          <w:lang w:val="is-IS"/>
        </w:rPr>
        <w:t xml:space="preserve">0,063 – 0,125 – 0,25 – 0,5 – 1 – 2 – 4 – 5,6 – 8 – 11,2 – 16 – 22,4 – 31,5 – 45 – 63 – 90 mm.  </w:t>
      </w:r>
    </w:p>
    <w:p w14:paraId="64E80E41" w14:textId="2C461A9D" w:rsidR="00CE36D3" w:rsidRDefault="00AF4A02" w:rsidP="00AF4A02">
      <w:pPr>
        <w:spacing w:after="240"/>
        <w:rPr>
          <w:lang w:val="is-IS"/>
        </w:rPr>
      </w:pPr>
      <w:r w:rsidRPr="00AF4A02">
        <w:rPr>
          <w:lang w:val="is-IS"/>
        </w:rPr>
        <w:t xml:space="preserve">Ef augsýnilega er mikið af kornastærðum yfir 16 mm í sýni og stærstu steinar eru enn stærri, getur verið nauðsynlegt að sigta sýnið fyrst á stórum sigtum </w:t>
      </w:r>
      <w:r w:rsidR="00931F78">
        <w:rPr>
          <w:lang w:val="is-IS"/>
        </w:rPr>
        <w:t xml:space="preserve">eins og </w:t>
      </w:r>
      <w:r w:rsidRPr="00AF4A02">
        <w:rPr>
          <w:lang w:val="is-IS"/>
        </w:rPr>
        <w:t>sjá</w:t>
      </w:r>
      <w:r w:rsidR="00931F78">
        <w:rPr>
          <w:lang w:val="is-IS"/>
        </w:rPr>
        <w:t xml:space="preserve"> má á</w:t>
      </w:r>
      <w:r w:rsidRPr="00AF4A02">
        <w:rPr>
          <w:lang w:val="is-IS"/>
        </w:rPr>
        <w:t xml:space="preserve"> mynd 2 og nota þá sigtaröðina 16 - 22,4 - 31,5 - 45 - 63 - 90 mm. Ef enn stærri steinar eru í sýni þarf að mæla ása þeirra með málbandi til að ákvarða stærð þeirra og vigta þá sérstaklega. Þegar malarsýni með stórum steinum eru tekin til kornagreiningar þarf fyrst að skipta sýninu niður í hæfilega stórt hlutasýni fyrir </w:t>
      </w:r>
      <w:proofErr w:type="spellStart"/>
      <w:r w:rsidRPr="00AF4A02">
        <w:rPr>
          <w:lang w:val="is-IS"/>
        </w:rPr>
        <w:t>grófsigtun</w:t>
      </w:r>
      <w:proofErr w:type="spellEnd"/>
      <w:r w:rsidRPr="00AF4A02">
        <w:rPr>
          <w:lang w:val="is-IS"/>
        </w:rPr>
        <w:t>. Algengast er að 15-20 kg sýni sé sigtað í stórri sigtaröð og er sýnið sigtað við það rakastig sem það hefur að lokinni skiptingu sýnis.</w:t>
      </w:r>
    </w:p>
    <w:p w14:paraId="1877B1E9" w14:textId="7B886C40" w:rsidR="00001A1B" w:rsidRDefault="00001A1B" w:rsidP="00A5324D">
      <w:pPr>
        <w:rPr>
          <w:lang w:val="is-IS"/>
        </w:rPr>
      </w:pPr>
      <w:r w:rsidRPr="0006407C">
        <w:rPr>
          <w:noProof/>
          <w:lang w:val="en-GB" w:eastAsia="en-GB"/>
        </w:rPr>
        <w:drawing>
          <wp:inline distT="0" distB="0" distL="0" distR="0" wp14:anchorId="378D6D37" wp14:editId="2663A31C">
            <wp:extent cx="2866489" cy="3824526"/>
            <wp:effectExtent l="19050" t="19050" r="10160" b="24130"/>
            <wp:docPr id="10" name="Picture 10" descr="C:\Users\peturp\Desktop\gils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eturp\Desktop\gilson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5357" cy="3849701"/>
                    </a:xfrm>
                    <a:prstGeom prst="rect">
                      <a:avLst/>
                    </a:prstGeom>
                    <a:noFill/>
                    <a:ln w="12700">
                      <a:solidFill>
                        <a:schemeClr val="accent1"/>
                      </a:solidFill>
                    </a:ln>
                  </pic:spPr>
                </pic:pic>
              </a:graphicData>
            </a:graphic>
          </wp:inline>
        </w:drawing>
      </w:r>
    </w:p>
    <w:p w14:paraId="3BADDADF" w14:textId="77134830" w:rsidR="00001A1B" w:rsidRDefault="00A5324D" w:rsidP="00DE7143">
      <w:pPr>
        <w:pStyle w:val="MYND"/>
      </w:pPr>
      <w:r w:rsidRPr="00A5324D">
        <w:rPr>
          <w:b/>
        </w:rPr>
        <w:t>Mynd 2</w:t>
      </w:r>
      <w:r w:rsidRPr="00A5324D">
        <w:t xml:space="preserve"> </w:t>
      </w:r>
      <w:r w:rsidR="00DE7143">
        <w:br/>
      </w:r>
      <w:r w:rsidRPr="00A5324D">
        <w:t xml:space="preserve">Sigti til </w:t>
      </w:r>
      <w:proofErr w:type="spellStart"/>
      <w:r w:rsidRPr="00A5324D">
        <w:t>grófsigtunar</w:t>
      </w:r>
      <w:proofErr w:type="spellEnd"/>
    </w:p>
    <w:p w14:paraId="6A1C865F" w14:textId="77777777" w:rsidR="006A4CB2" w:rsidRPr="006A4CB2" w:rsidRDefault="006A4CB2" w:rsidP="006A4CB2">
      <w:pPr>
        <w:spacing w:after="240"/>
        <w:rPr>
          <w:lang w:val="is-IS"/>
        </w:rPr>
      </w:pPr>
      <w:r w:rsidRPr="006A4CB2">
        <w:rPr>
          <w:lang w:val="is-IS"/>
        </w:rPr>
        <w:t>Grófasti hlutinn er vigtaður af hverju sigti, en það sem smýgur gegnum 16 mm sigti er tekið til nánari greiningar í minni sigtaröð. Þá er yfirleitt nauðsynlegt að skipta (</w:t>
      </w:r>
      <w:proofErr w:type="spellStart"/>
      <w:r w:rsidRPr="006A4CB2">
        <w:rPr>
          <w:lang w:val="is-IS"/>
        </w:rPr>
        <w:t>splitta</w:t>
      </w:r>
      <w:proofErr w:type="spellEnd"/>
      <w:r w:rsidRPr="006A4CB2">
        <w:rPr>
          <w:lang w:val="is-IS"/>
        </w:rPr>
        <w:t xml:space="preserve">) þeim hluta sýnisins nokkrum sinnum til þess að fá hæfilegt magn í minni sigtaröðina. Gæta þarf þess, þegar </w:t>
      </w:r>
      <w:proofErr w:type="spellStart"/>
      <w:r w:rsidRPr="006A4CB2">
        <w:rPr>
          <w:lang w:val="is-IS"/>
        </w:rPr>
        <w:t>sigtun</w:t>
      </w:r>
      <w:proofErr w:type="spellEnd"/>
      <w:r w:rsidRPr="006A4CB2">
        <w:rPr>
          <w:lang w:val="is-IS"/>
        </w:rPr>
        <w:t xml:space="preserve"> er lokið, að minnka tölurnar sem grófari </w:t>
      </w:r>
      <w:r w:rsidRPr="006A4CB2">
        <w:rPr>
          <w:lang w:val="is-IS"/>
        </w:rPr>
        <w:lastRenderedPageBreak/>
        <w:t xml:space="preserve">hlutinn gaf af sér svo að þær verði tilsvarandi þeim tölum sem fást við </w:t>
      </w:r>
      <w:proofErr w:type="spellStart"/>
      <w:r w:rsidRPr="006A4CB2">
        <w:rPr>
          <w:lang w:val="is-IS"/>
        </w:rPr>
        <w:t>sigtun</w:t>
      </w:r>
      <w:proofErr w:type="spellEnd"/>
      <w:r w:rsidRPr="006A4CB2">
        <w:rPr>
          <w:lang w:val="is-IS"/>
        </w:rPr>
        <w:t xml:space="preserve"> á </w:t>
      </w:r>
      <w:proofErr w:type="spellStart"/>
      <w:r w:rsidRPr="006A4CB2">
        <w:rPr>
          <w:lang w:val="is-IS"/>
        </w:rPr>
        <w:t>smækkaða</w:t>
      </w:r>
      <w:proofErr w:type="spellEnd"/>
      <w:r w:rsidRPr="006A4CB2">
        <w:rPr>
          <w:lang w:val="is-IS"/>
        </w:rPr>
        <w:t xml:space="preserve"> sýninu. Þetta er gert með því að margfalda mældar þyngdir úr stóra </w:t>
      </w:r>
      <w:proofErr w:type="spellStart"/>
      <w:r w:rsidRPr="006A4CB2">
        <w:rPr>
          <w:lang w:val="is-IS"/>
        </w:rPr>
        <w:t>hristaranum</w:t>
      </w:r>
      <w:proofErr w:type="spellEnd"/>
      <w:r w:rsidRPr="006A4CB2">
        <w:rPr>
          <w:lang w:val="is-IS"/>
        </w:rPr>
        <w:t xml:space="preserve"> með hlutfalli 16 mm efnis fyrir og eftir skiptingu fyrir smærri sigtaröðina. Gæta þarf þess að báðir hlutar séu vigtaðir með skömmu millibili til að rakastig haldist það sama í báðum hlutum sýnisins. </w:t>
      </w:r>
    </w:p>
    <w:p w14:paraId="635BD9EE" w14:textId="77777777" w:rsidR="006A4CB2" w:rsidRPr="006A4CB2" w:rsidRDefault="006A4CB2" w:rsidP="006A4CB2">
      <w:pPr>
        <w:spacing w:after="240"/>
        <w:rPr>
          <w:lang w:val="is-IS"/>
        </w:rPr>
      </w:pPr>
      <w:r w:rsidRPr="006A4CB2">
        <w:rPr>
          <w:lang w:val="is-IS"/>
        </w:rPr>
        <w:t>Í viðauka 5 er ýtarleg umfjöllun um sýnatöku, stærð sýna eftir kornastærð og mismunandi aðferðir við skiptingu sýna.</w:t>
      </w:r>
    </w:p>
    <w:p w14:paraId="770DC167" w14:textId="69354A0C" w:rsidR="00A5324D" w:rsidRDefault="006A4CB2" w:rsidP="006A4CB2">
      <w:pPr>
        <w:spacing w:after="240"/>
        <w:rPr>
          <w:lang w:val="is-IS"/>
        </w:rPr>
      </w:pPr>
      <w:r w:rsidRPr="006A4CB2">
        <w:rPr>
          <w:lang w:val="is-IS"/>
        </w:rPr>
        <w:t>Mynd 3 sýnir dæmigerð sigti sem notuð eru á rannsóknastofu, annars vegar svokallað plötusigti og hins vegar vírsigti.</w:t>
      </w:r>
    </w:p>
    <w:p w14:paraId="3C669BC1" w14:textId="4EE1028C" w:rsidR="006A4CB2" w:rsidRDefault="004C3A54" w:rsidP="00453FD4">
      <w:pPr>
        <w:rPr>
          <w:lang w:val="is-IS"/>
        </w:rPr>
      </w:pPr>
      <w:r>
        <w:rPr>
          <w:noProof/>
          <w:lang w:val="en-GB" w:eastAsia="en-GB"/>
        </w:rPr>
        <w:drawing>
          <wp:inline distT="0" distB="0" distL="0" distR="0" wp14:anchorId="738C3B3D" wp14:editId="3DFC28ED">
            <wp:extent cx="4979035" cy="3734435"/>
            <wp:effectExtent l="19050" t="19050" r="12065" b="184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9035" cy="3734435"/>
                    </a:xfrm>
                    <a:prstGeom prst="rect">
                      <a:avLst/>
                    </a:prstGeom>
                    <a:noFill/>
                    <a:ln w="12700" cmpd="sng">
                      <a:solidFill>
                        <a:schemeClr val="bg2">
                          <a:lumMod val="90000"/>
                        </a:schemeClr>
                      </a:solidFill>
                      <a:miter lim="800000"/>
                      <a:headEnd/>
                      <a:tailEnd/>
                    </a:ln>
                    <a:effectLst/>
                  </pic:spPr>
                </pic:pic>
              </a:graphicData>
            </a:graphic>
          </wp:inline>
        </w:drawing>
      </w:r>
    </w:p>
    <w:p w14:paraId="292B98E4" w14:textId="198C9C30" w:rsidR="004C3A54" w:rsidRDefault="00453FD4" w:rsidP="00DE7143">
      <w:pPr>
        <w:pStyle w:val="MYND"/>
      </w:pPr>
      <w:r w:rsidRPr="00453FD4">
        <w:rPr>
          <w:b/>
        </w:rPr>
        <w:t>Mynd 3</w:t>
      </w:r>
      <w:r w:rsidRPr="00453FD4">
        <w:t xml:space="preserve"> </w:t>
      </w:r>
      <w:r w:rsidR="00DE7143">
        <w:br/>
      </w:r>
      <w:r w:rsidRPr="00453FD4">
        <w:t>Dæmigerð plötu- og vírsigti</w:t>
      </w:r>
    </w:p>
    <w:p w14:paraId="64E5F4AC" w14:textId="77777777" w:rsidR="004D1CAE" w:rsidRDefault="00B0601E" w:rsidP="00B0601E">
      <w:pPr>
        <w:spacing w:after="240"/>
        <w:rPr>
          <w:lang w:val="is-IS"/>
        </w:rPr>
      </w:pPr>
      <w:r w:rsidRPr="00B0601E">
        <w:rPr>
          <w:lang w:val="is-IS"/>
        </w:rPr>
        <w:t xml:space="preserve">Æskilegt er að nota plötusigti þegar </w:t>
      </w:r>
      <w:proofErr w:type="spellStart"/>
      <w:r w:rsidRPr="00B0601E">
        <w:rPr>
          <w:lang w:val="is-IS"/>
        </w:rPr>
        <w:t>sigtaðar</w:t>
      </w:r>
      <w:proofErr w:type="spellEnd"/>
      <w:r w:rsidRPr="00B0601E">
        <w:rPr>
          <w:lang w:val="is-IS"/>
        </w:rPr>
        <w:t xml:space="preserve"> eru stærðir yfir 4 mm, þótt vírsigti séu leyfileg þar yfir. Reyndar er ákvæði í ÍST EN 933-2 þess eðlis að ef upp koma efasemdir um niðurstöður </w:t>
      </w:r>
      <w:proofErr w:type="spellStart"/>
      <w:r w:rsidRPr="00B0601E">
        <w:rPr>
          <w:lang w:val="is-IS"/>
        </w:rPr>
        <w:t>sigtunar</w:t>
      </w:r>
      <w:proofErr w:type="spellEnd"/>
      <w:r w:rsidRPr="00B0601E">
        <w:rPr>
          <w:lang w:val="is-IS"/>
        </w:rPr>
        <w:t xml:space="preserve"> með vírsigtum í kornastærðum yfir 4 mm skal sannreyna niðurstöðurnar með plötusigtum. Ástæða þess að plötusigti eru talin æskilegri fyrir grófar kornastærðir er sú, að opin eru föst og nákvæmari en á vírsigtum, en undir 4 mm þarf að nota vírsigti af tæknilegum ástæðum. Í ÍST EN 933-1 er gefin upp gagnleg reikniaðferð til að varna því að of mikið sitji á hverju sigti í lok </w:t>
      </w:r>
      <w:proofErr w:type="spellStart"/>
      <w:r w:rsidRPr="00B0601E">
        <w:rPr>
          <w:lang w:val="is-IS"/>
        </w:rPr>
        <w:t>sigtunar</w:t>
      </w:r>
      <w:proofErr w:type="spellEnd"/>
      <w:r w:rsidRPr="00B0601E">
        <w:rPr>
          <w:lang w:val="is-IS"/>
        </w:rPr>
        <w:t xml:space="preserve"> til þess að </w:t>
      </w:r>
      <w:proofErr w:type="spellStart"/>
      <w:r w:rsidRPr="00B0601E">
        <w:rPr>
          <w:lang w:val="is-IS"/>
        </w:rPr>
        <w:t>sigtun</w:t>
      </w:r>
      <w:proofErr w:type="spellEnd"/>
      <w:r w:rsidRPr="00B0601E">
        <w:rPr>
          <w:lang w:val="is-IS"/>
        </w:rPr>
        <w:t xml:space="preserve"> geti talist rétt. </w:t>
      </w:r>
    </w:p>
    <w:p w14:paraId="4140CB68" w14:textId="77777777" w:rsidR="004D1CAE" w:rsidRDefault="004D1CAE">
      <w:pPr>
        <w:tabs>
          <w:tab w:val="clear" w:pos="454"/>
          <w:tab w:val="clear" w:pos="1077"/>
          <w:tab w:val="clear" w:pos="2155"/>
        </w:tabs>
        <w:snapToGrid/>
        <w:spacing w:after="160" w:line="259" w:lineRule="auto"/>
        <w:rPr>
          <w:lang w:val="is-IS"/>
        </w:rPr>
      </w:pPr>
      <w:r>
        <w:rPr>
          <w:lang w:val="is-IS"/>
        </w:rPr>
        <w:br w:type="page"/>
      </w:r>
    </w:p>
    <w:p w14:paraId="7F3912A7" w14:textId="779361F7" w:rsidR="00AC39A6" w:rsidRDefault="00B0601E" w:rsidP="00B0601E">
      <w:pPr>
        <w:spacing w:after="240"/>
        <w:rPr>
          <w:lang w:val="is-IS"/>
        </w:rPr>
      </w:pPr>
      <w:r w:rsidRPr="00B0601E">
        <w:rPr>
          <w:lang w:val="is-IS"/>
        </w:rPr>
        <w:lastRenderedPageBreak/>
        <w:t>Leyfilegt magn sem situr á sigti (í grömmum) er samkvæmt eftirfarandi jöfnu</w:t>
      </w:r>
      <w:r w:rsidR="00296F04">
        <w:rPr>
          <w:lang w:val="is-IS"/>
        </w:rPr>
        <w:t xml:space="preserve"> (til upplýsingar)</w:t>
      </w:r>
      <w:r w:rsidRPr="00B0601E">
        <w:rPr>
          <w:lang w:val="is-IS"/>
        </w:rPr>
        <w:t xml:space="preserve">: </w:t>
      </w:r>
    </w:p>
    <w:p w14:paraId="757C59BD" w14:textId="2ECB63D6" w:rsidR="00B0601E" w:rsidRPr="00B0601E" w:rsidRDefault="00B0601E" w:rsidP="00B0601E">
      <w:pPr>
        <w:spacing w:after="240"/>
        <w:rPr>
          <w:lang w:val="is-IS"/>
        </w:rPr>
      </w:pPr>
      <w:r w:rsidRPr="00B0601E">
        <w:rPr>
          <w:lang w:val="is-IS"/>
        </w:rPr>
        <w:t>Magn á sigti (g) = (A x</w:t>
      </w:r>
      <w:r w:rsidR="002A28F9" w:rsidRPr="00EA05B3">
        <w:rPr>
          <w:i/>
        </w:rPr>
        <w:sym w:font="Symbol" w:char="F0D6"/>
      </w:r>
      <w:r w:rsidR="00A235D4" w:rsidRPr="00EE14D0">
        <w:rPr>
          <w:i/>
          <w:lang w:val="is-IS"/>
        </w:rPr>
        <w:t xml:space="preserve"> </w:t>
      </w:r>
      <w:r w:rsidRPr="00B0601E">
        <w:rPr>
          <w:lang w:val="is-IS"/>
        </w:rPr>
        <w:t>d)/200, þar sem A er flatarmál sigtisins í mm</w:t>
      </w:r>
      <w:r w:rsidRPr="007B71E0">
        <w:rPr>
          <w:vertAlign w:val="superscript"/>
          <w:lang w:val="is-IS"/>
        </w:rPr>
        <w:t>2</w:t>
      </w:r>
      <w:r w:rsidRPr="00B0601E">
        <w:rPr>
          <w:lang w:val="is-IS"/>
        </w:rPr>
        <w:t xml:space="preserve"> og d er möskvastærð viðkomandi sigtis. Sem dæmi </w:t>
      </w:r>
      <w:r w:rsidR="00695722">
        <w:rPr>
          <w:lang w:val="is-IS"/>
        </w:rPr>
        <w:t xml:space="preserve">má taka </w:t>
      </w:r>
      <w:r w:rsidR="00D8585A">
        <w:rPr>
          <w:lang w:val="is-IS"/>
        </w:rPr>
        <w:t xml:space="preserve">hversu mörg g </w:t>
      </w:r>
      <w:r w:rsidRPr="00B0601E">
        <w:rPr>
          <w:lang w:val="is-IS"/>
        </w:rPr>
        <w:t>mega</w:t>
      </w:r>
      <w:r w:rsidR="00D8585A">
        <w:rPr>
          <w:lang w:val="is-IS"/>
        </w:rPr>
        <w:t xml:space="preserve"> sitja eftir á sigti sem er 200 mm í þvermál og 8 mm möskvastærð</w:t>
      </w:r>
      <w:r w:rsidRPr="00B0601E">
        <w:rPr>
          <w:lang w:val="is-IS"/>
        </w:rPr>
        <w:t xml:space="preserve"> samkvæmt þessu að hámarki</w:t>
      </w:r>
      <w:r w:rsidR="00BF7207">
        <w:rPr>
          <w:lang w:val="is-IS"/>
        </w:rPr>
        <w:t xml:space="preserve"> eftir </w:t>
      </w:r>
      <w:proofErr w:type="spellStart"/>
      <w:r w:rsidR="00BF7207">
        <w:rPr>
          <w:lang w:val="is-IS"/>
        </w:rPr>
        <w:t>sigtun</w:t>
      </w:r>
      <w:proofErr w:type="spellEnd"/>
      <w:r w:rsidRPr="00B0601E">
        <w:rPr>
          <w:lang w:val="is-IS"/>
        </w:rPr>
        <w:t>:</w:t>
      </w:r>
    </w:p>
    <w:p w14:paraId="3E8B90B6" w14:textId="76A87DA5" w:rsidR="00B0601E" w:rsidRPr="00B0601E" w:rsidRDefault="00B0601E" w:rsidP="00B0601E">
      <w:pPr>
        <w:spacing w:after="240"/>
        <w:rPr>
          <w:lang w:val="is-IS"/>
        </w:rPr>
      </w:pPr>
      <w:r w:rsidRPr="00B0601E">
        <w:rPr>
          <w:lang w:val="is-IS"/>
        </w:rPr>
        <w:t>(100</w:t>
      </w:r>
      <w:r w:rsidRPr="00002A26">
        <w:rPr>
          <w:vertAlign w:val="superscript"/>
          <w:lang w:val="is-IS"/>
        </w:rPr>
        <w:t>2</w:t>
      </w:r>
      <w:r w:rsidRPr="00B0601E">
        <w:rPr>
          <w:lang w:val="is-IS"/>
        </w:rPr>
        <w:t xml:space="preserve"> x </w:t>
      </w:r>
      <w:r w:rsidRPr="00E26434">
        <w:rPr>
          <w:rFonts w:ascii="Courier New" w:hAnsi="Courier New" w:cs="Courier New"/>
          <w:sz w:val="28"/>
          <w:szCs w:val="28"/>
          <w:lang w:val="is-IS"/>
        </w:rPr>
        <w:t>ת</w:t>
      </w:r>
      <w:r w:rsidRPr="00B0601E">
        <w:rPr>
          <w:lang w:val="is-IS"/>
        </w:rPr>
        <w:t xml:space="preserve"> x </w:t>
      </w:r>
      <w:r w:rsidR="007B71E0" w:rsidRPr="00EA05B3">
        <w:rPr>
          <w:i/>
        </w:rPr>
        <w:sym w:font="Symbol" w:char="F0D6"/>
      </w:r>
      <w:r w:rsidR="007B71E0" w:rsidRPr="00EE14D0">
        <w:rPr>
          <w:i/>
          <w:lang w:val="is-IS"/>
        </w:rPr>
        <w:t xml:space="preserve"> </w:t>
      </w:r>
      <w:r w:rsidRPr="00B0601E">
        <w:rPr>
          <w:lang w:val="is-IS"/>
        </w:rPr>
        <w:t xml:space="preserve">8)/200 = 444 g </w:t>
      </w:r>
      <w:r w:rsidR="00705E2D">
        <w:rPr>
          <w:lang w:val="is-IS"/>
        </w:rPr>
        <w:t xml:space="preserve">mega </w:t>
      </w:r>
      <w:r w:rsidRPr="00B0601E">
        <w:rPr>
          <w:lang w:val="is-IS"/>
        </w:rPr>
        <w:t xml:space="preserve">sitja eftir á sigti með 8 mm möskvastærð eftir </w:t>
      </w:r>
      <w:proofErr w:type="spellStart"/>
      <w:r w:rsidRPr="00B0601E">
        <w:rPr>
          <w:lang w:val="is-IS"/>
        </w:rPr>
        <w:t>sigtun</w:t>
      </w:r>
      <w:proofErr w:type="spellEnd"/>
      <w:r w:rsidRPr="00B0601E">
        <w:rPr>
          <w:lang w:val="is-IS"/>
        </w:rPr>
        <w:t xml:space="preserve"> ef þvermál sigtis er 200 mm.</w:t>
      </w:r>
    </w:p>
    <w:p w14:paraId="2EB27EDC" w14:textId="35F9F924" w:rsidR="00001A1B" w:rsidRDefault="00B0601E" w:rsidP="00B0601E">
      <w:pPr>
        <w:spacing w:after="240"/>
        <w:rPr>
          <w:lang w:val="is-IS"/>
        </w:rPr>
      </w:pPr>
      <w:r w:rsidRPr="00B0601E">
        <w:rPr>
          <w:lang w:val="is-IS"/>
        </w:rPr>
        <w:t xml:space="preserve">Tafla 1 hér á eftir er með </w:t>
      </w:r>
      <w:proofErr w:type="spellStart"/>
      <w:r w:rsidRPr="00B0601E">
        <w:rPr>
          <w:lang w:val="is-IS"/>
        </w:rPr>
        <w:t>útreiknuðum</w:t>
      </w:r>
      <w:proofErr w:type="spellEnd"/>
      <w:r w:rsidRPr="00B0601E">
        <w:rPr>
          <w:lang w:val="is-IS"/>
        </w:rPr>
        <w:t xml:space="preserve"> gildum um leyfilegt magn á hverju sigti fyrir bæði 300 og 200 mm þvermál á sigtum.</w:t>
      </w:r>
      <w:r w:rsidR="00063008">
        <w:rPr>
          <w:lang w:val="is-IS"/>
        </w:rPr>
        <w:t xml:space="preserve"> </w:t>
      </w:r>
      <w:r w:rsidR="001B5492">
        <w:rPr>
          <w:lang w:val="is-IS"/>
        </w:rPr>
        <w:t xml:space="preserve">Athugið að þyngdirnar eru </w:t>
      </w:r>
      <w:r w:rsidR="00063008" w:rsidRPr="00063008">
        <w:rPr>
          <w:lang w:val="is-IS"/>
        </w:rPr>
        <w:t xml:space="preserve">afrúnnaðar tölur, sbr. </w:t>
      </w:r>
      <w:proofErr w:type="spellStart"/>
      <w:r w:rsidR="00063008" w:rsidRPr="00063008">
        <w:rPr>
          <w:lang w:val="is-IS"/>
        </w:rPr>
        <w:t>Annex</w:t>
      </w:r>
      <w:proofErr w:type="spellEnd"/>
      <w:r w:rsidR="00063008" w:rsidRPr="00063008">
        <w:rPr>
          <w:lang w:val="is-IS"/>
        </w:rPr>
        <w:t xml:space="preserve"> D í ÍST EN 933-1</w:t>
      </w:r>
      <w:r w:rsidR="001B5492">
        <w:rPr>
          <w:lang w:val="is-IS"/>
        </w:rPr>
        <w:t>.</w:t>
      </w:r>
    </w:p>
    <w:p w14:paraId="4F98BB05" w14:textId="2E888A57" w:rsidR="00CE36D3" w:rsidRDefault="00BB7652" w:rsidP="00DE7143">
      <w:pPr>
        <w:pStyle w:val="MYND"/>
      </w:pPr>
      <w:r w:rsidRPr="00BB7652">
        <w:rPr>
          <w:b/>
        </w:rPr>
        <w:t>Tafla 1</w:t>
      </w:r>
      <w:r w:rsidRPr="00BB7652">
        <w:t xml:space="preserve"> </w:t>
      </w:r>
      <w:r w:rsidR="00DE7143">
        <w:br/>
      </w:r>
      <w:proofErr w:type="spellStart"/>
      <w:r w:rsidRPr="00BB7652">
        <w:t>Útreiknuð</w:t>
      </w:r>
      <w:proofErr w:type="spellEnd"/>
      <w:r w:rsidRPr="00BB7652">
        <w:t xml:space="preserve"> gildi um leyfilegt magn á hverju sigti eftir möskvastærð þess</w:t>
      </w:r>
      <w:r w:rsidR="00E379E3">
        <w:t xml:space="preserve"> </w:t>
      </w:r>
    </w:p>
    <w:tbl>
      <w:tblPr>
        <w:tblStyle w:val="IRCAcolor"/>
        <w:tblW w:w="5069" w:type="dxa"/>
        <w:tblLook w:val="0660" w:firstRow="1" w:lastRow="1" w:firstColumn="0" w:lastColumn="0" w:noHBand="1" w:noVBand="1"/>
      </w:tblPr>
      <w:tblGrid>
        <w:gridCol w:w="1581"/>
        <w:gridCol w:w="1744"/>
        <w:gridCol w:w="1744"/>
      </w:tblGrid>
      <w:tr w:rsidR="007C7FDB" w:rsidRPr="00EE14D0" w14:paraId="56E95BF7" w14:textId="77777777" w:rsidTr="00590E1E">
        <w:trPr>
          <w:cnfStyle w:val="100000000000" w:firstRow="1" w:lastRow="0" w:firstColumn="0" w:lastColumn="0" w:oddVBand="0" w:evenVBand="0" w:oddHBand="0" w:evenHBand="0" w:firstRowFirstColumn="0" w:firstRowLastColumn="0" w:lastRowFirstColumn="0" w:lastRowLastColumn="0"/>
          <w:trHeight w:val="170"/>
        </w:trPr>
        <w:tc>
          <w:tcPr>
            <w:tcW w:w="1581" w:type="dxa"/>
          </w:tcPr>
          <w:p w14:paraId="446C27FC" w14:textId="77777777" w:rsidR="00030B95" w:rsidRPr="00030B95" w:rsidRDefault="00030B95" w:rsidP="00030B95">
            <w:pPr>
              <w:spacing w:line="260" w:lineRule="atLeast"/>
            </w:pPr>
            <w:proofErr w:type="spellStart"/>
            <w:r w:rsidRPr="00030B95">
              <w:t>Möskva-stærð</w:t>
            </w:r>
            <w:proofErr w:type="spellEnd"/>
            <w:r w:rsidRPr="00030B95">
              <w:t xml:space="preserve">, </w:t>
            </w:r>
          </w:p>
          <w:p w14:paraId="79A261F3" w14:textId="0446D534" w:rsidR="007C7FDB" w:rsidRPr="00030B95" w:rsidRDefault="00030B95" w:rsidP="00030B95">
            <w:pPr>
              <w:spacing w:line="260" w:lineRule="atLeast"/>
              <w:rPr>
                <w:bCs/>
                <w:lang w:val="is-IS"/>
              </w:rPr>
            </w:pPr>
            <w:r w:rsidRPr="00030B95">
              <w:rPr>
                <w:bCs/>
                <w:lang w:val="en-US"/>
              </w:rPr>
              <w:t>mm</w:t>
            </w:r>
          </w:p>
        </w:tc>
        <w:tc>
          <w:tcPr>
            <w:tcW w:w="1744" w:type="dxa"/>
          </w:tcPr>
          <w:p w14:paraId="659493D9" w14:textId="599BB9C6" w:rsidR="007C7FDB" w:rsidRPr="00EE14D0" w:rsidRDefault="00935BA4" w:rsidP="00590E1E">
            <w:pPr>
              <w:spacing w:line="260" w:lineRule="atLeast"/>
              <w:rPr>
                <w:lang w:val="de-DE"/>
              </w:rPr>
            </w:pPr>
            <w:r w:rsidRPr="00EE14D0">
              <w:rPr>
                <w:lang w:val="de-DE"/>
              </w:rPr>
              <w:t>Þyngd á 300 mm sigtum, g</w:t>
            </w:r>
          </w:p>
        </w:tc>
        <w:tc>
          <w:tcPr>
            <w:tcW w:w="1744" w:type="dxa"/>
          </w:tcPr>
          <w:p w14:paraId="0FF8CD51" w14:textId="2576AFF4" w:rsidR="007C7FDB" w:rsidRPr="00EE14D0" w:rsidRDefault="00935BA4" w:rsidP="00590E1E">
            <w:pPr>
              <w:spacing w:line="260" w:lineRule="atLeast"/>
              <w:rPr>
                <w:lang w:val="de-DE"/>
              </w:rPr>
            </w:pPr>
            <w:r w:rsidRPr="00EE14D0">
              <w:rPr>
                <w:lang w:val="de-DE"/>
              </w:rPr>
              <w:t>Þyngd á 200 mm sigtum, g</w:t>
            </w:r>
          </w:p>
        </w:tc>
      </w:tr>
      <w:tr w:rsidR="00BD0C35" w:rsidRPr="00BE7E08" w14:paraId="377BEDB2" w14:textId="77777777" w:rsidTr="00590E1E">
        <w:trPr>
          <w:trHeight w:val="146"/>
        </w:trPr>
        <w:tc>
          <w:tcPr>
            <w:tcW w:w="1581" w:type="dxa"/>
            <w:shd w:val="clear" w:color="auto" w:fill="FFFAEE" w:themeFill="background2"/>
          </w:tcPr>
          <w:p w14:paraId="5179EDC5" w14:textId="30A645DB" w:rsidR="00BD0C35" w:rsidRPr="00BD0C35" w:rsidRDefault="00BD0C35" w:rsidP="00BD0C35">
            <w:pPr>
              <w:spacing w:line="260" w:lineRule="atLeast"/>
              <w:rPr>
                <w:szCs w:val="20"/>
              </w:rPr>
            </w:pPr>
            <w:r w:rsidRPr="00BD0C35">
              <w:rPr>
                <w:rFonts w:cs="Calibri"/>
                <w:color w:val="000000" w:themeColor="text1"/>
                <w:kern w:val="24"/>
                <w:szCs w:val="20"/>
              </w:rPr>
              <w:t>16</w:t>
            </w:r>
          </w:p>
        </w:tc>
        <w:tc>
          <w:tcPr>
            <w:tcW w:w="1744" w:type="dxa"/>
            <w:shd w:val="clear" w:color="auto" w:fill="FFFFFF" w:themeFill="background1"/>
          </w:tcPr>
          <w:p w14:paraId="4DA36CA4" w14:textId="5805CF7F" w:rsidR="00BD0C35" w:rsidRPr="00BD0C35" w:rsidRDefault="00BD0C35" w:rsidP="00BD0C35">
            <w:pPr>
              <w:spacing w:line="260" w:lineRule="atLeast"/>
              <w:rPr>
                <w:szCs w:val="20"/>
              </w:rPr>
            </w:pPr>
            <w:r w:rsidRPr="00BD0C35">
              <w:rPr>
                <w:rFonts w:cs="Calibri"/>
                <w:color w:val="000000" w:themeColor="text1"/>
                <w:kern w:val="24"/>
                <w:szCs w:val="20"/>
              </w:rPr>
              <w:t>1.4</w:t>
            </w:r>
            <w:r w:rsidR="00982B8A">
              <w:rPr>
                <w:rFonts w:cs="Calibri"/>
                <w:color w:val="000000" w:themeColor="text1"/>
                <w:kern w:val="24"/>
                <w:szCs w:val="20"/>
              </w:rPr>
              <w:t>00</w:t>
            </w:r>
          </w:p>
        </w:tc>
        <w:tc>
          <w:tcPr>
            <w:tcW w:w="1744" w:type="dxa"/>
            <w:shd w:val="clear" w:color="auto" w:fill="FFFFFF" w:themeFill="background1"/>
          </w:tcPr>
          <w:p w14:paraId="118BB3C3" w14:textId="71F62E13" w:rsidR="00BD0C35" w:rsidRPr="00BD0C35" w:rsidRDefault="00BD0C35" w:rsidP="00BD0C35">
            <w:pPr>
              <w:spacing w:line="260" w:lineRule="atLeast"/>
              <w:rPr>
                <w:szCs w:val="20"/>
              </w:rPr>
            </w:pPr>
            <w:r w:rsidRPr="00BD0C35">
              <w:rPr>
                <w:rFonts w:cs="Calibri"/>
                <w:color w:val="000000" w:themeColor="text1"/>
                <w:kern w:val="24"/>
                <w:szCs w:val="20"/>
              </w:rPr>
              <w:t>6</w:t>
            </w:r>
            <w:r w:rsidR="00B40014">
              <w:rPr>
                <w:rFonts w:cs="Calibri"/>
                <w:color w:val="000000" w:themeColor="text1"/>
                <w:kern w:val="24"/>
                <w:szCs w:val="20"/>
              </w:rPr>
              <w:t>30</w:t>
            </w:r>
          </w:p>
        </w:tc>
      </w:tr>
      <w:tr w:rsidR="00BD0C35" w:rsidRPr="00BE7E08" w14:paraId="04EC7228" w14:textId="77777777" w:rsidTr="00590E1E">
        <w:trPr>
          <w:trHeight w:val="146"/>
        </w:trPr>
        <w:tc>
          <w:tcPr>
            <w:tcW w:w="1581" w:type="dxa"/>
            <w:shd w:val="clear" w:color="auto" w:fill="FFFAEE" w:themeFill="background2"/>
          </w:tcPr>
          <w:p w14:paraId="285AA5CD" w14:textId="2D9B88DF" w:rsidR="00BD0C35" w:rsidRPr="008E661A" w:rsidRDefault="00BD0C35" w:rsidP="00BD0C35">
            <w:pPr>
              <w:spacing w:line="260" w:lineRule="atLeast"/>
              <w:rPr>
                <w:szCs w:val="20"/>
              </w:rPr>
            </w:pPr>
            <w:r w:rsidRPr="008E661A">
              <w:rPr>
                <w:rFonts w:cs="Calibri"/>
                <w:color w:val="000000" w:themeColor="text1"/>
                <w:kern w:val="24"/>
                <w:szCs w:val="20"/>
                <w:lang w:val="en-US"/>
              </w:rPr>
              <w:t>12,5</w:t>
            </w:r>
          </w:p>
        </w:tc>
        <w:tc>
          <w:tcPr>
            <w:tcW w:w="1744" w:type="dxa"/>
            <w:shd w:val="clear" w:color="auto" w:fill="FFFFFF" w:themeFill="background1"/>
          </w:tcPr>
          <w:p w14:paraId="38975EAC" w14:textId="0C52812C" w:rsidR="00BD0C35" w:rsidRPr="00BD0C35" w:rsidRDefault="00BD0C35" w:rsidP="00BD0C35">
            <w:pPr>
              <w:spacing w:line="260" w:lineRule="atLeast"/>
              <w:rPr>
                <w:szCs w:val="20"/>
              </w:rPr>
            </w:pPr>
            <w:r w:rsidRPr="00BD0C35">
              <w:rPr>
                <w:rFonts w:cs="Calibri"/>
                <w:color w:val="000000" w:themeColor="text1"/>
                <w:kern w:val="24"/>
                <w:szCs w:val="20"/>
                <w:lang w:val="en-US"/>
              </w:rPr>
              <w:t>1.2</w:t>
            </w:r>
            <w:r w:rsidR="00982B8A">
              <w:rPr>
                <w:rFonts w:cs="Calibri"/>
                <w:color w:val="000000" w:themeColor="text1"/>
                <w:kern w:val="24"/>
                <w:szCs w:val="20"/>
                <w:lang w:val="en-US"/>
              </w:rPr>
              <w:t>00</w:t>
            </w:r>
          </w:p>
        </w:tc>
        <w:tc>
          <w:tcPr>
            <w:tcW w:w="1744" w:type="dxa"/>
            <w:shd w:val="clear" w:color="auto" w:fill="FFFFFF" w:themeFill="background1"/>
          </w:tcPr>
          <w:p w14:paraId="2217C4FA" w14:textId="5432289C" w:rsidR="00BD0C35" w:rsidRPr="00BD0C35" w:rsidRDefault="00BD0C35" w:rsidP="00BD0C35">
            <w:pPr>
              <w:spacing w:line="260" w:lineRule="atLeast"/>
              <w:rPr>
                <w:szCs w:val="20"/>
              </w:rPr>
            </w:pPr>
            <w:r w:rsidRPr="00BD0C35">
              <w:rPr>
                <w:rFonts w:cs="Calibri"/>
                <w:color w:val="000000" w:themeColor="text1"/>
                <w:kern w:val="24"/>
                <w:szCs w:val="20"/>
                <w:lang w:val="en-US"/>
              </w:rPr>
              <w:t>5</w:t>
            </w:r>
            <w:r w:rsidR="00982B8A">
              <w:rPr>
                <w:rFonts w:cs="Calibri"/>
                <w:color w:val="000000" w:themeColor="text1"/>
                <w:kern w:val="24"/>
                <w:szCs w:val="20"/>
                <w:lang w:val="en-US"/>
              </w:rPr>
              <w:t>60</w:t>
            </w:r>
          </w:p>
        </w:tc>
      </w:tr>
      <w:tr w:rsidR="00BD0C35" w:rsidRPr="00BE7E08" w14:paraId="2B428F45" w14:textId="77777777" w:rsidTr="00590E1E">
        <w:trPr>
          <w:trHeight w:val="146"/>
        </w:trPr>
        <w:tc>
          <w:tcPr>
            <w:tcW w:w="1581" w:type="dxa"/>
            <w:shd w:val="clear" w:color="auto" w:fill="FFFAEE" w:themeFill="background2"/>
          </w:tcPr>
          <w:p w14:paraId="7DE41902" w14:textId="6FDFA3CD" w:rsidR="00BD0C35" w:rsidRPr="008E661A" w:rsidRDefault="00BD0C35" w:rsidP="00BD0C35">
            <w:pPr>
              <w:spacing w:line="260" w:lineRule="atLeast"/>
              <w:rPr>
                <w:szCs w:val="20"/>
              </w:rPr>
            </w:pPr>
            <w:r w:rsidRPr="008E661A">
              <w:rPr>
                <w:rFonts w:cs="Calibri"/>
                <w:color w:val="000000" w:themeColor="text1"/>
                <w:kern w:val="24"/>
                <w:szCs w:val="20"/>
              </w:rPr>
              <w:t>11,2</w:t>
            </w:r>
          </w:p>
        </w:tc>
        <w:tc>
          <w:tcPr>
            <w:tcW w:w="1744" w:type="dxa"/>
            <w:shd w:val="clear" w:color="auto" w:fill="FFFFFF" w:themeFill="background1"/>
          </w:tcPr>
          <w:p w14:paraId="32A04F93" w14:textId="234CC848" w:rsidR="00BD0C35" w:rsidRPr="00BD0C35" w:rsidRDefault="00BD0C35" w:rsidP="00BD0C35">
            <w:pPr>
              <w:spacing w:line="260" w:lineRule="atLeast"/>
              <w:rPr>
                <w:szCs w:val="20"/>
              </w:rPr>
            </w:pPr>
            <w:r w:rsidRPr="00BD0C35">
              <w:rPr>
                <w:rFonts w:cs="Calibri"/>
                <w:color w:val="000000" w:themeColor="text1"/>
                <w:kern w:val="24"/>
                <w:szCs w:val="20"/>
              </w:rPr>
              <w:t>1.</w:t>
            </w:r>
            <w:r w:rsidR="00266DCE">
              <w:rPr>
                <w:rFonts w:cs="Calibri"/>
                <w:color w:val="000000" w:themeColor="text1"/>
                <w:kern w:val="24"/>
                <w:szCs w:val="20"/>
              </w:rPr>
              <w:t>200</w:t>
            </w:r>
          </w:p>
        </w:tc>
        <w:tc>
          <w:tcPr>
            <w:tcW w:w="1744" w:type="dxa"/>
            <w:shd w:val="clear" w:color="auto" w:fill="FFFFFF" w:themeFill="background1"/>
          </w:tcPr>
          <w:p w14:paraId="4B1978F8" w14:textId="53AC434D" w:rsidR="00BD0C35" w:rsidRPr="00BD0C35" w:rsidRDefault="00BD0C35" w:rsidP="00BD0C35">
            <w:pPr>
              <w:spacing w:line="260" w:lineRule="atLeast"/>
              <w:rPr>
                <w:szCs w:val="20"/>
              </w:rPr>
            </w:pPr>
            <w:r w:rsidRPr="00BD0C35">
              <w:rPr>
                <w:rFonts w:cs="Calibri"/>
                <w:color w:val="000000" w:themeColor="text1"/>
                <w:kern w:val="24"/>
                <w:szCs w:val="20"/>
              </w:rPr>
              <w:t>5</w:t>
            </w:r>
            <w:r w:rsidR="00266DCE">
              <w:rPr>
                <w:rFonts w:cs="Calibri"/>
                <w:color w:val="000000" w:themeColor="text1"/>
                <w:kern w:val="24"/>
                <w:szCs w:val="20"/>
              </w:rPr>
              <w:t>30</w:t>
            </w:r>
          </w:p>
        </w:tc>
      </w:tr>
      <w:tr w:rsidR="00BD0C35" w:rsidRPr="00BE7E08" w14:paraId="3BA49876" w14:textId="77777777" w:rsidTr="00590E1E">
        <w:trPr>
          <w:trHeight w:val="146"/>
        </w:trPr>
        <w:tc>
          <w:tcPr>
            <w:tcW w:w="1581" w:type="dxa"/>
            <w:shd w:val="clear" w:color="auto" w:fill="FFFAEE" w:themeFill="background2"/>
          </w:tcPr>
          <w:p w14:paraId="337F275A" w14:textId="0446E89E" w:rsidR="00BD0C35" w:rsidRPr="008E661A" w:rsidRDefault="00BD0C35" w:rsidP="00BD0C35">
            <w:pPr>
              <w:spacing w:line="260" w:lineRule="atLeast"/>
              <w:rPr>
                <w:szCs w:val="20"/>
              </w:rPr>
            </w:pPr>
            <w:r w:rsidRPr="008E661A">
              <w:rPr>
                <w:rFonts w:cs="Calibri"/>
                <w:color w:val="000000" w:themeColor="text1"/>
                <w:kern w:val="24"/>
                <w:szCs w:val="20"/>
                <w:lang w:val="en-US"/>
              </w:rPr>
              <w:t>10</w:t>
            </w:r>
          </w:p>
        </w:tc>
        <w:tc>
          <w:tcPr>
            <w:tcW w:w="1744" w:type="dxa"/>
            <w:shd w:val="clear" w:color="auto" w:fill="FFFFFF" w:themeFill="background1"/>
          </w:tcPr>
          <w:p w14:paraId="30158701" w14:textId="129ED650" w:rsidR="00BD0C35" w:rsidRPr="00BD0C35" w:rsidRDefault="00BD0C35" w:rsidP="00BD0C35">
            <w:pPr>
              <w:spacing w:line="260" w:lineRule="atLeast"/>
              <w:rPr>
                <w:szCs w:val="20"/>
              </w:rPr>
            </w:pPr>
            <w:r w:rsidRPr="00BD0C35">
              <w:rPr>
                <w:rFonts w:cs="Calibri"/>
                <w:color w:val="000000" w:themeColor="text1"/>
                <w:kern w:val="24"/>
                <w:szCs w:val="20"/>
                <w:lang w:val="en-US"/>
              </w:rPr>
              <w:t>1.1</w:t>
            </w:r>
            <w:r w:rsidR="002D12A1">
              <w:rPr>
                <w:rFonts w:cs="Calibri"/>
                <w:color w:val="000000" w:themeColor="text1"/>
                <w:kern w:val="24"/>
                <w:szCs w:val="20"/>
                <w:lang w:val="en-US"/>
              </w:rPr>
              <w:t>000</w:t>
            </w:r>
          </w:p>
        </w:tc>
        <w:tc>
          <w:tcPr>
            <w:tcW w:w="1744" w:type="dxa"/>
            <w:shd w:val="clear" w:color="auto" w:fill="FFFFFF" w:themeFill="background1"/>
          </w:tcPr>
          <w:p w14:paraId="44E90D00" w14:textId="72907FC5" w:rsidR="00BD0C35" w:rsidRPr="00BD0C35" w:rsidRDefault="002D12A1" w:rsidP="00BD0C35">
            <w:pPr>
              <w:spacing w:line="260" w:lineRule="atLeast"/>
              <w:rPr>
                <w:szCs w:val="20"/>
              </w:rPr>
            </w:pPr>
            <w:r>
              <w:rPr>
                <w:rFonts w:cs="Calibri"/>
                <w:color w:val="000000" w:themeColor="text1"/>
                <w:kern w:val="24"/>
                <w:szCs w:val="20"/>
                <w:lang w:val="en-US"/>
              </w:rPr>
              <w:t>500</w:t>
            </w:r>
          </w:p>
        </w:tc>
      </w:tr>
      <w:tr w:rsidR="00BD0C35" w:rsidRPr="00BE7E08" w14:paraId="5B2B5207" w14:textId="77777777" w:rsidTr="00590E1E">
        <w:trPr>
          <w:trHeight w:val="146"/>
        </w:trPr>
        <w:tc>
          <w:tcPr>
            <w:tcW w:w="1581" w:type="dxa"/>
            <w:shd w:val="clear" w:color="auto" w:fill="FFFAEE" w:themeFill="background2"/>
          </w:tcPr>
          <w:p w14:paraId="7B76B1BE" w14:textId="2F56B41D" w:rsidR="00BD0C35" w:rsidRPr="008E661A" w:rsidRDefault="00BD0C35" w:rsidP="00BD0C35">
            <w:pPr>
              <w:spacing w:line="260" w:lineRule="atLeast"/>
              <w:rPr>
                <w:szCs w:val="20"/>
              </w:rPr>
            </w:pPr>
            <w:r w:rsidRPr="008E661A">
              <w:rPr>
                <w:rFonts w:cs="Calibri"/>
                <w:color w:val="000000" w:themeColor="text1"/>
                <w:kern w:val="24"/>
                <w:szCs w:val="20"/>
              </w:rPr>
              <w:t>8</w:t>
            </w:r>
          </w:p>
        </w:tc>
        <w:tc>
          <w:tcPr>
            <w:tcW w:w="1744" w:type="dxa"/>
            <w:shd w:val="clear" w:color="auto" w:fill="FFFFFF" w:themeFill="background1"/>
          </w:tcPr>
          <w:p w14:paraId="138DBB70" w14:textId="7940E9BB" w:rsidR="00BD0C35" w:rsidRPr="00BD0C35" w:rsidRDefault="00BD0C35" w:rsidP="00BD0C35">
            <w:pPr>
              <w:spacing w:line="260" w:lineRule="atLeast"/>
              <w:rPr>
                <w:szCs w:val="20"/>
              </w:rPr>
            </w:pPr>
            <w:r w:rsidRPr="00BD0C35">
              <w:rPr>
                <w:rFonts w:cs="Calibri"/>
                <w:color w:val="000000" w:themeColor="text1"/>
                <w:kern w:val="24"/>
                <w:szCs w:val="20"/>
              </w:rPr>
              <w:t>1.000</w:t>
            </w:r>
          </w:p>
        </w:tc>
        <w:tc>
          <w:tcPr>
            <w:tcW w:w="1744" w:type="dxa"/>
            <w:shd w:val="clear" w:color="auto" w:fill="FFFFFF" w:themeFill="background1"/>
          </w:tcPr>
          <w:p w14:paraId="3F5C8371" w14:textId="2C829810" w:rsidR="00BD0C35" w:rsidRPr="00BD0C35" w:rsidRDefault="00BD0C35" w:rsidP="00BD0C35">
            <w:pPr>
              <w:spacing w:line="260" w:lineRule="atLeast"/>
              <w:rPr>
                <w:szCs w:val="20"/>
              </w:rPr>
            </w:pPr>
            <w:r w:rsidRPr="00BD0C35">
              <w:rPr>
                <w:rFonts w:cs="Calibri"/>
                <w:color w:val="000000" w:themeColor="text1"/>
                <w:kern w:val="24"/>
                <w:szCs w:val="20"/>
              </w:rPr>
              <w:t>44</w:t>
            </w:r>
            <w:r w:rsidR="002D12A1">
              <w:rPr>
                <w:rFonts w:cs="Calibri"/>
                <w:color w:val="000000" w:themeColor="text1"/>
                <w:kern w:val="24"/>
                <w:szCs w:val="20"/>
              </w:rPr>
              <w:t>0</w:t>
            </w:r>
          </w:p>
        </w:tc>
      </w:tr>
      <w:tr w:rsidR="00BD0C35" w:rsidRPr="00BE7E08" w14:paraId="739CC8E6" w14:textId="77777777" w:rsidTr="00590E1E">
        <w:trPr>
          <w:trHeight w:val="146"/>
        </w:trPr>
        <w:tc>
          <w:tcPr>
            <w:tcW w:w="1581" w:type="dxa"/>
            <w:shd w:val="clear" w:color="auto" w:fill="FFFAEE" w:themeFill="background2"/>
          </w:tcPr>
          <w:p w14:paraId="288215AE" w14:textId="2C4897A6" w:rsidR="00BD0C35" w:rsidRPr="008E661A" w:rsidRDefault="00BD0C35" w:rsidP="00BD0C35">
            <w:pPr>
              <w:spacing w:line="260" w:lineRule="atLeast"/>
              <w:rPr>
                <w:szCs w:val="20"/>
              </w:rPr>
            </w:pPr>
            <w:r w:rsidRPr="008E661A">
              <w:rPr>
                <w:rFonts w:cs="Calibri"/>
                <w:color w:val="000000" w:themeColor="text1"/>
                <w:kern w:val="24"/>
                <w:szCs w:val="20"/>
                <w:lang w:val="en-US"/>
              </w:rPr>
              <w:t>5,6</w:t>
            </w:r>
          </w:p>
        </w:tc>
        <w:tc>
          <w:tcPr>
            <w:tcW w:w="1744" w:type="dxa"/>
            <w:shd w:val="clear" w:color="auto" w:fill="FFFFFF" w:themeFill="background1"/>
          </w:tcPr>
          <w:p w14:paraId="21867D0B" w14:textId="29105C14" w:rsidR="00BD0C35" w:rsidRPr="00BD0C35" w:rsidRDefault="00BD0C35" w:rsidP="00BD0C35">
            <w:pPr>
              <w:spacing w:line="260" w:lineRule="atLeast"/>
              <w:rPr>
                <w:szCs w:val="20"/>
              </w:rPr>
            </w:pPr>
            <w:r w:rsidRPr="00BD0C35">
              <w:rPr>
                <w:rFonts w:cs="Calibri"/>
                <w:color w:val="000000" w:themeColor="text1"/>
                <w:kern w:val="24"/>
                <w:szCs w:val="20"/>
                <w:lang w:val="en-US"/>
              </w:rPr>
              <w:t>8</w:t>
            </w:r>
            <w:r w:rsidR="002D12A1">
              <w:rPr>
                <w:rFonts w:cs="Calibri"/>
                <w:color w:val="000000" w:themeColor="text1"/>
                <w:kern w:val="24"/>
                <w:szCs w:val="20"/>
                <w:lang w:val="en-US"/>
              </w:rPr>
              <w:t>40</w:t>
            </w:r>
          </w:p>
        </w:tc>
        <w:tc>
          <w:tcPr>
            <w:tcW w:w="1744" w:type="dxa"/>
            <w:shd w:val="clear" w:color="auto" w:fill="FFFFFF" w:themeFill="background1"/>
          </w:tcPr>
          <w:p w14:paraId="3F77D7C0" w14:textId="73A942EE" w:rsidR="00BD0C35" w:rsidRPr="00BD0C35" w:rsidRDefault="00BD0C35" w:rsidP="00BD0C35">
            <w:pPr>
              <w:spacing w:line="260" w:lineRule="atLeast"/>
              <w:rPr>
                <w:szCs w:val="20"/>
              </w:rPr>
            </w:pPr>
            <w:r w:rsidRPr="00BD0C35">
              <w:rPr>
                <w:rFonts w:cs="Calibri"/>
                <w:color w:val="000000" w:themeColor="text1"/>
                <w:kern w:val="24"/>
                <w:szCs w:val="20"/>
                <w:lang w:val="en-US"/>
              </w:rPr>
              <w:t>37</w:t>
            </w:r>
            <w:r w:rsidR="00266AA6">
              <w:rPr>
                <w:rFonts w:cs="Calibri"/>
                <w:color w:val="000000" w:themeColor="text1"/>
                <w:kern w:val="24"/>
                <w:szCs w:val="20"/>
                <w:lang w:val="en-US"/>
              </w:rPr>
              <w:t>0</w:t>
            </w:r>
          </w:p>
        </w:tc>
      </w:tr>
      <w:tr w:rsidR="00BD0C35" w:rsidRPr="00BE7E08" w14:paraId="5066524E" w14:textId="77777777" w:rsidTr="00590E1E">
        <w:trPr>
          <w:trHeight w:val="146"/>
        </w:trPr>
        <w:tc>
          <w:tcPr>
            <w:tcW w:w="1581" w:type="dxa"/>
            <w:shd w:val="clear" w:color="auto" w:fill="FFFAEE" w:themeFill="background2"/>
          </w:tcPr>
          <w:p w14:paraId="73D1FDE0" w14:textId="77EE9058" w:rsidR="00BD0C35" w:rsidRPr="00BD0C35" w:rsidRDefault="00BD0C35" w:rsidP="00BD0C35">
            <w:pPr>
              <w:spacing w:line="260" w:lineRule="atLeast"/>
              <w:rPr>
                <w:szCs w:val="20"/>
              </w:rPr>
            </w:pPr>
            <w:r w:rsidRPr="00BD0C35">
              <w:rPr>
                <w:rFonts w:cs="Calibri"/>
                <w:kern w:val="24"/>
                <w:szCs w:val="20"/>
              </w:rPr>
              <w:t>4</w:t>
            </w:r>
          </w:p>
        </w:tc>
        <w:tc>
          <w:tcPr>
            <w:tcW w:w="1744" w:type="dxa"/>
            <w:shd w:val="clear" w:color="auto" w:fill="FFFFFF" w:themeFill="background1"/>
          </w:tcPr>
          <w:p w14:paraId="5A057C4D" w14:textId="3F79923B" w:rsidR="00BD0C35" w:rsidRPr="00BD0C35" w:rsidRDefault="00BD0C35" w:rsidP="00BD0C35">
            <w:pPr>
              <w:spacing w:line="260" w:lineRule="atLeast"/>
              <w:rPr>
                <w:szCs w:val="20"/>
              </w:rPr>
            </w:pPr>
            <w:r w:rsidRPr="00BD0C35">
              <w:rPr>
                <w:rFonts w:cs="Calibri"/>
                <w:kern w:val="24"/>
                <w:szCs w:val="20"/>
              </w:rPr>
              <w:t>7</w:t>
            </w:r>
            <w:r w:rsidR="00732200">
              <w:rPr>
                <w:rFonts w:cs="Calibri"/>
                <w:kern w:val="24"/>
                <w:szCs w:val="20"/>
              </w:rPr>
              <w:t>10</w:t>
            </w:r>
          </w:p>
        </w:tc>
        <w:tc>
          <w:tcPr>
            <w:tcW w:w="1744" w:type="dxa"/>
            <w:shd w:val="clear" w:color="auto" w:fill="FFFFFF" w:themeFill="background1"/>
          </w:tcPr>
          <w:p w14:paraId="1F7E6E9D" w14:textId="35EBBF52" w:rsidR="00BD0C35" w:rsidRPr="00BD0C35" w:rsidRDefault="00BD0C35" w:rsidP="00BD0C35">
            <w:pPr>
              <w:spacing w:line="260" w:lineRule="atLeast"/>
              <w:rPr>
                <w:szCs w:val="20"/>
              </w:rPr>
            </w:pPr>
            <w:r w:rsidRPr="00BD0C35">
              <w:rPr>
                <w:rFonts w:cs="Calibri"/>
                <w:color w:val="000000" w:themeColor="text1"/>
                <w:kern w:val="24"/>
                <w:szCs w:val="20"/>
              </w:rPr>
              <w:t>31</w:t>
            </w:r>
            <w:r w:rsidR="00251DCF">
              <w:rPr>
                <w:rFonts w:cs="Calibri"/>
                <w:color w:val="000000" w:themeColor="text1"/>
                <w:kern w:val="24"/>
                <w:szCs w:val="20"/>
              </w:rPr>
              <w:t>0</w:t>
            </w:r>
          </w:p>
        </w:tc>
      </w:tr>
      <w:tr w:rsidR="00BD0C35" w:rsidRPr="00BE7E08" w14:paraId="236F6ECA" w14:textId="77777777" w:rsidTr="00590E1E">
        <w:trPr>
          <w:trHeight w:val="146"/>
        </w:trPr>
        <w:tc>
          <w:tcPr>
            <w:tcW w:w="1581" w:type="dxa"/>
            <w:shd w:val="clear" w:color="auto" w:fill="FFFAEE" w:themeFill="background2"/>
          </w:tcPr>
          <w:p w14:paraId="73D62B63" w14:textId="16248665" w:rsidR="00BD0C35" w:rsidRPr="008E661A" w:rsidRDefault="00BD0C35" w:rsidP="00BD0C35">
            <w:pPr>
              <w:spacing w:line="260" w:lineRule="atLeast"/>
              <w:rPr>
                <w:szCs w:val="20"/>
              </w:rPr>
            </w:pPr>
            <w:r w:rsidRPr="008E661A">
              <w:rPr>
                <w:rFonts w:cs="Calibri"/>
                <w:color w:val="000000" w:themeColor="text1"/>
                <w:kern w:val="24"/>
                <w:szCs w:val="20"/>
              </w:rPr>
              <w:t>2</w:t>
            </w:r>
          </w:p>
        </w:tc>
        <w:tc>
          <w:tcPr>
            <w:tcW w:w="1744" w:type="dxa"/>
            <w:shd w:val="clear" w:color="auto" w:fill="FFFFFF" w:themeFill="background1"/>
          </w:tcPr>
          <w:p w14:paraId="7A4B73BE" w14:textId="168AC5EC" w:rsidR="00BD0C35" w:rsidRPr="00BD0C35" w:rsidRDefault="00BD0C35" w:rsidP="00BD0C35">
            <w:pPr>
              <w:spacing w:line="260" w:lineRule="atLeast"/>
              <w:rPr>
                <w:szCs w:val="20"/>
              </w:rPr>
            </w:pPr>
            <w:r w:rsidRPr="00BD0C35">
              <w:rPr>
                <w:rFonts w:cs="Calibri"/>
                <w:color w:val="000000" w:themeColor="text1"/>
                <w:kern w:val="24"/>
                <w:szCs w:val="20"/>
              </w:rPr>
              <w:t>500</w:t>
            </w:r>
          </w:p>
        </w:tc>
        <w:tc>
          <w:tcPr>
            <w:tcW w:w="1744" w:type="dxa"/>
            <w:shd w:val="clear" w:color="auto" w:fill="FFFFFF" w:themeFill="background1"/>
          </w:tcPr>
          <w:p w14:paraId="3BA426C0" w14:textId="3017771F" w:rsidR="00BD0C35" w:rsidRPr="00BD0C35" w:rsidRDefault="00BD0C35" w:rsidP="00BD0C35">
            <w:pPr>
              <w:spacing w:line="260" w:lineRule="atLeast"/>
              <w:rPr>
                <w:szCs w:val="20"/>
              </w:rPr>
            </w:pPr>
            <w:r w:rsidRPr="00BD0C35">
              <w:rPr>
                <w:rFonts w:cs="Calibri"/>
                <w:color w:val="000000" w:themeColor="text1"/>
                <w:kern w:val="24"/>
                <w:szCs w:val="20"/>
              </w:rPr>
              <w:t>22</w:t>
            </w:r>
            <w:r w:rsidR="00732200">
              <w:rPr>
                <w:rFonts w:cs="Calibri"/>
                <w:color w:val="000000" w:themeColor="text1"/>
                <w:kern w:val="24"/>
                <w:szCs w:val="20"/>
              </w:rPr>
              <w:t>0</w:t>
            </w:r>
          </w:p>
        </w:tc>
      </w:tr>
      <w:tr w:rsidR="00BD0C35" w:rsidRPr="00BE7E08" w14:paraId="6EC27055" w14:textId="77777777" w:rsidTr="00590E1E">
        <w:trPr>
          <w:trHeight w:val="146"/>
        </w:trPr>
        <w:tc>
          <w:tcPr>
            <w:tcW w:w="1581" w:type="dxa"/>
            <w:shd w:val="clear" w:color="auto" w:fill="FFFAEE" w:themeFill="background2"/>
          </w:tcPr>
          <w:p w14:paraId="0696B094" w14:textId="12447F13" w:rsidR="00BD0C35" w:rsidRPr="008E661A" w:rsidRDefault="00BD0C35" w:rsidP="00BD0C35">
            <w:pPr>
              <w:spacing w:line="260" w:lineRule="atLeast"/>
              <w:rPr>
                <w:szCs w:val="20"/>
              </w:rPr>
            </w:pPr>
            <w:r w:rsidRPr="008E661A">
              <w:rPr>
                <w:rFonts w:cs="Calibri"/>
                <w:color w:val="000000" w:themeColor="text1"/>
                <w:kern w:val="24"/>
                <w:szCs w:val="20"/>
              </w:rPr>
              <w:t>1</w:t>
            </w:r>
          </w:p>
        </w:tc>
        <w:tc>
          <w:tcPr>
            <w:tcW w:w="1744" w:type="dxa"/>
            <w:shd w:val="clear" w:color="auto" w:fill="FFFFFF" w:themeFill="background1"/>
          </w:tcPr>
          <w:p w14:paraId="5E00D164" w14:textId="0F419AEF" w:rsidR="00BD0C35" w:rsidRPr="00BD0C35" w:rsidRDefault="00BD0C35" w:rsidP="00BD0C35">
            <w:pPr>
              <w:spacing w:line="260" w:lineRule="atLeast"/>
              <w:rPr>
                <w:szCs w:val="20"/>
              </w:rPr>
            </w:pPr>
            <w:r w:rsidRPr="00BD0C35">
              <w:rPr>
                <w:rFonts w:cs="Calibri"/>
                <w:color w:val="000000" w:themeColor="text1"/>
                <w:kern w:val="24"/>
                <w:szCs w:val="20"/>
              </w:rPr>
              <w:t>35</w:t>
            </w:r>
            <w:r w:rsidR="0028463C">
              <w:rPr>
                <w:rFonts w:cs="Calibri"/>
                <w:color w:val="000000" w:themeColor="text1"/>
                <w:kern w:val="24"/>
                <w:szCs w:val="20"/>
              </w:rPr>
              <w:t>0</w:t>
            </w:r>
          </w:p>
        </w:tc>
        <w:tc>
          <w:tcPr>
            <w:tcW w:w="1744" w:type="dxa"/>
            <w:shd w:val="clear" w:color="auto" w:fill="FFFFFF" w:themeFill="background1"/>
          </w:tcPr>
          <w:p w14:paraId="606DC8EF" w14:textId="62E17EEA" w:rsidR="00BD0C35" w:rsidRPr="00BD0C35" w:rsidRDefault="00BD0C35" w:rsidP="00BD0C35">
            <w:pPr>
              <w:spacing w:line="260" w:lineRule="atLeast"/>
              <w:rPr>
                <w:szCs w:val="20"/>
              </w:rPr>
            </w:pPr>
            <w:r w:rsidRPr="00BD0C35">
              <w:rPr>
                <w:rFonts w:cs="Calibri"/>
                <w:color w:val="000000" w:themeColor="text1"/>
                <w:kern w:val="24"/>
                <w:szCs w:val="20"/>
              </w:rPr>
              <w:t>1</w:t>
            </w:r>
            <w:r w:rsidR="00732200">
              <w:rPr>
                <w:rFonts w:cs="Calibri"/>
                <w:color w:val="000000" w:themeColor="text1"/>
                <w:kern w:val="24"/>
                <w:szCs w:val="20"/>
              </w:rPr>
              <w:t>60</w:t>
            </w:r>
          </w:p>
        </w:tc>
      </w:tr>
      <w:tr w:rsidR="00BD0C35" w:rsidRPr="00BE7E08" w14:paraId="3BE91261" w14:textId="77777777" w:rsidTr="00590E1E">
        <w:trPr>
          <w:trHeight w:val="146"/>
        </w:trPr>
        <w:tc>
          <w:tcPr>
            <w:tcW w:w="1581" w:type="dxa"/>
            <w:shd w:val="clear" w:color="auto" w:fill="FFFAEE" w:themeFill="background2"/>
          </w:tcPr>
          <w:p w14:paraId="6CE4C592" w14:textId="68CBC016" w:rsidR="00BD0C35" w:rsidRPr="008E661A" w:rsidRDefault="00BD0C35" w:rsidP="00BD0C35">
            <w:pPr>
              <w:spacing w:line="260" w:lineRule="atLeast"/>
              <w:rPr>
                <w:szCs w:val="20"/>
              </w:rPr>
            </w:pPr>
            <w:r w:rsidRPr="008E661A">
              <w:rPr>
                <w:rFonts w:cs="Calibri"/>
                <w:color w:val="000000" w:themeColor="text1"/>
                <w:kern w:val="24"/>
                <w:szCs w:val="20"/>
              </w:rPr>
              <w:t>0,5</w:t>
            </w:r>
          </w:p>
        </w:tc>
        <w:tc>
          <w:tcPr>
            <w:tcW w:w="1744" w:type="dxa"/>
            <w:shd w:val="clear" w:color="auto" w:fill="FFFFFF" w:themeFill="background1"/>
          </w:tcPr>
          <w:p w14:paraId="1F7C6AD3" w14:textId="437BD4FE" w:rsidR="00BD0C35" w:rsidRPr="00BD0C35" w:rsidRDefault="00BD0C35" w:rsidP="00BD0C35">
            <w:pPr>
              <w:spacing w:line="260" w:lineRule="atLeast"/>
              <w:rPr>
                <w:szCs w:val="20"/>
              </w:rPr>
            </w:pPr>
            <w:r w:rsidRPr="00BD0C35">
              <w:rPr>
                <w:rFonts w:cs="Calibri"/>
                <w:color w:val="000000" w:themeColor="text1"/>
                <w:kern w:val="24"/>
                <w:szCs w:val="20"/>
              </w:rPr>
              <w:t>250</w:t>
            </w:r>
          </w:p>
        </w:tc>
        <w:tc>
          <w:tcPr>
            <w:tcW w:w="1744" w:type="dxa"/>
            <w:shd w:val="clear" w:color="auto" w:fill="FFFFFF" w:themeFill="background1"/>
          </w:tcPr>
          <w:p w14:paraId="031AF301" w14:textId="7FCECAC5" w:rsidR="00BD0C35" w:rsidRPr="00BD0C35" w:rsidRDefault="00BD0C35" w:rsidP="00BD0C35">
            <w:pPr>
              <w:spacing w:line="260" w:lineRule="atLeast"/>
              <w:rPr>
                <w:szCs w:val="20"/>
              </w:rPr>
            </w:pPr>
            <w:r w:rsidRPr="00BD0C35">
              <w:rPr>
                <w:rFonts w:cs="Calibri"/>
                <w:color w:val="000000" w:themeColor="text1"/>
                <w:kern w:val="24"/>
                <w:szCs w:val="20"/>
              </w:rPr>
              <w:t>11</w:t>
            </w:r>
            <w:r w:rsidR="0028463C">
              <w:rPr>
                <w:rFonts w:cs="Calibri"/>
                <w:color w:val="000000" w:themeColor="text1"/>
                <w:kern w:val="24"/>
                <w:szCs w:val="20"/>
              </w:rPr>
              <w:t>0</w:t>
            </w:r>
          </w:p>
        </w:tc>
      </w:tr>
      <w:tr w:rsidR="00BD0C35" w:rsidRPr="00BE7E08" w14:paraId="17210EA1" w14:textId="77777777" w:rsidTr="00590E1E">
        <w:trPr>
          <w:trHeight w:val="146"/>
        </w:trPr>
        <w:tc>
          <w:tcPr>
            <w:tcW w:w="1581" w:type="dxa"/>
            <w:shd w:val="clear" w:color="auto" w:fill="FFFAEE" w:themeFill="background2"/>
          </w:tcPr>
          <w:p w14:paraId="5C3930A5" w14:textId="6B94F111" w:rsidR="00BD0C35" w:rsidRPr="008E661A" w:rsidRDefault="00BD0C35" w:rsidP="00BD0C35">
            <w:pPr>
              <w:spacing w:line="260" w:lineRule="atLeast"/>
              <w:rPr>
                <w:szCs w:val="20"/>
              </w:rPr>
            </w:pPr>
            <w:r w:rsidRPr="008E661A">
              <w:rPr>
                <w:rFonts w:cs="Calibri"/>
                <w:color w:val="000000" w:themeColor="text1"/>
                <w:kern w:val="24"/>
                <w:szCs w:val="20"/>
              </w:rPr>
              <w:t>0,25</w:t>
            </w:r>
          </w:p>
        </w:tc>
        <w:tc>
          <w:tcPr>
            <w:tcW w:w="1744" w:type="dxa"/>
            <w:shd w:val="clear" w:color="auto" w:fill="FFFFFF" w:themeFill="background1"/>
          </w:tcPr>
          <w:p w14:paraId="190C0AD4" w14:textId="3B45D9C2" w:rsidR="00BD0C35" w:rsidRPr="00BD0C35" w:rsidRDefault="00BD0C35" w:rsidP="00BD0C35">
            <w:pPr>
              <w:spacing w:line="260" w:lineRule="atLeast"/>
              <w:rPr>
                <w:szCs w:val="20"/>
              </w:rPr>
            </w:pPr>
            <w:r w:rsidRPr="00BD0C35">
              <w:rPr>
                <w:rFonts w:cs="Calibri"/>
                <w:color w:val="000000" w:themeColor="text1"/>
                <w:kern w:val="24"/>
                <w:szCs w:val="20"/>
              </w:rPr>
              <w:t>1</w:t>
            </w:r>
            <w:r w:rsidR="00CD34A7">
              <w:rPr>
                <w:rFonts w:cs="Calibri"/>
                <w:color w:val="000000" w:themeColor="text1"/>
                <w:kern w:val="24"/>
                <w:szCs w:val="20"/>
              </w:rPr>
              <w:t>80</w:t>
            </w:r>
          </w:p>
        </w:tc>
        <w:tc>
          <w:tcPr>
            <w:tcW w:w="1744" w:type="dxa"/>
            <w:shd w:val="clear" w:color="auto" w:fill="FFFFFF" w:themeFill="background1"/>
          </w:tcPr>
          <w:p w14:paraId="7E08152B" w14:textId="335F9DFF" w:rsidR="00BD0C35" w:rsidRPr="00BD0C35" w:rsidRDefault="00CD34A7" w:rsidP="00BD0C35">
            <w:pPr>
              <w:spacing w:line="260" w:lineRule="atLeast"/>
              <w:rPr>
                <w:szCs w:val="20"/>
              </w:rPr>
            </w:pPr>
            <w:r>
              <w:rPr>
                <w:rFonts w:cs="Calibri"/>
                <w:color w:val="000000" w:themeColor="text1"/>
                <w:kern w:val="24"/>
                <w:szCs w:val="20"/>
              </w:rPr>
              <w:t>80</w:t>
            </w:r>
          </w:p>
        </w:tc>
      </w:tr>
      <w:tr w:rsidR="00BD0C35" w:rsidRPr="00BE7E08" w14:paraId="3A302010" w14:textId="77777777" w:rsidTr="00590E1E">
        <w:trPr>
          <w:trHeight w:val="146"/>
        </w:trPr>
        <w:tc>
          <w:tcPr>
            <w:tcW w:w="1581" w:type="dxa"/>
            <w:shd w:val="clear" w:color="auto" w:fill="FFFAEE" w:themeFill="background2"/>
          </w:tcPr>
          <w:p w14:paraId="408E8A90" w14:textId="4BF11AA7" w:rsidR="00BD0C35" w:rsidRPr="008E661A" w:rsidRDefault="00BD0C35" w:rsidP="00BD0C35">
            <w:pPr>
              <w:spacing w:line="260" w:lineRule="atLeast"/>
              <w:rPr>
                <w:szCs w:val="20"/>
              </w:rPr>
            </w:pPr>
            <w:r w:rsidRPr="008E661A">
              <w:rPr>
                <w:rFonts w:cs="Calibri"/>
                <w:color w:val="000000" w:themeColor="text1"/>
                <w:kern w:val="24"/>
                <w:szCs w:val="20"/>
              </w:rPr>
              <w:t>0,125</w:t>
            </w:r>
          </w:p>
        </w:tc>
        <w:tc>
          <w:tcPr>
            <w:tcW w:w="1744" w:type="dxa"/>
            <w:shd w:val="clear" w:color="auto" w:fill="FFFFFF" w:themeFill="background1"/>
          </w:tcPr>
          <w:p w14:paraId="37669A0B" w14:textId="763D1488" w:rsidR="00BD0C35" w:rsidRPr="00BD0C35" w:rsidRDefault="00BD0C35" w:rsidP="00BD0C35">
            <w:pPr>
              <w:spacing w:line="260" w:lineRule="atLeast"/>
              <w:rPr>
                <w:szCs w:val="20"/>
              </w:rPr>
            </w:pPr>
            <w:r w:rsidRPr="00BD0C35">
              <w:rPr>
                <w:rFonts w:cs="Calibri"/>
                <w:color w:val="000000" w:themeColor="text1"/>
                <w:kern w:val="24"/>
                <w:szCs w:val="20"/>
              </w:rPr>
              <w:t>12</w:t>
            </w:r>
            <w:r w:rsidR="00D85517">
              <w:rPr>
                <w:rFonts w:cs="Calibri"/>
                <w:color w:val="000000" w:themeColor="text1"/>
                <w:kern w:val="24"/>
                <w:szCs w:val="20"/>
              </w:rPr>
              <w:t>0</w:t>
            </w:r>
          </w:p>
        </w:tc>
        <w:tc>
          <w:tcPr>
            <w:tcW w:w="1744" w:type="dxa"/>
            <w:shd w:val="clear" w:color="auto" w:fill="FFFFFF" w:themeFill="background1"/>
          </w:tcPr>
          <w:p w14:paraId="763068C4" w14:textId="20498E88" w:rsidR="00BD0C35" w:rsidRPr="00BD0C35" w:rsidRDefault="00CD34A7" w:rsidP="00BD0C35">
            <w:pPr>
              <w:spacing w:line="260" w:lineRule="atLeast"/>
              <w:rPr>
                <w:szCs w:val="20"/>
              </w:rPr>
            </w:pPr>
            <w:r>
              <w:rPr>
                <w:rFonts w:cs="Calibri"/>
                <w:color w:val="000000" w:themeColor="text1"/>
                <w:kern w:val="24"/>
                <w:szCs w:val="20"/>
              </w:rPr>
              <w:t>60</w:t>
            </w:r>
          </w:p>
        </w:tc>
      </w:tr>
      <w:tr w:rsidR="00BD0C35" w:rsidRPr="00BE7E08" w14:paraId="2ACCECC1" w14:textId="77777777" w:rsidTr="00590E1E">
        <w:trPr>
          <w:trHeight w:val="146"/>
        </w:trPr>
        <w:tc>
          <w:tcPr>
            <w:tcW w:w="1581" w:type="dxa"/>
            <w:shd w:val="clear" w:color="auto" w:fill="FFFAEE" w:themeFill="background2"/>
          </w:tcPr>
          <w:p w14:paraId="59889E06" w14:textId="7B984DB5" w:rsidR="00BD0C35" w:rsidRPr="008E661A" w:rsidRDefault="00BD0C35" w:rsidP="00BD0C35">
            <w:pPr>
              <w:spacing w:line="260" w:lineRule="atLeast"/>
              <w:rPr>
                <w:szCs w:val="20"/>
              </w:rPr>
            </w:pPr>
            <w:r w:rsidRPr="008E661A">
              <w:rPr>
                <w:rFonts w:cs="Calibri"/>
                <w:color w:val="000000" w:themeColor="text1"/>
                <w:kern w:val="24"/>
                <w:szCs w:val="20"/>
              </w:rPr>
              <w:t>0,063</w:t>
            </w:r>
          </w:p>
        </w:tc>
        <w:tc>
          <w:tcPr>
            <w:tcW w:w="1744" w:type="dxa"/>
            <w:shd w:val="clear" w:color="auto" w:fill="FFFFFF" w:themeFill="background1"/>
          </w:tcPr>
          <w:p w14:paraId="692323FE" w14:textId="6D50A4E2" w:rsidR="00BD0C35" w:rsidRPr="00BD0C35" w:rsidRDefault="00BD0C35" w:rsidP="00BD0C35">
            <w:pPr>
              <w:spacing w:line="260" w:lineRule="atLeast"/>
              <w:rPr>
                <w:szCs w:val="20"/>
              </w:rPr>
            </w:pPr>
            <w:r w:rsidRPr="00BD0C35">
              <w:rPr>
                <w:rFonts w:cs="Calibri"/>
                <w:color w:val="000000" w:themeColor="text1"/>
                <w:kern w:val="24"/>
                <w:szCs w:val="20"/>
              </w:rPr>
              <w:t>89</w:t>
            </w:r>
          </w:p>
        </w:tc>
        <w:tc>
          <w:tcPr>
            <w:tcW w:w="1744" w:type="dxa"/>
            <w:shd w:val="clear" w:color="auto" w:fill="FFFFFF" w:themeFill="background1"/>
          </w:tcPr>
          <w:p w14:paraId="0428C2FC" w14:textId="40EDCB40" w:rsidR="00BD0C35" w:rsidRPr="00BD0C35" w:rsidRDefault="00063008" w:rsidP="00BD0C35">
            <w:pPr>
              <w:spacing w:line="260" w:lineRule="atLeast"/>
              <w:rPr>
                <w:szCs w:val="20"/>
              </w:rPr>
            </w:pPr>
            <w:r>
              <w:rPr>
                <w:rFonts w:cs="Calibri"/>
                <w:color w:val="000000" w:themeColor="text1"/>
                <w:kern w:val="24"/>
                <w:szCs w:val="20"/>
              </w:rPr>
              <w:t>20</w:t>
            </w:r>
          </w:p>
        </w:tc>
      </w:tr>
    </w:tbl>
    <w:p w14:paraId="0B712FEE" w14:textId="4B3C5864" w:rsidR="00BB7652" w:rsidRDefault="0043736A" w:rsidP="0043736A">
      <w:pPr>
        <w:spacing w:before="240" w:after="240"/>
        <w:rPr>
          <w:lang w:val="is-IS"/>
        </w:rPr>
      </w:pPr>
      <w:r w:rsidRPr="0043736A">
        <w:rPr>
          <w:lang w:val="is-IS"/>
        </w:rPr>
        <w:t xml:space="preserve">Mynd 4 a) sýnir dæmi um framsetningu á rannsókn á kornadreifingu og mynd 4 b) sýnir nokkur dæmi um mismunandi </w:t>
      </w:r>
      <w:proofErr w:type="spellStart"/>
      <w:r w:rsidRPr="0043736A">
        <w:rPr>
          <w:lang w:val="is-IS"/>
        </w:rPr>
        <w:t>kornakúrfur</w:t>
      </w:r>
      <w:proofErr w:type="spellEnd"/>
      <w:r w:rsidRPr="0043736A">
        <w:rPr>
          <w:lang w:val="is-IS"/>
        </w:rPr>
        <w:t>.</w:t>
      </w:r>
    </w:p>
    <w:p w14:paraId="6517DFC6" w14:textId="35B89DD3" w:rsidR="0043736A" w:rsidRDefault="007646BD" w:rsidP="00604183">
      <w:pPr>
        <w:rPr>
          <w:lang w:val="is-IS"/>
        </w:rPr>
      </w:pPr>
      <w:r w:rsidRPr="00C93477">
        <w:rPr>
          <w:b/>
          <w:i/>
          <w:noProof/>
          <w:lang w:val="en-GB" w:eastAsia="en-GB"/>
        </w:rPr>
        <w:lastRenderedPageBreak/>
        <w:drawing>
          <wp:inline distT="0" distB="0" distL="0" distR="0" wp14:anchorId="33E300E1" wp14:editId="255FC2F7">
            <wp:extent cx="4114800" cy="4320516"/>
            <wp:effectExtent l="19050" t="19050" r="19050" b="23495"/>
            <wp:docPr id="672" name="Picture 672" descr="C:\Users\Pétur\Documents\Skjöl PP\Skjöl PP\Smartdraw-skjöl\Smart-loka\Kúrfa viðauk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étur\Documents\Skjöl PP\Skjöl PP\Smartdraw-skjöl\Smart-loka\Kúrfa viðauki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43184" cy="4350319"/>
                    </a:xfrm>
                    <a:prstGeom prst="rect">
                      <a:avLst/>
                    </a:prstGeom>
                    <a:noFill/>
                    <a:ln>
                      <a:solidFill>
                        <a:schemeClr val="bg2">
                          <a:lumMod val="90000"/>
                        </a:schemeClr>
                      </a:solidFill>
                    </a:ln>
                  </pic:spPr>
                </pic:pic>
              </a:graphicData>
            </a:graphic>
          </wp:inline>
        </w:drawing>
      </w:r>
    </w:p>
    <w:p w14:paraId="4055A7BE" w14:textId="28BA2856" w:rsidR="00F70BEB" w:rsidRPr="00F70BEB" w:rsidRDefault="00F70BEB" w:rsidP="00DE7143">
      <w:pPr>
        <w:pStyle w:val="MYND"/>
      </w:pPr>
      <w:r w:rsidRPr="00F70BEB">
        <w:rPr>
          <w:b/>
        </w:rPr>
        <w:t>Mynd 4 a)</w:t>
      </w:r>
      <w:r w:rsidRPr="00F70BEB">
        <w:t xml:space="preserve"> </w:t>
      </w:r>
      <w:r w:rsidR="00DE7143">
        <w:br/>
      </w:r>
      <w:r w:rsidRPr="00F70BEB">
        <w:t>Útskrift af niðurstöðum mælingar á kornadreifingu</w:t>
      </w:r>
    </w:p>
    <w:p w14:paraId="068B7282" w14:textId="311104D5" w:rsidR="007646BD" w:rsidRDefault="00F70BEB" w:rsidP="00F70BEB">
      <w:pPr>
        <w:spacing w:before="240" w:after="240"/>
        <w:rPr>
          <w:lang w:val="is-IS"/>
        </w:rPr>
      </w:pPr>
      <w:r w:rsidRPr="00F70BEB">
        <w:rPr>
          <w:lang w:val="is-IS"/>
        </w:rPr>
        <w:t>Myndin sýnir hversu hátt hlutfall efnis smýgur (</w:t>
      </w:r>
      <w:proofErr w:type="spellStart"/>
      <w:r w:rsidRPr="00F70BEB">
        <w:rPr>
          <w:lang w:val="is-IS"/>
        </w:rPr>
        <w:t>sáldur</w:t>
      </w:r>
      <w:proofErr w:type="spellEnd"/>
      <w:r w:rsidRPr="00F70BEB">
        <w:rPr>
          <w:lang w:val="is-IS"/>
        </w:rPr>
        <w:t xml:space="preserve">, %) sigti með viðkomandi möskvastærð. Þannig má lesa úr töflunni fyrir ofan myndina að allt efnið er smærra en 22,4 mm sigtið (100% </w:t>
      </w:r>
      <w:proofErr w:type="spellStart"/>
      <w:r w:rsidRPr="00F70BEB">
        <w:rPr>
          <w:lang w:val="is-IS"/>
        </w:rPr>
        <w:t>sáldur</w:t>
      </w:r>
      <w:proofErr w:type="spellEnd"/>
      <w:r w:rsidRPr="00F70BEB">
        <w:rPr>
          <w:lang w:val="is-IS"/>
        </w:rPr>
        <w:t>), 84,0% er fínna en 16 mm, 37,1% er smærra en 8 mm, 4,6% er smærra en fíngerðasta sigtið (0,063 mm) og svo framvegis. Mynd 4 b) sýnir nokkrar gerðir kornadreifingar.</w:t>
      </w:r>
    </w:p>
    <w:p w14:paraId="45BCDD63" w14:textId="1A3104E0" w:rsidR="00BB7652" w:rsidRDefault="00577CDE" w:rsidP="00604183">
      <w:pPr>
        <w:rPr>
          <w:lang w:val="is-IS"/>
        </w:rPr>
      </w:pPr>
      <w:r>
        <w:rPr>
          <w:noProof/>
          <w:lang w:val="en-GB" w:eastAsia="en-GB"/>
        </w:rPr>
        <w:drawing>
          <wp:inline distT="0" distB="0" distL="0" distR="0" wp14:anchorId="6594C31D" wp14:editId="19D379CE">
            <wp:extent cx="4314825" cy="2189008"/>
            <wp:effectExtent l="0" t="0" r="9525" b="1905"/>
            <wp:docPr id="692" name="Chart 6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2AC20E" w14:textId="306A61DA" w:rsidR="00D437FF" w:rsidRDefault="00E7494F" w:rsidP="00DE7143">
      <w:pPr>
        <w:pStyle w:val="MYND"/>
      </w:pPr>
      <w:r w:rsidRPr="00E7494F">
        <w:rPr>
          <w:b/>
        </w:rPr>
        <w:t xml:space="preserve">Mynd 4 b) </w:t>
      </w:r>
      <w:r w:rsidR="00EF2817">
        <w:rPr>
          <w:b/>
        </w:rPr>
        <w:br/>
      </w:r>
      <w:r w:rsidRPr="00E7494F">
        <w:t>Dæmi um mismunandi kornadreifingu sýna</w:t>
      </w:r>
    </w:p>
    <w:p w14:paraId="68A4854C" w14:textId="7C7456AC" w:rsidR="00D437FF" w:rsidRDefault="008044A5" w:rsidP="00102FBC">
      <w:pPr>
        <w:spacing w:after="240"/>
        <w:rPr>
          <w:lang w:val="is-IS"/>
        </w:rPr>
      </w:pPr>
      <w:r w:rsidRPr="008044A5">
        <w:rPr>
          <w:lang w:val="is-IS"/>
        </w:rPr>
        <w:lastRenderedPageBreak/>
        <w:t xml:space="preserve">Eins og myndin sýnir er hér um að ræða sýni með afar mismunandi kornadreifingu. Það sem kallað er </w:t>
      </w:r>
      <w:proofErr w:type="spellStart"/>
      <w:r w:rsidRPr="008044A5">
        <w:rPr>
          <w:lang w:val="is-IS"/>
        </w:rPr>
        <w:t>kúrfa</w:t>
      </w:r>
      <w:proofErr w:type="spellEnd"/>
      <w:r w:rsidRPr="008044A5">
        <w:rPr>
          <w:lang w:val="is-IS"/>
        </w:rPr>
        <w:t xml:space="preserve"> 3 á myndinni er í raun sandur, þar sem um 95% efnisins er smærra en 4 mm og um helmingur sýnisins er smærri en 0,5 mm. </w:t>
      </w:r>
      <w:proofErr w:type="spellStart"/>
      <w:r w:rsidRPr="008044A5">
        <w:rPr>
          <w:lang w:val="is-IS"/>
        </w:rPr>
        <w:t>Kúrfa</w:t>
      </w:r>
      <w:proofErr w:type="spellEnd"/>
      <w:r w:rsidRPr="008044A5">
        <w:rPr>
          <w:lang w:val="is-IS"/>
        </w:rPr>
        <w:t xml:space="preserve"> 6 myndi flokkast sem 0/11 mm efni þar sem nánast allt smýgur 11,2 mm sigti, þó ekki alveg allt. </w:t>
      </w:r>
      <w:proofErr w:type="spellStart"/>
      <w:r w:rsidRPr="008044A5">
        <w:rPr>
          <w:lang w:val="is-IS"/>
        </w:rPr>
        <w:t>Kúrfur</w:t>
      </w:r>
      <w:proofErr w:type="spellEnd"/>
      <w:r w:rsidRPr="008044A5">
        <w:rPr>
          <w:lang w:val="is-IS"/>
        </w:rPr>
        <w:t xml:space="preserve"> 1 og 2 flokkast sem 0/22 mm efni með tæplega 10% af yfirstærðum (stærra en efri flokkunarstærðin 22 mm). </w:t>
      </w:r>
      <w:proofErr w:type="spellStart"/>
      <w:r w:rsidRPr="008044A5">
        <w:rPr>
          <w:lang w:val="is-IS"/>
        </w:rPr>
        <w:t>Kúrfur</w:t>
      </w:r>
      <w:proofErr w:type="spellEnd"/>
      <w:r w:rsidRPr="008044A5">
        <w:rPr>
          <w:lang w:val="is-IS"/>
        </w:rPr>
        <w:t xml:space="preserve"> 4 og 5 eru svo dæmi um það sem kallast flokkað efni (mikið notað í </w:t>
      </w:r>
      <w:proofErr w:type="spellStart"/>
      <w:r>
        <w:rPr>
          <w:lang w:val="is-IS"/>
        </w:rPr>
        <w:t>veg</w:t>
      </w:r>
      <w:r w:rsidRPr="008044A5">
        <w:rPr>
          <w:lang w:val="is-IS"/>
        </w:rPr>
        <w:t>klæðingar</w:t>
      </w:r>
      <w:proofErr w:type="spellEnd"/>
      <w:r w:rsidRPr="008044A5">
        <w:rPr>
          <w:lang w:val="is-IS"/>
        </w:rPr>
        <w:t xml:space="preserve">), þó með nokkru magni af undir- og yfirstærðum. Þannig flokkast </w:t>
      </w:r>
      <w:proofErr w:type="spellStart"/>
      <w:r w:rsidRPr="008044A5">
        <w:rPr>
          <w:lang w:val="is-IS"/>
        </w:rPr>
        <w:t>kúrfa</w:t>
      </w:r>
      <w:proofErr w:type="spellEnd"/>
      <w:r w:rsidRPr="008044A5">
        <w:rPr>
          <w:lang w:val="is-IS"/>
        </w:rPr>
        <w:t xml:space="preserve"> 4 sem 8/11 mm efni með tiltölulega mikið af yfirstærðum, eða tæplega 20% og innan við 10% af undirstærðum. </w:t>
      </w:r>
      <w:proofErr w:type="spellStart"/>
      <w:r w:rsidRPr="008044A5">
        <w:rPr>
          <w:lang w:val="is-IS"/>
        </w:rPr>
        <w:t>Kúrfa</w:t>
      </w:r>
      <w:proofErr w:type="spellEnd"/>
      <w:r w:rsidRPr="008044A5">
        <w:rPr>
          <w:lang w:val="is-IS"/>
        </w:rPr>
        <w:t xml:space="preserve"> 5 er hins vegar dæmi um flokkað 11/16 mm efni með tæplega 15% af yfir- og undirstærðum. Í báðum þessum flokkuðu kúrfum hefur tekist vel til að losna við nánast allt efni sem er fíngerðara en næsta sigti fyrir neðan neðri flokkunarstærðina (sem sagt &lt; 4 mm í 8/11 mm efninu og &lt; 8 mm í 11/16 mm efninu).</w:t>
      </w:r>
    </w:p>
    <w:p w14:paraId="7EECE09A" w14:textId="77777777" w:rsidR="003A4974" w:rsidRPr="003A4974" w:rsidRDefault="003A4974" w:rsidP="002D601B">
      <w:pPr>
        <w:pStyle w:val="Heading2"/>
      </w:pPr>
      <w:bookmarkStart w:id="6" w:name="_Toc125627651"/>
      <w:r w:rsidRPr="003A4974">
        <w:t>1.2</w:t>
      </w:r>
      <w:r w:rsidRPr="003A4974">
        <w:tab/>
        <w:t>Kornadreifing fínefnis, smærra en 0,063 mm</w:t>
      </w:r>
      <w:bookmarkEnd w:id="6"/>
      <w:r w:rsidRPr="003A4974">
        <w:t xml:space="preserve"> </w:t>
      </w:r>
    </w:p>
    <w:p w14:paraId="60717665" w14:textId="77777777" w:rsidR="003A4974" w:rsidRPr="00EF2817" w:rsidRDefault="003A4974" w:rsidP="002D601B">
      <w:pPr>
        <w:pStyle w:val="Heading3"/>
      </w:pPr>
      <w:bookmarkStart w:id="7" w:name="_Toc125627652"/>
      <w:r w:rsidRPr="00EF2817">
        <w:t>1.2.1</w:t>
      </w:r>
      <w:r w:rsidRPr="00EF2817">
        <w:tab/>
        <w:t>Mæling með flotvog (ASTM D422)</w:t>
      </w:r>
      <w:bookmarkEnd w:id="7"/>
    </w:p>
    <w:p w14:paraId="7BD7E3AB" w14:textId="77777777" w:rsidR="003A4974" w:rsidRPr="003A4974" w:rsidRDefault="003A4974" w:rsidP="003A4974">
      <w:pPr>
        <w:spacing w:after="240"/>
        <w:rPr>
          <w:lang w:val="is-IS"/>
        </w:rPr>
      </w:pPr>
      <w:r w:rsidRPr="003A4974">
        <w:rPr>
          <w:lang w:val="is-IS"/>
        </w:rPr>
        <w:t xml:space="preserve">Mæling með flotvog (e. </w:t>
      </w:r>
      <w:proofErr w:type="spellStart"/>
      <w:r w:rsidRPr="003A4974">
        <w:rPr>
          <w:lang w:val="is-IS"/>
        </w:rPr>
        <w:t>hydrometer</w:t>
      </w:r>
      <w:proofErr w:type="spellEnd"/>
      <w:r w:rsidRPr="003A4974">
        <w:rPr>
          <w:lang w:val="is-IS"/>
        </w:rPr>
        <w:t>) byggist á því að ákvarða þvermál efniskorna út frá sökkhraða þeirra í vökvalausn, sjá mynd 5. Prófunin felst í því að um 65 g af efni &lt;0,063 mm er vigtað nákvæmlega og sett í bikarglas ásamt 125 ml af natríum-</w:t>
      </w:r>
      <w:proofErr w:type="spellStart"/>
      <w:r w:rsidRPr="003A4974">
        <w:rPr>
          <w:lang w:val="is-IS"/>
        </w:rPr>
        <w:t>metafosfati</w:t>
      </w:r>
      <w:proofErr w:type="spellEnd"/>
      <w:r w:rsidRPr="003A4974">
        <w:rPr>
          <w:lang w:val="is-IS"/>
        </w:rPr>
        <w:t xml:space="preserve"> og látið standa í a.m.k. 16 klst. Að því loknu er bikarglasið hrist, efnið hrært vel saman og hellt í 1000 ml mæliglas og fyllt upp að marki með </w:t>
      </w:r>
      <w:proofErr w:type="spellStart"/>
      <w:r w:rsidRPr="003A4974">
        <w:rPr>
          <w:lang w:val="is-IS"/>
        </w:rPr>
        <w:t>eimuðu</w:t>
      </w:r>
      <w:proofErr w:type="spellEnd"/>
      <w:r w:rsidRPr="003A4974">
        <w:rPr>
          <w:lang w:val="is-IS"/>
        </w:rPr>
        <w:t xml:space="preserve"> vatni.  </w:t>
      </w:r>
    </w:p>
    <w:p w14:paraId="7C4918CC" w14:textId="2446154D" w:rsidR="00E7494F" w:rsidRDefault="003A4974" w:rsidP="003A4974">
      <w:pPr>
        <w:spacing w:after="240"/>
        <w:rPr>
          <w:lang w:val="is-IS"/>
        </w:rPr>
      </w:pPr>
      <w:r w:rsidRPr="003A4974">
        <w:rPr>
          <w:lang w:val="is-IS"/>
        </w:rPr>
        <w:t>Álestur af flotvog fer fram eftir 2, 5, 15, 30, 60, 250 og 1440 mínútur, en við hverja tímaeiningu gefur álesturinn upplýsingar um hlutfall hverrar kornastærðar. Reiknaðar eru tvær stærðir með hjálp taflna og línurita. Stærðirnar eru D og P, þar sem D er kornaþvermál, sem P miðast við og P er % af heildarsýninu sem hefur kornaþvermál minna en D</w:t>
      </w:r>
    </w:p>
    <w:p w14:paraId="634AAC8A" w14:textId="1DAEF251" w:rsidR="00E7494F" w:rsidRDefault="00AE20A8" w:rsidP="00CE7A2E">
      <w:pPr>
        <w:rPr>
          <w:lang w:val="is-IS"/>
        </w:rPr>
      </w:pPr>
      <w:r>
        <w:rPr>
          <w:noProof/>
          <w:lang w:val="en-GB" w:eastAsia="en-GB"/>
        </w:rPr>
        <w:drawing>
          <wp:inline distT="0" distB="0" distL="0" distR="0" wp14:anchorId="65A100B0" wp14:editId="102F2DD4">
            <wp:extent cx="3886757" cy="2915068"/>
            <wp:effectExtent l="19050" t="19050" r="19050" b="19050"/>
            <wp:docPr id="23" name="Picture 23" descr="hydr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ydromet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93186" cy="2919890"/>
                    </a:xfrm>
                    <a:prstGeom prst="rect">
                      <a:avLst/>
                    </a:prstGeom>
                    <a:noFill/>
                    <a:ln w="9525" cmpd="sng">
                      <a:solidFill>
                        <a:schemeClr val="bg2">
                          <a:lumMod val="90000"/>
                        </a:schemeClr>
                      </a:solidFill>
                      <a:miter lim="800000"/>
                      <a:headEnd/>
                      <a:tailEnd/>
                    </a:ln>
                    <a:effectLst/>
                  </pic:spPr>
                </pic:pic>
              </a:graphicData>
            </a:graphic>
          </wp:inline>
        </w:drawing>
      </w:r>
    </w:p>
    <w:p w14:paraId="5B92C16D" w14:textId="5D24B1FC" w:rsidR="00AE20A8" w:rsidRDefault="00CE7A2E" w:rsidP="00EF2817">
      <w:pPr>
        <w:pStyle w:val="MYND"/>
      </w:pPr>
      <w:r w:rsidRPr="00CE7A2E">
        <w:rPr>
          <w:b/>
        </w:rPr>
        <w:t>Mynd 5</w:t>
      </w:r>
      <w:r w:rsidRPr="00CE7A2E">
        <w:t xml:space="preserve"> </w:t>
      </w:r>
      <w:r w:rsidR="00EF2817">
        <w:br/>
      </w:r>
      <w:r w:rsidRPr="00CE7A2E">
        <w:t xml:space="preserve">Ljósmynd af </w:t>
      </w:r>
      <w:r w:rsidR="00B51256">
        <w:t>mælingu fínefnis með flotvog</w:t>
      </w:r>
    </w:p>
    <w:p w14:paraId="025A1FCE" w14:textId="427FF5FE" w:rsidR="00D102A7" w:rsidRPr="00D102A7" w:rsidRDefault="00D102A7" w:rsidP="002D601B">
      <w:pPr>
        <w:pStyle w:val="Heading3"/>
      </w:pPr>
      <w:bookmarkStart w:id="8" w:name="_Toc125627653"/>
      <w:r w:rsidRPr="00D102A7">
        <w:lastRenderedPageBreak/>
        <w:t xml:space="preserve">1.2.2 </w:t>
      </w:r>
      <w:r w:rsidRPr="00D102A7">
        <w:tab/>
      </w:r>
      <w:r w:rsidR="00C82A27">
        <w:t xml:space="preserve">Mæling fínefnis með </w:t>
      </w:r>
      <w:proofErr w:type="spellStart"/>
      <w:r w:rsidR="00C82A27">
        <w:t>l</w:t>
      </w:r>
      <w:r w:rsidRPr="00D102A7">
        <w:t>jörva</w:t>
      </w:r>
      <w:proofErr w:type="spellEnd"/>
      <w:r w:rsidR="00136044">
        <w:t>-</w:t>
      </w:r>
      <w:r w:rsidRPr="00D102A7">
        <w:t>aðferð (</w:t>
      </w:r>
      <w:r w:rsidRPr="00023CA1">
        <w:rPr>
          <w:b w:val="0"/>
          <w:bCs w:val="0"/>
        </w:rPr>
        <w:t xml:space="preserve">e. </w:t>
      </w:r>
      <w:proofErr w:type="spellStart"/>
      <w:r w:rsidRPr="00C82A27">
        <w:rPr>
          <w:b w:val="0"/>
          <w:bCs w:val="0"/>
          <w:i/>
          <w:iCs/>
        </w:rPr>
        <w:t>laser</w:t>
      </w:r>
      <w:proofErr w:type="spellEnd"/>
      <w:r w:rsidRPr="00C82A27">
        <w:rPr>
          <w:b w:val="0"/>
          <w:bCs w:val="0"/>
          <w:i/>
          <w:iCs/>
        </w:rPr>
        <w:t xml:space="preserve">, er ekki hluti </w:t>
      </w:r>
      <w:proofErr w:type="spellStart"/>
      <w:r w:rsidRPr="00C82A27">
        <w:rPr>
          <w:b w:val="0"/>
          <w:bCs w:val="0"/>
          <w:i/>
          <w:iCs/>
        </w:rPr>
        <w:t>Evrópustaðla</w:t>
      </w:r>
      <w:proofErr w:type="spellEnd"/>
      <w:r w:rsidRPr="00D102A7">
        <w:t>)</w:t>
      </w:r>
      <w:bookmarkEnd w:id="8"/>
    </w:p>
    <w:p w14:paraId="5682D024" w14:textId="77777777" w:rsidR="00D102A7" w:rsidRPr="00D102A7" w:rsidRDefault="00D102A7" w:rsidP="00D102A7">
      <w:pPr>
        <w:spacing w:after="240"/>
        <w:rPr>
          <w:lang w:val="is-IS"/>
        </w:rPr>
      </w:pPr>
      <w:r w:rsidRPr="00D102A7">
        <w:rPr>
          <w:lang w:val="is-IS"/>
        </w:rPr>
        <w:t xml:space="preserve">Þessi prófunaraðferð er notuð til mælinga á kornadreifingu steinefna sem eru undir 0,25 mm, en þó aðallega korn sem eru minni en 0,063 mm, en það er fíngerðasta sigtið í hefðbundinni sigtaröð. Aðferðin hefur verið notuð á síðustu árum til mælinga á fínefnum í vegagerðarefnum í stað flotvogar. Góð fylgni hefur fundist milli niðurstaðna prófana með þessum tveimur aðferðum (sbr. mynd 7), en </w:t>
      </w:r>
      <w:proofErr w:type="spellStart"/>
      <w:r w:rsidRPr="00D102A7">
        <w:rPr>
          <w:lang w:val="is-IS"/>
        </w:rPr>
        <w:t>ljörva</w:t>
      </w:r>
      <w:proofErr w:type="spellEnd"/>
      <w:r w:rsidRPr="00D102A7">
        <w:rPr>
          <w:lang w:val="is-IS"/>
        </w:rPr>
        <w:t xml:space="preserve"> aðferðin er mun fljótlegri og ódýrari mæliaðferð. Hún byggist á því að láta fínefnakorn berast þvert á </w:t>
      </w:r>
      <w:proofErr w:type="spellStart"/>
      <w:r w:rsidRPr="00D102A7">
        <w:rPr>
          <w:lang w:val="is-IS"/>
        </w:rPr>
        <w:t>lasergeisla</w:t>
      </w:r>
      <w:proofErr w:type="spellEnd"/>
      <w:r w:rsidRPr="00D102A7">
        <w:rPr>
          <w:lang w:val="is-IS"/>
        </w:rPr>
        <w:t xml:space="preserve">, sem síðan er beint að nema sem nemur styrkleikadreifingu ljóssins og sendir frá sér merki sem hægt er að nota til að greina kornadreifingu sýnisins. </w:t>
      </w:r>
    </w:p>
    <w:p w14:paraId="07BE727C" w14:textId="13E94D32" w:rsidR="00AE20A8" w:rsidRDefault="00D102A7" w:rsidP="00D102A7">
      <w:pPr>
        <w:spacing w:after="240"/>
        <w:rPr>
          <w:lang w:val="is-IS"/>
        </w:rPr>
      </w:pPr>
      <w:r w:rsidRPr="00D102A7">
        <w:rPr>
          <w:lang w:val="is-IS"/>
        </w:rPr>
        <w:t xml:space="preserve">Mynd 6 sýnir tækjabúnaðinn sem notaður er til </w:t>
      </w:r>
      <w:proofErr w:type="spellStart"/>
      <w:r w:rsidRPr="00D102A7">
        <w:rPr>
          <w:lang w:val="is-IS"/>
        </w:rPr>
        <w:t>ljörva</w:t>
      </w:r>
      <w:proofErr w:type="spellEnd"/>
      <w:r w:rsidR="00136044">
        <w:rPr>
          <w:lang w:val="is-IS"/>
        </w:rPr>
        <w:t>-</w:t>
      </w:r>
      <w:r w:rsidRPr="00D102A7">
        <w:rPr>
          <w:lang w:val="is-IS"/>
        </w:rPr>
        <w:t>mælinga.</w:t>
      </w:r>
    </w:p>
    <w:p w14:paraId="55869FDF" w14:textId="7913E602" w:rsidR="00AE20A8" w:rsidRDefault="001D19D5" w:rsidP="00D34AF5">
      <w:r>
        <w:object w:dxaOrig="6816" w:dyaOrig="5112" w14:anchorId="2AFD3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05pt;height:220.6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SDPhotoEdit.Document" ShapeID="_x0000_i1025" DrawAspect="Content" ObjectID="_1825587109" r:id="rId21"/>
        </w:object>
      </w:r>
    </w:p>
    <w:p w14:paraId="746111D5" w14:textId="3C7E8C2B" w:rsidR="008A1BAB" w:rsidRDefault="00D34AF5" w:rsidP="00EF2817">
      <w:pPr>
        <w:pStyle w:val="MYND"/>
      </w:pPr>
      <w:r w:rsidRPr="00D34AF5">
        <w:rPr>
          <w:b/>
        </w:rPr>
        <w:t>Mynd 6</w:t>
      </w:r>
      <w:r w:rsidRPr="00D34AF5">
        <w:t xml:space="preserve"> </w:t>
      </w:r>
      <w:r w:rsidR="00EF2817">
        <w:br/>
      </w:r>
      <w:proofErr w:type="spellStart"/>
      <w:r w:rsidRPr="00D34AF5">
        <w:t>Ljörvatæki</w:t>
      </w:r>
      <w:proofErr w:type="spellEnd"/>
      <w:r w:rsidRPr="00D34AF5">
        <w:t xml:space="preserve"> til mælingar á kornastærð</w:t>
      </w:r>
    </w:p>
    <w:p w14:paraId="284CBD49" w14:textId="6F5E6E59" w:rsidR="00D34AF5" w:rsidRDefault="00997D2A" w:rsidP="00102FBC">
      <w:pPr>
        <w:spacing w:after="240"/>
        <w:rPr>
          <w:lang w:val="is-IS"/>
        </w:rPr>
      </w:pPr>
      <w:r w:rsidRPr="00997D2A">
        <w:rPr>
          <w:lang w:val="is-IS"/>
        </w:rPr>
        <w:t xml:space="preserve">Í rannsóknaverkefni um samanburð á </w:t>
      </w:r>
      <w:proofErr w:type="spellStart"/>
      <w:r w:rsidRPr="00997D2A">
        <w:rPr>
          <w:lang w:val="is-IS"/>
        </w:rPr>
        <w:t>flotvogarprófi</w:t>
      </w:r>
      <w:proofErr w:type="spellEnd"/>
      <w:r w:rsidRPr="00997D2A">
        <w:rPr>
          <w:lang w:val="is-IS"/>
        </w:rPr>
        <w:t xml:space="preserve"> og </w:t>
      </w:r>
      <w:proofErr w:type="spellStart"/>
      <w:r w:rsidRPr="00997D2A">
        <w:rPr>
          <w:lang w:val="is-IS"/>
        </w:rPr>
        <w:t>ljörva</w:t>
      </w:r>
      <w:proofErr w:type="spellEnd"/>
      <w:r>
        <w:rPr>
          <w:lang w:val="is-IS"/>
        </w:rPr>
        <w:t>-</w:t>
      </w:r>
      <w:r w:rsidRPr="00997D2A">
        <w:rPr>
          <w:lang w:val="is-IS"/>
        </w:rPr>
        <w:t>aðferðinni (</w:t>
      </w:r>
      <w:proofErr w:type="spellStart"/>
      <w:r w:rsidRPr="00997D2A">
        <w:rPr>
          <w:lang w:val="is-IS"/>
        </w:rPr>
        <w:t>Rb</w:t>
      </w:r>
      <w:proofErr w:type="spellEnd"/>
      <w:r w:rsidRPr="00997D2A">
        <w:rPr>
          <w:lang w:val="is-IS"/>
        </w:rPr>
        <w:t xml:space="preserve"> skýrsla nr. 04-10 frá 2004) kemur meðal annars fram að mælingar með </w:t>
      </w:r>
      <w:proofErr w:type="spellStart"/>
      <w:r w:rsidRPr="00997D2A">
        <w:rPr>
          <w:lang w:val="is-IS"/>
        </w:rPr>
        <w:t>ljörva</w:t>
      </w:r>
      <w:proofErr w:type="spellEnd"/>
      <w:r w:rsidR="00735963">
        <w:rPr>
          <w:lang w:val="is-IS"/>
        </w:rPr>
        <w:t>-</w:t>
      </w:r>
      <w:r w:rsidRPr="00997D2A">
        <w:rPr>
          <w:lang w:val="is-IS"/>
        </w:rPr>
        <w:t xml:space="preserve">aðferð eru nægilega áreiðanlegar til að meta hvort kröfur í verklýsingum Vegagerðarinnar eru uppfylltar, sjá dæmi um samanburð á niðurstöðum </w:t>
      </w:r>
      <w:proofErr w:type="spellStart"/>
      <w:r w:rsidRPr="00997D2A">
        <w:rPr>
          <w:lang w:val="is-IS"/>
        </w:rPr>
        <w:t>flotvogarmælingar</w:t>
      </w:r>
      <w:proofErr w:type="spellEnd"/>
      <w:r w:rsidRPr="00997D2A">
        <w:rPr>
          <w:lang w:val="is-IS"/>
        </w:rPr>
        <w:t xml:space="preserve"> og </w:t>
      </w:r>
      <w:proofErr w:type="spellStart"/>
      <w:r w:rsidRPr="00997D2A">
        <w:rPr>
          <w:lang w:val="is-IS"/>
        </w:rPr>
        <w:t>ljörvamælingar</w:t>
      </w:r>
      <w:proofErr w:type="spellEnd"/>
      <w:r w:rsidRPr="00997D2A">
        <w:rPr>
          <w:lang w:val="is-IS"/>
        </w:rPr>
        <w:t xml:space="preserve"> á mynd 7. Af myndinni má lesa að í þessu tilfelli eru u.þ.b. 60% sýnisins undir 0,063 mm (63 </w:t>
      </w:r>
      <w:r w:rsidR="003124EF">
        <w:rPr>
          <w:rFonts w:ascii="Calibri" w:hAnsi="Calibri" w:cs="Calibri"/>
          <w:lang w:val="is-IS"/>
        </w:rPr>
        <w:t>µ</w:t>
      </w:r>
      <w:r w:rsidRPr="00997D2A">
        <w:rPr>
          <w:lang w:val="is-IS"/>
        </w:rPr>
        <w:t>), um 35% er undir 0,02 mm (</w:t>
      </w:r>
      <w:r w:rsidR="00E035D4">
        <w:rPr>
          <w:lang w:val="is-IS"/>
        </w:rPr>
        <w:t xml:space="preserve">20 </w:t>
      </w:r>
      <w:r w:rsidR="00E035D4">
        <w:rPr>
          <w:rFonts w:ascii="Calibri" w:hAnsi="Calibri" w:cs="Calibri"/>
          <w:lang w:val="is-IS"/>
        </w:rPr>
        <w:t>µ</w:t>
      </w:r>
      <w:r w:rsidR="00E035D4">
        <w:rPr>
          <w:lang w:val="is-IS"/>
        </w:rPr>
        <w:t xml:space="preserve">, </w:t>
      </w:r>
      <w:r w:rsidRPr="00997D2A">
        <w:rPr>
          <w:lang w:val="is-IS"/>
        </w:rPr>
        <w:t>en það er kornastærð sem litið er til þegar mat er lagt á frostnæmi steinefnasýna í vegagerð) og u.þ.b. 10% af leirstærðum</w:t>
      </w:r>
      <w:r w:rsidR="00E035D4">
        <w:rPr>
          <w:lang w:val="is-IS"/>
        </w:rPr>
        <w:t xml:space="preserve"> (2 </w:t>
      </w:r>
      <w:r w:rsidR="00E035D4">
        <w:rPr>
          <w:rFonts w:ascii="Calibri" w:hAnsi="Calibri" w:cs="Calibri"/>
          <w:lang w:val="is-IS"/>
        </w:rPr>
        <w:t>µ</w:t>
      </w:r>
      <w:r w:rsidR="00E035D4">
        <w:rPr>
          <w:lang w:val="is-IS"/>
        </w:rPr>
        <w:t>)</w:t>
      </w:r>
      <w:r w:rsidRPr="00997D2A">
        <w:rPr>
          <w:lang w:val="is-IS"/>
        </w:rPr>
        <w:t>.</w:t>
      </w:r>
    </w:p>
    <w:p w14:paraId="46374FD5" w14:textId="3E1044C9" w:rsidR="00EA481D" w:rsidRDefault="00EF1C9F" w:rsidP="009F1181">
      <w:pPr>
        <w:rPr>
          <w:lang w:val="is-IS"/>
        </w:rPr>
      </w:pPr>
      <w:r>
        <w:rPr>
          <w:b/>
          <w:i/>
          <w:noProof/>
          <w:lang w:val="en-GB" w:eastAsia="en-GB"/>
        </w:rPr>
        <w:lastRenderedPageBreak/>
        <w:drawing>
          <wp:inline distT="0" distB="0" distL="0" distR="0" wp14:anchorId="214F0EF5" wp14:editId="1955EB43">
            <wp:extent cx="4010108" cy="2842137"/>
            <wp:effectExtent l="19050" t="19050" r="9525" b="1587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22936" cy="2851229"/>
                    </a:xfrm>
                    <a:prstGeom prst="rect">
                      <a:avLst/>
                    </a:prstGeom>
                    <a:noFill/>
                    <a:ln w="9525">
                      <a:solidFill>
                        <a:schemeClr val="accent1"/>
                      </a:solidFill>
                      <a:miter lim="800000"/>
                      <a:headEnd/>
                      <a:tailEnd/>
                    </a:ln>
                    <a:effectLst/>
                  </pic:spPr>
                </pic:pic>
              </a:graphicData>
            </a:graphic>
          </wp:inline>
        </w:drawing>
      </w:r>
    </w:p>
    <w:p w14:paraId="112BB182" w14:textId="5DD416F9" w:rsidR="00EF1C9F" w:rsidRDefault="009F1181" w:rsidP="00EF2817">
      <w:pPr>
        <w:pStyle w:val="MYND"/>
      </w:pPr>
      <w:r w:rsidRPr="009F1181">
        <w:rPr>
          <w:b/>
        </w:rPr>
        <w:t>Mynd 7</w:t>
      </w:r>
      <w:r w:rsidRPr="009F1181">
        <w:t xml:space="preserve"> </w:t>
      </w:r>
      <w:r w:rsidR="00EF2817">
        <w:br/>
      </w:r>
      <w:r w:rsidRPr="009F1181">
        <w:t>Samanburður á kornastærðamælingu með flotvog (</w:t>
      </w:r>
      <w:proofErr w:type="spellStart"/>
      <w:r w:rsidRPr="009F1181">
        <w:t>hydrometer</w:t>
      </w:r>
      <w:proofErr w:type="spellEnd"/>
      <w:r w:rsidRPr="009F1181">
        <w:t xml:space="preserve">) og </w:t>
      </w:r>
      <w:proofErr w:type="spellStart"/>
      <w:r w:rsidRPr="009F1181">
        <w:t>ljörva</w:t>
      </w:r>
      <w:proofErr w:type="spellEnd"/>
      <w:r w:rsidRPr="009F1181">
        <w:t xml:space="preserve"> (lasertæki)</w:t>
      </w:r>
    </w:p>
    <w:p w14:paraId="451BBD73" w14:textId="714F4608" w:rsidR="00360CA4" w:rsidRPr="00360CA4" w:rsidRDefault="00360CA4" w:rsidP="002D601B">
      <w:pPr>
        <w:pStyle w:val="Heading2"/>
      </w:pPr>
      <w:bookmarkStart w:id="9" w:name="_Toc125627654"/>
      <w:r w:rsidRPr="00360CA4">
        <w:t>1.3</w:t>
      </w:r>
      <w:r w:rsidRPr="00360CA4">
        <w:tab/>
      </w:r>
      <w:r w:rsidR="00A00B0F">
        <w:t>Mæling á l</w:t>
      </w:r>
      <w:r w:rsidRPr="00360CA4">
        <w:t>ífræn</w:t>
      </w:r>
      <w:r w:rsidR="00A00B0F">
        <w:t>um</w:t>
      </w:r>
      <w:r w:rsidRPr="00360CA4">
        <w:t xml:space="preserve"> </w:t>
      </w:r>
      <w:r w:rsidR="00830F72">
        <w:t>efn</w:t>
      </w:r>
      <w:r w:rsidR="00A00B0F">
        <w:t>um</w:t>
      </w:r>
      <w:r w:rsidR="00784C25">
        <w:t>,</w:t>
      </w:r>
      <w:r w:rsidRPr="00360CA4">
        <w:t xml:space="preserve"> ÍST EN 1744-1</w:t>
      </w:r>
      <w:bookmarkEnd w:id="9"/>
    </w:p>
    <w:p w14:paraId="543FC5F5" w14:textId="7BA5E286" w:rsidR="00360CA4" w:rsidRPr="00360CA4" w:rsidRDefault="00360CA4" w:rsidP="002D601B">
      <w:pPr>
        <w:pStyle w:val="Heading3"/>
      </w:pPr>
      <w:bookmarkStart w:id="10" w:name="_Toc125627655"/>
      <w:r w:rsidRPr="00360CA4">
        <w:t>1.3.1</w:t>
      </w:r>
      <w:r w:rsidRPr="00360CA4">
        <w:tab/>
      </w:r>
      <w:proofErr w:type="spellStart"/>
      <w:r w:rsidRPr="00360CA4">
        <w:t>Húmusinnihald</w:t>
      </w:r>
      <w:proofErr w:type="spellEnd"/>
      <w:r w:rsidRPr="00360CA4">
        <w:t xml:space="preserve">, </w:t>
      </w:r>
      <w:proofErr w:type="spellStart"/>
      <w:r w:rsidRPr="00360CA4">
        <w:t>NaOH</w:t>
      </w:r>
      <w:proofErr w:type="spellEnd"/>
      <w:r w:rsidRPr="00360CA4">
        <w:t>-aðferð (</w:t>
      </w:r>
      <w:r w:rsidRPr="00A00B0F">
        <w:rPr>
          <w:b w:val="0"/>
          <w:bCs w:val="0"/>
          <w:i/>
          <w:iCs/>
        </w:rPr>
        <w:t>kafli 15.1 í staðlinum</w:t>
      </w:r>
      <w:r w:rsidRPr="00360CA4">
        <w:t>)</w:t>
      </w:r>
      <w:bookmarkEnd w:id="10"/>
    </w:p>
    <w:p w14:paraId="49C722BD" w14:textId="57BA2873" w:rsidR="009F1181" w:rsidRDefault="00360CA4" w:rsidP="00360CA4">
      <w:pPr>
        <w:spacing w:after="240"/>
        <w:rPr>
          <w:lang w:val="is-IS"/>
        </w:rPr>
      </w:pPr>
      <w:r w:rsidRPr="00360CA4">
        <w:rPr>
          <w:lang w:val="is-IS"/>
        </w:rPr>
        <w:t xml:space="preserve">Ákvörðun á því hvort magn lífrænna </w:t>
      </w:r>
      <w:r w:rsidR="00350070">
        <w:rPr>
          <w:lang w:val="is-IS"/>
        </w:rPr>
        <w:t>efna</w:t>
      </w:r>
      <w:r w:rsidRPr="00360CA4">
        <w:rPr>
          <w:lang w:val="is-IS"/>
        </w:rPr>
        <w:t xml:space="preserve"> (þ.e.a.s. mold og gróðurleifar) í sýni er yfir æskilegum mörkum er gjarnan gerð með </w:t>
      </w:r>
      <w:proofErr w:type="spellStart"/>
      <w:r w:rsidRPr="00360CA4">
        <w:rPr>
          <w:lang w:val="is-IS"/>
        </w:rPr>
        <w:t>húmusprófi</w:t>
      </w:r>
      <w:proofErr w:type="spellEnd"/>
      <w:r w:rsidRPr="00360CA4">
        <w:rPr>
          <w:lang w:val="is-IS"/>
        </w:rPr>
        <w:t xml:space="preserve">. Í stuttu máli fer prófið þannig fram að sýni er þurrkað í ofni við 55°C. Sýnið er sigtað á 4 mm sigti og það sem smýgur sigtið er notað í prófið. Natríum </w:t>
      </w:r>
      <w:proofErr w:type="spellStart"/>
      <w:r w:rsidRPr="00360CA4">
        <w:rPr>
          <w:lang w:val="is-IS"/>
        </w:rPr>
        <w:t>hydroxíð</w:t>
      </w:r>
      <w:proofErr w:type="spellEnd"/>
      <w:r w:rsidRPr="00360CA4">
        <w:rPr>
          <w:lang w:val="is-IS"/>
        </w:rPr>
        <w:t xml:space="preserve"> (3% </w:t>
      </w:r>
      <w:proofErr w:type="spellStart"/>
      <w:r w:rsidRPr="00360CA4">
        <w:rPr>
          <w:lang w:val="is-IS"/>
        </w:rPr>
        <w:t>NaOH</w:t>
      </w:r>
      <w:proofErr w:type="spellEnd"/>
      <w:r w:rsidRPr="00360CA4">
        <w:rPr>
          <w:lang w:val="is-IS"/>
        </w:rPr>
        <w:t xml:space="preserve">) lausn er hellt í mæliflösku eða mæliglas upp að 80 mm marki. Steinefnasýninu er bætt út í þar til lausn og sýni nær 120 mm marki. Mæliglasið er hrist rækilega til að losna við loftbólur og lausnin síðan látin standa í 24 klst. Eftir það er litur lausnarinnar borinn saman við staðallausn og ákvarðað hvort litur próflausnar er sterkari eða veikari en litur hennar. Sú ákvörðun er notuð til að segja til um hvort lífræn </w:t>
      </w:r>
      <w:r w:rsidR="00534117">
        <w:rPr>
          <w:lang w:val="is-IS"/>
        </w:rPr>
        <w:t>efni</w:t>
      </w:r>
      <w:r w:rsidRPr="00360CA4">
        <w:rPr>
          <w:lang w:val="is-IS"/>
        </w:rPr>
        <w:t xml:space="preserve"> eru innan marka. Mynd 8 sýnir 6 mæliflöskur með sýnum með mismunandi styrk af lífrænum </w:t>
      </w:r>
      <w:r w:rsidR="00534117">
        <w:rPr>
          <w:lang w:val="is-IS"/>
        </w:rPr>
        <w:t>efnum</w:t>
      </w:r>
      <w:r w:rsidRPr="00360CA4">
        <w:rPr>
          <w:lang w:val="is-IS"/>
        </w:rPr>
        <w:t xml:space="preserve"> (gróðurmold) og til samanburðar mæliglas með viðmiðunarsýni (efst). Viðmiðunarlausnin reynist vera með á bilinu 0,5% - 1% (þyngdar) af lífrænum </w:t>
      </w:r>
      <w:r w:rsidR="00534117">
        <w:rPr>
          <w:lang w:val="is-IS"/>
        </w:rPr>
        <w:t>efnum</w:t>
      </w:r>
      <w:r w:rsidRPr="00360CA4">
        <w:rPr>
          <w:lang w:val="is-IS"/>
        </w:rPr>
        <w:t xml:space="preserve">. Þess má geta hér að gróðurmoldin sem notuð var til að útbúa missterkar lausnir er sennilega sérstaklega </w:t>
      </w:r>
      <w:proofErr w:type="spellStart"/>
      <w:r w:rsidRPr="00360CA4">
        <w:rPr>
          <w:lang w:val="is-IS"/>
        </w:rPr>
        <w:t>húmusrík</w:t>
      </w:r>
      <w:proofErr w:type="spellEnd"/>
      <w:r w:rsidRPr="00360CA4">
        <w:rPr>
          <w:lang w:val="is-IS"/>
        </w:rPr>
        <w:t xml:space="preserve">. Það má telja líklegt að “venjulegt” jarðvegslag sé </w:t>
      </w:r>
      <w:proofErr w:type="spellStart"/>
      <w:r w:rsidRPr="00360CA4">
        <w:rPr>
          <w:lang w:val="is-IS"/>
        </w:rPr>
        <w:t>snauðara</w:t>
      </w:r>
      <w:proofErr w:type="spellEnd"/>
      <w:r w:rsidRPr="00360CA4">
        <w:rPr>
          <w:lang w:val="is-IS"/>
        </w:rPr>
        <w:t xml:space="preserve"> af lífrænum efnum en tilbúin gróðurmold, þótt engar mælingar liggi fyrir hér til að styðja þá ályktun.</w:t>
      </w:r>
    </w:p>
    <w:p w14:paraId="5BED817B" w14:textId="1B9DB479" w:rsidR="009A2557" w:rsidRDefault="006D16EB" w:rsidP="00B93322">
      <w:pPr>
        <w:rPr>
          <w:lang w:val="is-IS"/>
        </w:rPr>
      </w:pPr>
      <w:r w:rsidRPr="00EA6DC4">
        <w:rPr>
          <w:noProof/>
          <w:lang w:val="en-GB" w:eastAsia="en-GB"/>
        </w:rPr>
        <w:lastRenderedPageBreak/>
        <w:drawing>
          <wp:inline distT="0" distB="0" distL="0" distR="0" wp14:anchorId="5FFEFE83" wp14:editId="11EE24AE">
            <wp:extent cx="4633595" cy="3473450"/>
            <wp:effectExtent l="19050" t="19050" r="14605" b="12700"/>
            <wp:docPr id="25" name="Picture 25" descr="V0505-H3-lí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0505-H3-líti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33595" cy="3473450"/>
                    </a:xfrm>
                    <a:prstGeom prst="rect">
                      <a:avLst/>
                    </a:prstGeom>
                    <a:noFill/>
                    <a:ln w="6350" cmpd="sng">
                      <a:solidFill>
                        <a:schemeClr val="bg2">
                          <a:lumMod val="90000"/>
                        </a:schemeClr>
                      </a:solidFill>
                      <a:miter lim="800000"/>
                      <a:headEnd/>
                      <a:tailEnd/>
                    </a:ln>
                    <a:effectLst/>
                  </pic:spPr>
                </pic:pic>
              </a:graphicData>
            </a:graphic>
          </wp:inline>
        </w:drawing>
      </w:r>
    </w:p>
    <w:p w14:paraId="0C21578F" w14:textId="7DD9E5B9" w:rsidR="006D16EB" w:rsidRDefault="00B93322" w:rsidP="00EF2817">
      <w:pPr>
        <w:pStyle w:val="MYND"/>
      </w:pPr>
      <w:r w:rsidRPr="00B93322">
        <w:rPr>
          <w:b/>
        </w:rPr>
        <w:t>Mynd 8</w:t>
      </w:r>
      <w:r w:rsidRPr="00B93322">
        <w:t xml:space="preserve"> </w:t>
      </w:r>
      <w:r w:rsidR="00EF2817">
        <w:br/>
      </w:r>
      <w:r w:rsidRPr="00B93322">
        <w:t xml:space="preserve">Mæling á lífrænum </w:t>
      </w:r>
      <w:r w:rsidR="002525EA">
        <w:t>efnum (gróðurmold</w:t>
      </w:r>
      <w:r w:rsidR="00FF6A20">
        <w:t xml:space="preserve"> í þessu tilfelli</w:t>
      </w:r>
      <w:r w:rsidR="002525EA">
        <w:t>)</w:t>
      </w:r>
    </w:p>
    <w:p w14:paraId="391C7C98" w14:textId="77777777" w:rsidR="007476F1" w:rsidRPr="007476F1" w:rsidRDefault="007476F1" w:rsidP="002D601B">
      <w:pPr>
        <w:pStyle w:val="Heading3"/>
      </w:pPr>
      <w:bookmarkStart w:id="11" w:name="_Toc125627656"/>
      <w:r w:rsidRPr="007476F1">
        <w:t xml:space="preserve">1.3.2 </w:t>
      </w:r>
      <w:r w:rsidRPr="007476F1">
        <w:tab/>
        <w:t>Glæðitap (</w:t>
      </w:r>
      <w:r w:rsidRPr="00BC6AB7">
        <w:rPr>
          <w:b w:val="0"/>
          <w:bCs w:val="0"/>
          <w:i/>
          <w:iCs/>
        </w:rPr>
        <w:t xml:space="preserve">kafli 15.3 í </w:t>
      </w:r>
      <w:proofErr w:type="spellStart"/>
      <w:r w:rsidRPr="00BC6AB7">
        <w:rPr>
          <w:b w:val="0"/>
          <w:bCs w:val="0"/>
          <w:i/>
          <w:iCs/>
        </w:rPr>
        <w:t>prófunarstaðlinum</w:t>
      </w:r>
      <w:proofErr w:type="spellEnd"/>
      <w:r w:rsidRPr="007476F1">
        <w:t>)</w:t>
      </w:r>
      <w:bookmarkEnd w:id="11"/>
      <w:r w:rsidRPr="007476F1">
        <w:t xml:space="preserve"> </w:t>
      </w:r>
    </w:p>
    <w:p w14:paraId="14E4ACE9" w14:textId="6952CBCC" w:rsidR="007476F1" w:rsidRPr="007476F1" w:rsidRDefault="007476F1" w:rsidP="007476F1">
      <w:pPr>
        <w:spacing w:after="240"/>
        <w:rPr>
          <w:lang w:val="is-IS"/>
        </w:rPr>
      </w:pPr>
      <w:r w:rsidRPr="007476F1">
        <w:rPr>
          <w:lang w:val="is-IS"/>
        </w:rPr>
        <w:t>Glæðitaps</w:t>
      </w:r>
      <w:r w:rsidR="004D7832">
        <w:rPr>
          <w:lang w:val="is-IS"/>
        </w:rPr>
        <w:t>-</w:t>
      </w:r>
      <w:r w:rsidRPr="007476F1">
        <w:rPr>
          <w:lang w:val="is-IS"/>
        </w:rPr>
        <w:t xml:space="preserve">aðferðin byggir á því að steinefnaprufa er hituð upp í (480 ± 25)°C og því haldið í (4 ± 0,25) klst. og þyngdartapið við þessa meðferð er túlkað sem </w:t>
      </w:r>
      <w:proofErr w:type="spellStart"/>
      <w:r w:rsidRPr="007476F1">
        <w:rPr>
          <w:lang w:val="is-IS"/>
        </w:rPr>
        <w:t>húmus</w:t>
      </w:r>
      <w:proofErr w:type="spellEnd"/>
      <w:r w:rsidRPr="007476F1">
        <w:rPr>
          <w:lang w:val="is-IS"/>
        </w:rPr>
        <w:t xml:space="preserve">, eða lífræn </w:t>
      </w:r>
      <w:r w:rsidR="00FF6A20">
        <w:rPr>
          <w:lang w:val="is-IS"/>
        </w:rPr>
        <w:t>efni</w:t>
      </w:r>
      <w:r w:rsidRPr="007476F1">
        <w:rPr>
          <w:lang w:val="is-IS"/>
        </w:rPr>
        <w:t>, sem brenna og rjúka burt við þetta hitastig. Niðurstaðan er gefin upp sem þyngdarhlutfall af þurrefni minna en 0,5 mm. Í sambærilegum ASTM-aðferðum er hitastigið hærra og því er vafasamt að bera niðurstöður beint saman.</w:t>
      </w:r>
    </w:p>
    <w:p w14:paraId="23CA2A62" w14:textId="77777777" w:rsidR="007476F1" w:rsidRPr="007476F1" w:rsidRDefault="007476F1" w:rsidP="007476F1">
      <w:pPr>
        <w:spacing w:after="240"/>
        <w:rPr>
          <w:lang w:val="is-IS"/>
        </w:rPr>
      </w:pPr>
      <w:r w:rsidRPr="007476F1">
        <w:rPr>
          <w:lang w:val="is-IS"/>
        </w:rPr>
        <w:t xml:space="preserve">Aðferðin er í stórum dráttum sú að tekin eru um 150 g af efninu sem mæla á og það þurrkað við 110°C. Efnið er síðan malað og sigtað á 0,5 mm sigti. Um 10 g af efni sem smýgur sigtið er sett í postulínsskál og þurrkað áfram í 2 </w:t>
      </w:r>
      <w:proofErr w:type="spellStart"/>
      <w:r w:rsidRPr="007476F1">
        <w:rPr>
          <w:lang w:val="is-IS"/>
        </w:rPr>
        <w:t>klst</w:t>
      </w:r>
      <w:proofErr w:type="spellEnd"/>
      <w:r w:rsidRPr="007476F1">
        <w:rPr>
          <w:lang w:val="is-IS"/>
        </w:rPr>
        <w:t xml:space="preserve"> við 110°C. Sýnið er látið kólna niður í herbergishita; það síðan vigtað nákvæmlega og sett í glæðiofn í 4 klst. við 480 ± 25°C, sjá mynd 9. Eftir þessa meðferð er efnið kælt og vigtað og þyngdarmunurinn reiknaður sem hlutfall af upphaflegu prufunni sem fór í glæðiofninn.</w:t>
      </w:r>
    </w:p>
    <w:p w14:paraId="6E32C08B" w14:textId="77D75BBF" w:rsidR="00D102A7" w:rsidRDefault="007476F1" w:rsidP="007476F1">
      <w:pPr>
        <w:spacing w:after="240"/>
        <w:rPr>
          <w:lang w:val="is-IS"/>
        </w:rPr>
      </w:pPr>
      <w:r w:rsidRPr="007476F1">
        <w:rPr>
          <w:lang w:val="is-IS"/>
        </w:rPr>
        <w:t xml:space="preserve">Nefna má hér að kröfur til fyllingarefnis í vegagerð miðast við að magn lífrænna efna skuli ekki vera meira en 3% af þyngd alls efnisins, mælt með </w:t>
      </w:r>
      <w:proofErr w:type="spellStart"/>
      <w:r w:rsidRPr="007476F1">
        <w:rPr>
          <w:lang w:val="is-IS"/>
        </w:rPr>
        <w:t>glæðitapsaðferð</w:t>
      </w:r>
      <w:proofErr w:type="spellEnd"/>
      <w:r w:rsidRPr="007476F1">
        <w:rPr>
          <w:lang w:val="is-IS"/>
        </w:rPr>
        <w:t xml:space="preserve">. Í slíku tilfelli þarf að </w:t>
      </w:r>
      <w:proofErr w:type="spellStart"/>
      <w:r w:rsidRPr="007476F1">
        <w:rPr>
          <w:lang w:val="is-IS"/>
        </w:rPr>
        <w:t>umreikna</w:t>
      </w:r>
      <w:proofErr w:type="spellEnd"/>
      <w:r w:rsidRPr="007476F1">
        <w:rPr>
          <w:lang w:val="is-IS"/>
        </w:rPr>
        <w:t xml:space="preserve"> niðurstöðu </w:t>
      </w:r>
      <w:proofErr w:type="spellStart"/>
      <w:r w:rsidRPr="007476F1">
        <w:rPr>
          <w:lang w:val="is-IS"/>
        </w:rPr>
        <w:t>glæðitapsmælingar</w:t>
      </w:r>
      <w:proofErr w:type="spellEnd"/>
      <w:r w:rsidRPr="007476F1">
        <w:rPr>
          <w:lang w:val="is-IS"/>
        </w:rPr>
        <w:t xml:space="preserve"> þannig að niðurstaðan verði glæðitap sem hlutfall af öllu efninu.</w:t>
      </w:r>
    </w:p>
    <w:p w14:paraId="1F26F46D" w14:textId="347BC234" w:rsidR="00B20A94" w:rsidRDefault="00B20A94" w:rsidP="00164F8F">
      <w:pPr>
        <w:rPr>
          <w:lang w:val="is-IS"/>
        </w:rPr>
      </w:pPr>
      <w:r>
        <w:rPr>
          <w:noProof/>
          <w:lang w:val="en-GB" w:eastAsia="en-GB"/>
        </w:rPr>
        <w:lastRenderedPageBreak/>
        <w:drawing>
          <wp:inline distT="0" distB="0" distL="0" distR="0" wp14:anchorId="0AD61F1C" wp14:editId="7801EEC4">
            <wp:extent cx="4272280" cy="3211830"/>
            <wp:effectExtent l="19050" t="19050" r="13970" b="266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72280" cy="3211830"/>
                    </a:xfrm>
                    <a:prstGeom prst="rect">
                      <a:avLst/>
                    </a:prstGeom>
                    <a:noFill/>
                    <a:ln w="6350" cmpd="sng">
                      <a:solidFill>
                        <a:schemeClr val="bg2">
                          <a:lumMod val="90000"/>
                        </a:schemeClr>
                      </a:solidFill>
                      <a:miter lim="800000"/>
                      <a:headEnd/>
                      <a:tailEnd/>
                    </a:ln>
                    <a:effectLst/>
                  </pic:spPr>
                </pic:pic>
              </a:graphicData>
            </a:graphic>
          </wp:inline>
        </w:drawing>
      </w:r>
    </w:p>
    <w:p w14:paraId="38452AB4" w14:textId="4DCBE3E3" w:rsidR="007476F1" w:rsidRDefault="00164F8F" w:rsidP="00EF2817">
      <w:pPr>
        <w:pStyle w:val="MYND"/>
      </w:pPr>
      <w:r w:rsidRPr="00164F8F">
        <w:rPr>
          <w:b/>
        </w:rPr>
        <w:t>Mynd 9</w:t>
      </w:r>
      <w:r w:rsidRPr="00164F8F">
        <w:t xml:space="preserve"> </w:t>
      </w:r>
      <w:r w:rsidR="00EF2817">
        <w:br/>
      </w:r>
      <w:r w:rsidRPr="00164F8F">
        <w:t xml:space="preserve">Ofn til að hita sýni til </w:t>
      </w:r>
      <w:proofErr w:type="spellStart"/>
      <w:r w:rsidRPr="00164F8F">
        <w:t>glæðitapsmælingar</w:t>
      </w:r>
      <w:proofErr w:type="spellEnd"/>
    </w:p>
    <w:p w14:paraId="781D54E8" w14:textId="184F3C33" w:rsidR="00164F8F" w:rsidRDefault="00164F8F">
      <w:pPr>
        <w:tabs>
          <w:tab w:val="clear" w:pos="454"/>
          <w:tab w:val="clear" w:pos="1077"/>
          <w:tab w:val="clear" w:pos="2155"/>
        </w:tabs>
        <w:snapToGrid/>
        <w:spacing w:after="160" w:line="259" w:lineRule="auto"/>
        <w:rPr>
          <w:lang w:val="is-IS"/>
        </w:rPr>
      </w:pPr>
      <w:r>
        <w:rPr>
          <w:lang w:val="is-IS"/>
        </w:rPr>
        <w:br w:type="page"/>
      </w:r>
    </w:p>
    <w:p w14:paraId="20B82A51" w14:textId="77777777" w:rsidR="00767F6B" w:rsidRPr="00767F6B" w:rsidRDefault="00767F6B" w:rsidP="002D601B">
      <w:pPr>
        <w:pStyle w:val="Heading2"/>
      </w:pPr>
      <w:bookmarkStart w:id="12" w:name="_Toc125627657"/>
      <w:r w:rsidRPr="00767F6B">
        <w:lastRenderedPageBreak/>
        <w:t>1.4</w:t>
      </w:r>
      <w:r w:rsidRPr="00767F6B">
        <w:tab/>
        <w:t>Eiginleikar fínefna</w:t>
      </w:r>
      <w:bookmarkEnd w:id="12"/>
    </w:p>
    <w:p w14:paraId="543C2EA1" w14:textId="77777777" w:rsidR="00767F6B" w:rsidRPr="00767F6B" w:rsidRDefault="00767F6B" w:rsidP="002D601B">
      <w:pPr>
        <w:pStyle w:val="Heading3"/>
      </w:pPr>
      <w:bookmarkStart w:id="13" w:name="_Toc125627658"/>
      <w:r w:rsidRPr="00767F6B">
        <w:t xml:space="preserve">1.4.1 </w:t>
      </w:r>
      <w:r w:rsidRPr="00767F6B">
        <w:tab/>
        <w:t xml:space="preserve">Sand </w:t>
      </w:r>
      <w:proofErr w:type="spellStart"/>
      <w:r w:rsidRPr="00767F6B">
        <w:t>equivalent</w:t>
      </w:r>
      <w:proofErr w:type="spellEnd"/>
      <w:r w:rsidRPr="00767F6B">
        <w:t>-próf, ÍST EN 933-8</w:t>
      </w:r>
      <w:bookmarkEnd w:id="13"/>
    </w:p>
    <w:p w14:paraId="32C52401" w14:textId="23D5C216" w:rsidR="00164F8F" w:rsidRDefault="00767F6B" w:rsidP="00767F6B">
      <w:pPr>
        <w:spacing w:after="240"/>
        <w:rPr>
          <w:lang w:val="is-IS"/>
        </w:rPr>
      </w:pPr>
      <w:r w:rsidRPr="00767F6B">
        <w:rPr>
          <w:lang w:val="is-IS"/>
        </w:rPr>
        <w:t xml:space="preserve">Prófunaraðferðin Sand </w:t>
      </w:r>
      <w:proofErr w:type="spellStart"/>
      <w:r w:rsidRPr="00767F6B">
        <w:rPr>
          <w:lang w:val="is-IS"/>
        </w:rPr>
        <w:t>Equivalent</w:t>
      </w:r>
      <w:proofErr w:type="spellEnd"/>
      <w:r w:rsidRPr="00767F6B">
        <w:rPr>
          <w:lang w:val="is-IS"/>
        </w:rPr>
        <w:t xml:space="preserve"> (SE) er, ásamt </w:t>
      </w:r>
      <w:proofErr w:type="spellStart"/>
      <w:r w:rsidRPr="00767F6B">
        <w:rPr>
          <w:lang w:val="is-IS"/>
        </w:rPr>
        <w:t>Methylene</w:t>
      </w:r>
      <w:proofErr w:type="spellEnd"/>
      <w:r w:rsidRPr="00767F6B">
        <w:rPr>
          <w:lang w:val="is-IS"/>
        </w:rPr>
        <w:t xml:space="preserve"> Blue-prófi (MB), Evrópustaðall sem ætlað er að mæla magn skaðlegra fínefna (e. </w:t>
      </w:r>
      <w:proofErr w:type="spellStart"/>
      <w:r w:rsidRPr="00767F6B">
        <w:rPr>
          <w:lang w:val="is-IS"/>
        </w:rPr>
        <w:t>harmful</w:t>
      </w:r>
      <w:proofErr w:type="spellEnd"/>
      <w:r w:rsidRPr="00767F6B">
        <w:rPr>
          <w:lang w:val="is-IS"/>
        </w:rPr>
        <w:t xml:space="preserve"> </w:t>
      </w:r>
      <w:proofErr w:type="spellStart"/>
      <w:r w:rsidRPr="00767F6B">
        <w:rPr>
          <w:lang w:val="is-IS"/>
        </w:rPr>
        <w:t>fines</w:t>
      </w:r>
      <w:proofErr w:type="spellEnd"/>
      <w:r w:rsidRPr="00767F6B">
        <w:rPr>
          <w:lang w:val="is-IS"/>
        </w:rPr>
        <w:t>) í steinefnasýni. SE-aðferðin mælir þó í raun einungis hlutfallið milli sands og fínefna. Teikningin á mynd 10 lýsir aðferðinni nánar.</w:t>
      </w:r>
    </w:p>
    <w:p w14:paraId="44FB7F68" w14:textId="78968561" w:rsidR="008626A2" w:rsidRDefault="006F69DE" w:rsidP="00017A01">
      <w:r>
        <w:object w:dxaOrig="15652" w:dyaOrig="12139" w14:anchorId="093C6738">
          <v:shape id="_x0000_i1026" type="#_x0000_t75" style="width:345.15pt;height:270.1pt" o:ole="" o:bordertopcolor="this" o:borderleftcolor="this" o:borderbottomcolor="this" o:borderrightcolor="this">
            <v:imagedata r:id="rId25" o:title=""/>
            <w10:bordertop type="single" width="4"/>
            <w10:borderleft type="single" width="4"/>
            <w10:borderbottom type="single" width="4"/>
            <w10:borderright type="single" width="4"/>
          </v:shape>
          <o:OLEObject Type="Embed" ProgID="SDPhotoEdit.Document" ShapeID="_x0000_i1026" DrawAspect="Content" ObjectID="_1825587110" r:id="rId26"/>
        </w:object>
      </w:r>
    </w:p>
    <w:p w14:paraId="6043E453" w14:textId="77777777" w:rsidR="00EA3C60" w:rsidRPr="00EA3C60" w:rsidRDefault="00EA3C60" w:rsidP="00EA3C60">
      <w:pPr>
        <w:rPr>
          <w:b/>
          <w:bCs/>
          <w:i/>
          <w:iCs/>
          <w:sz w:val="18"/>
          <w:szCs w:val="18"/>
          <w:lang w:val="is-IS"/>
        </w:rPr>
      </w:pPr>
      <w:r w:rsidRPr="00EA3C60">
        <w:rPr>
          <w:b/>
          <w:bCs/>
          <w:i/>
          <w:iCs/>
          <w:sz w:val="18"/>
          <w:szCs w:val="18"/>
          <w:lang w:val="is-IS"/>
        </w:rPr>
        <w:t>SKÝRINGAR:</w:t>
      </w:r>
    </w:p>
    <w:p w14:paraId="279B2676" w14:textId="77777777" w:rsidR="00EA3C60" w:rsidRPr="00EA3C60" w:rsidRDefault="00EA3C60" w:rsidP="00EA3C60">
      <w:pPr>
        <w:rPr>
          <w:i/>
          <w:iCs/>
          <w:sz w:val="18"/>
          <w:szCs w:val="18"/>
          <w:lang w:val="is-IS"/>
        </w:rPr>
      </w:pPr>
      <w:r w:rsidRPr="00EA3C60">
        <w:rPr>
          <w:i/>
          <w:iCs/>
          <w:sz w:val="18"/>
          <w:szCs w:val="18"/>
          <w:lang w:val="is-IS"/>
        </w:rPr>
        <w:t>1 Sýnið á ekki að ofnþurrka.</w:t>
      </w:r>
    </w:p>
    <w:p w14:paraId="061F3C56" w14:textId="77777777" w:rsidR="00EA3C60" w:rsidRPr="00EA3C60" w:rsidRDefault="00EA3C60" w:rsidP="00EA3C60">
      <w:pPr>
        <w:rPr>
          <w:i/>
          <w:iCs/>
          <w:sz w:val="18"/>
          <w:szCs w:val="18"/>
          <w:lang w:val="is-IS"/>
        </w:rPr>
      </w:pPr>
      <w:r w:rsidRPr="00EA3C60">
        <w:rPr>
          <w:i/>
          <w:iCs/>
          <w:sz w:val="18"/>
          <w:szCs w:val="18"/>
          <w:lang w:val="is-IS"/>
        </w:rPr>
        <w:t>2 Tekið er frá efni sem er &lt; 2 mm til prófunar.</w:t>
      </w:r>
    </w:p>
    <w:p w14:paraId="775A5CF2" w14:textId="77777777" w:rsidR="00EA3C60" w:rsidRPr="00EA3C60" w:rsidRDefault="00EA3C60" w:rsidP="00EA3C60">
      <w:pPr>
        <w:rPr>
          <w:i/>
          <w:iCs/>
          <w:sz w:val="18"/>
          <w:szCs w:val="18"/>
          <w:lang w:val="is-IS"/>
        </w:rPr>
      </w:pPr>
      <w:r w:rsidRPr="00EA3C60">
        <w:rPr>
          <w:i/>
          <w:iCs/>
          <w:sz w:val="18"/>
          <w:szCs w:val="18"/>
          <w:lang w:val="is-IS"/>
        </w:rPr>
        <w:t>3 Þyngd sýnis skal vera 1,2 x (100 að viðbættum raka)=g.</w:t>
      </w:r>
    </w:p>
    <w:p w14:paraId="60ACA879" w14:textId="77777777" w:rsidR="00EA3C60" w:rsidRPr="00EA3C60" w:rsidRDefault="00EA3C60" w:rsidP="00EA3C60">
      <w:pPr>
        <w:rPr>
          <w:i/>
          <w:iCs/>
          <w:sz w:val="18"/>
          <w:szCs w:val="18"/>
          <w:lang w:val="is-IS"/>
        </w:rPr>
      </w:pPr>
      <w:r w:rsidRPr="00EA3C60">
        <w:rPr>
          <w:i/>
          <w:iCs/>
          <w:sz w:val="18"/>
          <w:szCs w:val="18"/>
          <w:lang w:val="is-IS"/>
        </w:rPr>
        <w:t xml:space="preserve">4 </w:t>
      </w:r>
      <w:proofErr w:type="spellStart"/>
      <w:r w:rsidRPr="00EA3C60">
        <w:rPr>
          <w:i/>
          <w:iCs/>
          <w:sz w:val="18"/>
          <w:szCs w:val="18"/>
          <w:lang w:val="is-IS"/>
        </w:rPr>
        <w:t>Skolvökva</w:t>
      </w:r>
      <w:proofErr w:type="spellEnd"/>
      <w:r w:rsidRPr="00EA3C60">
        <w:rPr>
          <w:i/>
          <w:iCs/>
          <w:sz w:val="18"/>
          <w:szCs w:val="18"/>
          <w:lang w:val="is-IS"/>
        </w:rPr>
        <w:t xml:space="preserve"> dælt um pípu í botn mæliglassins.</w:t>
      </w:r>
    </w:p>
    <w:p w14:paraId="4187E17C" w14:textId="5AC80DD6" w:rsidR="006F69DE" w:rsidRPr="00EA3C60" w:rsidRDefault="00EA3C60" w:rsidP="00EA3C60">
      <w:pPr>
        <w:spacing w:after="240"/>
        <w:rPr>
          <w:i/>
          <w:iCs/>
          <w:sz w:val="18"/>
          <w:szCs w:val="18"/>
          <w:lang w:val="is-IS"/>
        </w:rPr>
      </w:pPr>
      <w:r w:rsidRPr="00EA3C60">
        <w:rPr>
          <w:i/>
          <w:iCs/>
          <w:sz w:val="18"/>
          <w:szCs w:val="18"/>
          <w:lang w:val="is-IS"/>
        </w:rPr>
        <w:t>5 SE er reiknað út sem hlutfall milli fasts efnis (h2) og fasts efnis og efnis í lausn (h1).</w:t>
      </w:r>
    </w:p>
    <w:p w14:paraId="05A60AEB" w14:textId="22D3444C" w:rsidR="00767F6B" w:rsidRPr="00DF4732" w:rsidRDefault="00DF4732" w:rsidP="00EF2817">
      <w:pPr>
        <w:pStyle w:val="MYND"/>
        <w:rPr>
          <w:b/>
        </w:rPr>
      </w:pPr>
      <w:r w:rsidRPr="00DF4732">
        <w:rPr>
          <w:b/>
        </w:rPr>
        <w:t>Mynd 10</w:t>
      </w:r>
      <w:r w:rsidRPr="00DF4732">
        <w:t xml:space="preserve"> </w:t>
      </w:r>
      <w:r w:rsidR="00EF2817">
        <w:br/>
      </w:r>
      <w:r w:rsidRPr="00DF4732">
        <w:t xml:space="preserve">Framkvæmd mælingar á </w:t>
      </w:r>
      <w:proofErr w:type="spellStart"/>
      <w:r w:rsidRPr="00DF4732">
        <w:t>SE-gildi</w:t>
      </w:r>
      <w:proofErr w:type="spellEnd"/>
    </w:p>
    <w:p w14:paraId="250F25AF" w14:textId="77777777" w:rsidR="00EB0F8D" w:rsidRPr="00EB0F8D" w:rsidRDefault="00EB0F8D" w:rsidP="00EB0F8D">
      <w:pPr>
        <w:spacing w:after="240"/>
        <w:rPr>
          <w:lang w:val="is-IS"/>
        </w:rPr>
      </w:pPr>
      <w:r w:rsidRPr="00EB0F8D">
        <w:rPr>
          <w:lang w:val="is-IS"/>
        </w:rPr>
        <w:t xml:space="preserve">Sýni sem er prófað með þessari </w:t>
      </w:r>
      <w:proofErr w:type="spellStart"/>
      <w:r w:rsidRPr="00EB0F8D">
        <w:rPr>
          <w:lang w:val="is-IS"/>
        </w:rPr>
        <w:t>aðerð</w:t>
      </w:r>
      <w:proofErr w:type="spellEnd"/>
      <w:r w:rsidRPr="00EB0F8D">
        <w:rPr>
          <w:lang w:val="is-IS"/>
        </w:rPr>
        <w:t xml:space="preserve"> er ekki ofnþurrkað, en skal hafa rakastig undir 2%. Hæfilegt magn af sýni á stærðarbilinu 0-2 mm ásamt litlu magni af </w:t>
      </w:r>
      <w:proofErr w:type="spellStart"/>
      <w:r w:rsidRPr="00EB0F8D">
        <w:rPr>
          <w:lang w:val="is-IS"/>
        </w:rPr>
        <w:t>skolvökva</w:t>
      </w:r>
      <w:proofErr w:type="spellEnd"/>
      <w:r w:rsidRPr="00EB0F8D">
        <w:rPr>
          <w:lang w:val="is-IS"/>
        </w:rPr>
        <w:t xml:space="preserve"> (samsettur úr </w:t>
      </w:r>
      <w:proofErr w:type="spellStart"/>
      <w:r w:rsidRPr="00EB0F8D">
        <w:rPr>
          <w:lang w:val="is-IS"/>
        </w:rPr>
        <w:t>kalsíumklóríði</w:t>
      </w:r>
      <w:proofErr w:type="spellEnd"/>
      <w:r w:rsidRPr="00EB0F8D">
        <w:rPr>
          <w:lang w:val="is-IS"/>
        </w:rPr>
        <w:t xml:space="preserve">, </w:t>
      </w:r>
      <w:proofErr w:type="spellStart"/>
      <w:r w:rsidRPr="00EB0F8D">
        <w:rPr>
          <w:lang w:val="is-IS"/>
        </w:rPr>
        <w:t>glyceríni</w:t>
      </w:r>
      <w:proofErr w:type="spellEnd"/>
      <w:r w:rsidRPr="00EB0F8D">
        <w:rPr>
          <w:lang w:val="is-IS"/>
        </w:rPr>
        <w:t xml:space="preserve">, </w:t>
      </w:r>
      <w:proofErr w:type="spellStart"/>
      <w:r w:rsidRPr="00EB0F8D">
        <w:rPr>
          <w:lang w:val="is-IS"/>
        </w:rPr>
        <w:t>formaldehyði</w:t>
      </w:r>
      <w:proofErr w:type="spellEnd"/>
      <w:r w:rsidRPr="00EB0F8D">
        <w:rPr>
          <w:lang w:val="is-IS"/>
        </w:rPr>
        <w:t xml:space="preserve"> og </w:t>
      </w:r>
      <w:proofErr w:type="spellStart"/>
      <w:r w:rsidRPr="00EB0F8D">
        <w:rPr>
          <w:lang w:val="is-IS"/>
        </w:rPr>
        <w:t>eimuðu</w:t>
      </w:r>
      <w:proofErr w:type="spellEnd"/>
      <w:r w:rsidRPr="00EB0F8D">
        <w:rPr>
          <w:lang w:val="is-IS"/>
        </w:rPr>
        <w:t xml:space="preserve"> vatni) er sett í tvær mæliflöskur sem eru 32 mm í innra þvermál og 430 mm á hæð, fyllt að marki (100 mm) og hrist rækilega saman í 30 s. Síðan er flaskan fyllt að efra marki (380 mm) með vökvanum í gegn um pípu sem sett er í botninn og sýnið látið setjast, þannig að fínefnið setjist ofan á sandinn. Eftir 20 </w:t>
      </w:r>
      <w:proofErr w:type="spellStart"/>
      <w:r w:rsidRPr="00EB0F8D">
        <w:rPr>
          <w:lang w:val="is-IS"/>
        </w:rPr>
        <w:t>min</w:t>
      </w:r>
      <w:proofErr w:type="spellEnd"/>
      <w:r w:rsidRPr="00EB0F8D">
        <w:rPr>
          <w:lang w:val="is-IS"/>
        </w:rPr>
        <w:t xml:space="preserve">. er SE-gildið lesið af mæliflöskunum og gefið upp sem hluti sands af heildarsýninu. </w:t>
      </w:r>
    </w:p>
    <w:p w14:paraId="37420BD5" w14:textId="60DC26F0" w:rsidR="00EA3C60" w:rsidRDefault="00EB0F8D" w:rsidP="00EB0F8D">
      <w:pPr>
        <w:spacing w:after="240"/>
        <w:rPr>
          <w:lang w:val="is-IS"/>
        </w:rPr>
      </w:pPr>
      <w:r w:rsidRPr="00EB0F8D">
        <w:rPr>
          <w:lang w:val="is-IS"/>
        </w:rPr>
        <w:lastRenderedPageBreak/>
        <w:t xml:space="preserve">Mynd 11 sýnir tækjabúnað og uppstillingu til mælinga á </w:t>
      </w:r>
      <w:proofErr w:type="spellStart"/>
      <w:r w:rsidRPr="00EB0F8D">
        <w:rPr>
          <w:lang w:val="is-IS"/>
        </w:rPr>
        <w:t>SE-gildi</w:t>
      </w:r>
      <w:proofErr w:type="spellEnd"/>
      <w:r w:rsidRPr="00EB0F8D">
        <w:rPr>
          <w:lang w:val="is-IS"/>
        </w:rPr>
        <w:t xml:space="preserve">, en aðferðin er tiltölulega fljótleg og ódýr og krefst lítils tækjabúnaðar. Aðferðin </w:t>
      </w:r>
      <w:r>
        <w:rPr>
          <w:lang w:val="is-IS"/>
        </w:rPr>
        <w:t xml:space="preserve">getur því </w:t>
      </w:r>
      <w:r w:rsidRPr="00EB0F8D">
        <w:rPr>
          <w:lang w:val="is-IS"/>
        </w:rPr>
        <w:t>henta</w:t>
      </w:r>
      <w:r w:rsidR="00FF2E79">
        <w:rPr>
          <w:lang w:val="is-IS"/>
        </w:rPr>
        <w:t>ð</w:t>
      </w:r>
      <w:r w:rsidRPr="00EB0F8D">
        <w:rPr>
          <w:lang w:val="is-IS"/>
        </w:rPr>
        <w:t xml:space="preserve"> vel til að meta hlutfall fínefna á verkstað.</w:t>
      </w:r>
    </w:p>
    <w:p w14:paraId="78CEB384" w14:textId="5C5D3E4F" w:rsidR="00FF2E79" w:rsidRDefault="00E9697A" w:rsidP="00477217">
      <w:r>
        <w:object w:dxaOrig="7504" w:dyaOrig="11136" w14:anchorId="65FA6896">
          <v:shape id="_x0000_i1027" type="#_x0000_t75" style="width:226.6pt;height:332.95pt" o:ole="" o:bordertopcolor="this" o:borderleftcolor="this" o:borderbottomcolor="this" o:borderrightcolor="this">
            <v:imagedata r:id="rId27" o:title=""/>
            <w10:bordertop type="single" width="6"/>
            <w10:borderleft type="single" width="6"/>
            <w10:borderbottom type="single" width="6"/>
            <w10:borderright type="single" width="6"/>
          </v:shape>
          <o:OLEObject Type="Embed" ProgID="SDPhotoEdit.Document" ShapeID="_x0000_i1027" DrawAspect="Content" ObjectID="_1825587111" r:id="rId28"/>
        </w:object>
      </w:r>
    </w:p>
    <w:p w14:paraId="002C5351" w14:textId="1DEFEADB" w:rsidR="00E9697A" w:rsidRDefault="00477217" w:rsidP="00EF2817">
      <w:pPr>
        <w:pStyle w:val="MYND"/>
      </w:pPr>
      <w:r w:rsidRPr="00477217">
        <w:rPr>
          <w:b/>
        </w:rPr>
        <w:t>Mynd 11</w:t>
      </w:r>
      <w:r w:rsidRPr="00477217">
        <w:t xml:space="preserve"> </w:t>
      </w:r>
      <w:r w:rsidR="00EF2817">
        <w:br/>
      </w:r>
      <w:r w:rsidRPr="00477217">
        <w:t xml:space="preserve">Tæki til mælingar á Sand </w:t>
      </w:r>
      <w:proofErr w:type="spellStart"/>
      <w:r w:rsidRPr="00477217">
        <w:t>Equivalent</w:t>
      </w:r>
      <w:proofErr w:type="spellEnd"/>
      <w:r w:rsidRPr="00477217">
        <w:t xml:space="preserve"> gildi (SE)</w:t>
      </w:r>
    </w:p>
    <w:p w14:paraId="132271BB" w14:textId="7FE5E4CB" w:rsidR="00D46FB3" w:rsidRDefault="00D46FB3">
      <w:pPr>
        <w:tabs>
          <w:tab w:val="clear" w:pos="454"/>
          <w:tab w:val="clear" w:pos="1077"/>
          <w:tab w:val="clear" w:pos="2155"/>
        </w:tabs>
        <w:snapToGrid/>
        <w:spacing w:after="160" w:line="259" w:lineRule="auto"/>
        <w:rPr>
          <w:lang w:val="is-IS"/>
        </w:rPr>
      </w:pPr>
      <w:r>
        <w:rPr>
          <w:lang w:val="is-IS"/>
        </w:rPr>
        <w:br w:type="page"/>
      </w:r>
    </w:p>
    <w:p w14:paraId="37AA1A6D" w14:textId="77777777" w:rsidR="00250061" w:rsidRPr="00250061" w:rsidRDefault="00250061" w:rsidP="002D601B">
      <w:pPr>
        <w:pStyle w:val="Heading3"/>
      </w:pPr>
      <w:bookmarkStart w:id="14" w:name="_Toc125627659"/>
      <w:r w:rsidRPr="00250061">
        <w:lastRenderedPageBreak/>
        <w:t xml:space="preserve">1.4.2 </w:t>
      </w:r>
      <w:r w:rsidRPr="00250061">
        <w:tab/>
      </w:r>
      <w:proofErr w:type="spellStart"/>
      <w:r w:rsidRPr="00250061">
        <w:t>Methylene</w:t>
      </w:r>
      <w:proofErr w:type="spellEnd"/>
      <w:r w:rsidRPr="00250061">
        <w:t xml:space="preserve"> Blue-próf, ÍST EN 933-9</w:t>
      </w:r>
      <w:bookmarkEnd w:id="14"/>
    </w:p>
    <w:p w14:paraId="318736F5" w14:textId="7FE7F426" w:rsidR="00767F6B" w:rsidRDefault="00250061" w:rsidP="00250061">
      <w:pPr>
        <w:spacing w:after="240"/>
        <w:rPr>
          <w:lang w:val="is-IS"/>
        </w:rPr>
      </w:pPr>
      <w:r w:rsidRPr="00250061">
        <w:rPr>
          <w:lang w:val="is-IS"/>
        </w:rPr>
        <w:t>Prófunaraðferðinni er, eins og SE-gildis aðferðinni, ætlað að mæla magn skaðlegra fínefna í steinefnasýni. Teikningin á mynd 12 lýsir aðferðinni nánar.</w:t>
      </w:r>
    </w:p>
    <w:bookmarkStart w:id="15" w:name="_Toc119215311"/>
    <w:bookmarkStart w:id="16" w:name="_Toc214871971"/>
    <w:p w14:paraId="008E5D81" w14:textId="299DC3D8" w:rsidR="00250061" w:rsidRDefault="00CE4263" w:rsidP="005A325E">
      <w:r>
        <w:object w:dxaOrig="14400" w:dyaOrig="10800" w14:anchorId="61DAF63F">
          <v:shape id="_x0000_i1028" type="#_x0000_t75" style="width:345.6pt;height:259.2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SDPhotoEdit.Document" ShapeID="_x0000_i1028" DrawAspect="Content" ObjectID="_1825587112" r:id="rId30"/>
        </w:object>
      </w:r>
      <w:bookmarkEnd w:id="15"/>
      <w:bookmarkEnd w:id="16"/>
    </w:p>
    <w:p w14:paraId="4EF938E0" w14:textId="77777777" w:rsidR="005A325E" w:rsidRPr="005A325E" w:rsidRDefault="005A325E" w:rsidP="005A325E">
      <w:pPr>
        <w:rPr>
          <w:b/>
          <w:bCs/>
          <w:i/>
          <w:iCs/>
          <w:sz w:val="18"/>
          <w:szCs w:val="18"/>
          <w:lang w:val="is-IS"/>
        </w:rPr>
      </w:pPr>
      <w:r w:rsidRPr="005A325E">
        <w:rPr>
          <w:b/>
          <w:bCs/>
          <w:i/>
          <w:iCs/>
          <w:sz w:val="18"/>
          <w:szCs w:val="18"/>
          <w:lang w:val="is-IS"/>
        </w:rPr>
        <w:t>SKÝRINGAR:</w:t>
      </w:r>
    </w:p>
    <w:p w14:paraId="4A07C948" w14:textId="77777777" w:rsidR="005A325E" w:rsidRPr="005A325E" w:rsidRDefault="005A325E" w:rsidP="005A325E">
      <w:pPr>
        <w:rPr>
          <w:i/>
          <w:iCs/>
          <w:sz w:val="18"/>
          <w:szCs w:val="18"/>
          <w:lang w:val="is-IS"/>
        </w:rPr>
      </w:pPr>
      <w:r w:rsidRPr="005A325E">
        <w:rPr>
          <w:i/>
          <w:iCs/>
          <w:sz w:val="18"/>
          <w:szCs w:val="18"/>
          <w:lang w:val="is-IS"/>
        </w:rPr>
        <w:t>1 Sýnið er ofnþurrkað.</w:t>
      </w:r>
    </w:p>
    <w:p w14:paraId="27C1BC2E" w14:textId="77777777" w:rsidR="005A325E" w:rsidRPr="005A325E" w:rsidRDefault="005A325E" w:rsidP="005A325E">
      <w:pPr>
        <w:rPr>
          <w:i/>
          <w:iCs/>
          <w:sz w:val="18"/>
          <w:szCs w:val="18"/>
          <w:lang w:val="is-IS"/>
        </w:rPr>
      </w:pPr>
      <w:r w:rsidRPr="005A325E">
        <w:rPr>
          <w:i/>
          <w:iCs/>
          <w:sz w:val="18"/>
          <w:szCs w:val="18"/>
          <w:lang w:val="is-IS"/>
        </w:rPr>
        <w:t>2 Tekið er frá efni undir 2 mm í prófið.</w:t>
      </w:r>
    </w:p>
    <w:p w14:paraId="4E5CEF33" w14:textId="77777777" w:rsidR="005A325E" w:rsidRPr="005A325E" w:rsidRDefault="005A325E" w:rsidP="005A325E">
      <w:pPr>
        <w:rPr>
          <w:i/>
          <w:iCs/>
          <w:sz w:val="18"/>
          <w:szCs w:val="18"/>
          <w:lang w:val="is-IS"/>
        </w:rPr>
      </w:pPr>
      <w:r w:rsidRPr="005A325E">
        <w:rPr>
          <w:i/>
          <w:iCs/>
          <w:sz w:val="18"/>
          <w:szCs w:val="18"/>
          <w:lang w:val="is-IS"/>
        </w:rPr>
        <w:t>3 Sýnið er vigtað.</w:t>
      </w:r>
    </w:p>
    <w:p w14:paraId="5E516419" w14:textId="77777777" w:rsidR="005A325E" w:rsidRPr="005A325E" w:rsidRDefault="005A325E" w:rsidP="005A325E">
      <w:pPr>
        <w:rPr>
          <w:i/>
          <w:iCs/>
          <w:sz w:val="18"/>
          <w:szCs w:val="18"/>
          <w:lang w:val="is-IS"/>
        </w:rPr>
      </w:pPr>
      <w:r w:rsidRPr="005A325E">
        <w:rPr>
          <w:i/>
          <w:iCs/>
          <w:sz w:val="18"/>
          <w:szCs w:val="18"/>
          <w:lang w:val="is-IS"/>
        </w:rPr>
        <w:t xml:space="preserve">4 Útbúin er MB-litarlausn. </w:t>
      </w:r>
    </w:p>
    <w:p w14:paraId="7379F47C" w14:textId="77777777" w:rsidR="005A325E" w:rsidRPr="005A325E" w:rsidRDefault="005A325E" w:rsidP="005A325E">
      <w:pPr>
        <w:rPr>
          <w:i/>
          <w:iCs/>
          <w:sz w:val="18"/>
          <w:szCs w:val="18"/>
          <w:lang w:val="is-IS"/>
        </w:rPr>
      </w:pPr>
      <w:r w:rsidRPr="005A325E">
        <w:rPr>
          <w:i/>
          <w:iCs/>
          <w:sz w:val="18"/>
          <w:szCs w:val="18"/>
          <w:lang w:val="is-IS"/>
        </w:rPr>
        <w:t xml:space="preserve">5 Litarlausnin </w:t>
      </w:r>
      <w:proofErr w:type="spellStart"/>
      <w:r w:rsidRPr="005A325E">
        <w:rPr>
          <w:i/>
          <w:iCs/>
          <w:sz w:val="18"/>
          <w:szCs w:val="18"/>
          <w:lang w:val="is-IS"/>
        </w:rPr>
        <w:t>títruð</w:t>
      </w:r>
      <w:proofErr w:type="spellEnd"/>
      <w:r w:rsidRPr="005A325E">
        <w:rPr>
          <w:i/>
          <w:iCs/>
          <w:sz w:val="18"/>
          <w:szCs w:val="18"/>
          <w:lang w:val="is-IS"/>
        </w:rPr>
        <w:t xml:space="preserve"> út í glas með sýni og vatni.</w:t>
      </w:r>
    </w:p>
    <w:p w14:paraId="246EF9BB" w14:textId="28A53E59" w:rsidR="00CE4263" w:rsidRPr="005A325E" w:rsidRDefault="005A325E" w:rsidP="005A325E">
      <w:pPr>
        <w:spacing w:after="240"/>
        <w:rPr>
          <w:i/>
          <w:iCs/>
          <w:sz w:val="18"/>
          <w:szCs w:val="18"/>
          <w:lang w:val="is-IS"/>
        </w:rPr>
      </w:pPr>
      <w:r w:rsidRPr="005A325E">
        <w:rPr>
          <w:i/>
          <w:iCs/>
          <w:sz w:val="18"/>
          <w:szCs w:val="18"/>
          <w:lang w:val="is-IS"/>
        </w:rPr>
        <w:t>6 Blettapróf framkvæmt.</w:t>
      </w:r>
    </w:p>
    <w:p w14:paraId="578A66A8" w14:textId="1811A5D5" w:rsidR="00D46FB3" w:rsidRDefault="00E8498C" w:rsidP="00EF2817">
      <w:pPr>
        <w:pStyle w:val="MYND"/>
      </w:pPr>
      <w:r w:rsidRPr="00E8498C">
        <w:rPr>
          <w:b/>
        </w:rPr>
        <w:t>Mynd 12</w:t>
      </w:r>
      <w:r w:rsidRPr="00E8498C">
        <w:t xml:space="preserve"> </w:t>
      </w:r>
      <w:r w:rsidR="00EF2817">
        <w:br/>
      </w:r>
      <w:r w:rsidRPr="00E8498C">
        <w:t>Framkvæmd mælingar á MB-gildi.</w:t>
      </w:r>
    </w:p>
    <w:p w14:paraId="58E5B8C7" w14:textId="6C3CE98E" w:rsidR="005A325E" w:rsidRDefault="0040653D" w:rsidP="00102FBC">
      <w:pPr>
        <w:spacing w:after="240"/>
        <w:rPr>
          <w:lang w:val="is-IS"/>
        </w:rPr>
      </w:pPr>
      <w:r w:rsidRPr="0040653D">
        <w:rPr>
          <w:lang w:val="is-IS"/>
        </w:rPr>
        <w:t xml:space="preserve">Prófunaraðferðin felst í því að </w:t>
      </w:r>
      <w:proofErr w:type="spellStart"/>
      <w:r w:rsidRPr="0040653D">
        <w:rPr>
          <w:lang w:val="is-IS"/>
        </w:rPr>
        <w:t>títra</w:t>
      </w:r>
      <w:proofErr w:type="spellEnd"/>
      <w:r w:rsidRPr="0040653D">
        <w:rPr>
          <w:lang w:val="is-IS"/>
        </w:rPr>
        <w:t xml:space="preserve"> </w:t>
      </w:r>
      <w:proofErr w:type="spellStart"/>
      <w:r w:rsidRPr="0040653D">
        <w:rPr>
          <w:lang w:val="is-IS"/>
        </w:rPr>
        <w:t>Methylene</w:t>
      </w:r>
      <w:proofErr w:type="spellEnd"/>
      <w:r w:rsidRPr="0040653D">
        <w:rPr>
          <w:lang w:val="is-IS"/>
        </w:rPr>
        <w:t xml:space="preserve"> Blue-litarlausn saman við steinefnasýni í vatni í þrepum í því skyni að ákvarða hversu mikið af litarlausninni sýnið getur tekið í sig. Með því að taka sýni af lausninni á glerstaf og setja það á </w:t>
      </w:r>
      <w:proofErr w:type="spellStart"/>
      <w:r w:rsidRPr="0040653D">
        <w:rPr>
          <w:lang w:val="is-IS"/>
        </w:rPr>
        <w:t>filterpappír</w:t>
      </w:r>
      <w:proofErr w:type="spellEnd"/>
      <w:r w:rsidRPr="0040653D">
        <w:rPr>
          <w:lang w:val="is-IS"/>
        </w:rPr>
        <w:t xml:space="preserve"> (dropapróf) er unnt að sjá hvenær því stigi er náð að fínefni í sýninu hættir að draga í sig litarlausnina (er mettað). Við það breytist ásýnd dropans og baugur af fríu litarefni myndast í kringum blettinn. MB-gildið er gefið upp í grömmum af litarefni sem þarf í hvert kg af steinefnasýni til að mynda baug sem helst í 5 mínútur. </w:t>
      </w:r>
      <w:proofErr w:type="spellStart"/>
      <w:r w:rsidRPr="0040653D">
        <w:rPr>
          <w:lang w:val="is-IS"/>
        </w:rPr>
        <w:t>Ummyndaðar</w:t>
      </w:r>
      <w:proofErr w:type="spellEnd"/>
      <w:r w:rsidRPr="0040653D">
        <w:rPr>
          <w:lang w:val="is-IS"/>
        </w:rPr>
        <w:t xml:space="preserve">, vatnsdrægar </w:t>
      </w:r>
      <w:proofErr w:type="spellStart"/>
      <w:r w:rsidRPr="0040653D">
        <w:rPr>
          <w:lang w:val="is-IS"/>
        </w:rPr>
        <w:t>leirsteindir</w:t>
      </w:r>
      <w:proofErr w:type="spellEnd"/>
      <w:r w:rsidRPr="0040653D">
        <w:rPr>
          <w:lang w:val="is-IS"/>
        </w:rPr>
        <w:t xml:space="preserve"> soga í sig litarlausnina, en </w:t>
      </w:r>
      <w:proofErr w:type="spellStart"/>
      <w:r w:rsidRPr="0040653D">
        <w:rPr>
          <w:lang w:val="is-IS"/>
        </w:rPr>
        <w:t>ferkt</w:t>
      </w:r>
      <w:proofErr w:type="spellEnd"/>
      <w:r w:rsidRPr="0040653D">
        <w:rPr>
          <w:lang w:val="is-IS"/>
        </w:rPr>
        <w:t xml:space="preserve"> fínefni ekki og þannig aðskilur prófið á milli skaðlegra fínefna og meinlausra.</w:t>
      </w:r>
    </w:p>
    <w:p w14:paraId="49956884" w14:textId="41D72717" w:rsidR="00A445F7" w:rsidRDefault="00A445F7">
      <w:pPr>
        <w:tabs>
          <w:tab w:val="clear" w:pos="454"/>
          <w:tab w:val="clear" w:pos="1077"/>
          <w:tab w:val="clear" w:pos="2155"/>
        </w:tabs>
        <w:snapToGrid/>
        <w:spacing w:after="160" w:line="259" w:lineRule="auto"/>
        <w:rPr>
          <w:lang w:val="is-IS"/>
        </w:rPr>
      </w:pPr>
      <w:r>
        <w:rPr>
          <w:lang w:val="is-IS"/>
        </w:rPr>
        <w:br w:type="page"/>
      </w:r>
    </w:p>
    <w:p w14:paraId="76A05558" w14:textId="77777777" w:rsidR="00A445F7" w:rsidRPr="00A445F7" w:rsidRDefault="00A445F7" w:rsidP="002D601B">
      <w:pPr>
        <w:pStyle w:val="Heading3"/>
      </w:pPr>
      <w:bookmarkStart w:id="17" w:name="_Toc125627660"/>
      <w:r w:rsidRPr="00A445F7">
        <w:lastRenderedPageBreak/>
        <w:t xml:space="preserve">1.4.3 </w:t>
      </w:r>
      <w:r w:rsidRPr="00A445F7">
        <w:tab/>
        <w:t xml:space="preserve">Kornarúmþyngd mélu (e. </w:t>
      </w:r>
      <w:proofErr w:type="spellStart"/>
      <w:r w:rsidRPr="00A445F7">
        <w:t>filler</w:t>
      </w:r>
      <w:proofErr w:type="spellEnd"/>
      <w:r w:rsidRPr="00A445F7">
        <w:t>), ÍST EN 1097-7</w:t>
      </w:r>
      <w:bookmarkEnd w:id="17"/>
    </w:p>
    <w:p w14:paraId="7FF71B22" w14:textId="77777777" w:rsidR="00A445F7" w:rsidRPr="00A445F7" w:rsidRDefault="00A445F7" w:rsidP="00A445F7">
      <w:pPr>
        <w:spacing w:after="240"/>
        <w:rPr>
          <w:lang w:val="is-IS"/>
        </w:rPr>
      </w:pPr>
      <w:r w:rsidRPr="00A445F7">
        <w:rPr>
          <w:lang w:val="is-IS"/>
        </w:rPr>
        <w:t>Méla er fínasta kornastærð steinefnis í malbik og liggur að mestu leyti undir 0,063 mm (D), en einhverjar yfirstærðir eru leyfðar.</w:t>
      </w:r>
    </w:p>
    <w:p w14:paraId="7603741F" w14:textId="328D29DC" w:rsidR="00E8498C" w:rsidRDefault="00A445F7" w:rsidP="00A445F7">
      <w:pPr>
        <w:spacing w:after="240"/>
        <w:rPr>
          <w:lang w:val="is-IS"/>
        </w:rPr>
      </w:pPr>
      <w:r w:rsidRPr="00A445F7">
        <w:rPr>
          <w:lang w:val="is-IS"/>
        </w:rPr>
        <w:t xml:space="preserve">Reiknuð er út kornarúmþyngd mélu með </w:t>
      </w:r>
      <w:proofErr w:type="spellStart"/>
      <w:r w:rsidRPr="00A445F7">
        <w:rPr>
          <w:lang w:val="is-IS"/>
        </w:rPr>
        <w:t>pyknometer</w:t>
      </w:r>
      <w:proofErr w:type="spellEnd"/>
      <w:r w:rsidRPr="00A445F7">
        <w:rPr>
          <w:lang w:val="is-IS"/>
        </w:rPr>
        <w:t xml:space="preserve"> og samkvæmt eyðublaði eru þeir útreikningar sýndir á mynd 13.</w:t>
      </w:r>
    </w:p>
    <w:p w14:paraId="6C8BBBB4" w14:textId="3F649C1B" w:rsidR="00713FF1" w:rsidRDefault="00C15FBC" w:rsidP="00997D67">
      <w:pPr>
        <w:rPr>
          <w:lang w:val="is-IS"/>
        </w:rPr>
      </w:pPr>
      <w:r>
        <w:rPr>
          <w:noProof/>
          <w:lang w:val="en-GB" w:eastAsia="en-GB"/>
        </w:rPr>
        <w:drawing>
          <wp:inline distT="0" distB="0" distL="0" distR="0" wp14:anchorId="4FEA95E2" wp14:editId="030DAC8D">
            <wp:extent cx="4997450" cy="2225290"/>
            <wp:effectExtent l="19050" t="19050" r="12700" b="228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5865" cy="2246848"/>
                    </a:xfrm>
                    <a:prstGeom prst="rect">
                      <a:avLst/>
                    </a:prstGeom>
                    <a:noFill/>
                    <a:ln w="9525" cmpd="sng">
                      <a:solidFill>
                        <a:schemeClr val="bg2">
                          <a:lumMod val="90000"/>
                        </a:schemeClr>
                      </a:solidFill>
                      <a:miter lim="800000"/>
                      <a:headEnd/>
                      <a:tailEnd/>
                    </a:ln>
                    <a:effectLst/>
                  </pic:spPr>
                </pic:pic>
              </a:graphicData>
            </a:graphic>
          </wp:inline>
        </w:drawing>
      </w:r>
    </w:p>
    <w:p w14:paraId="11C582D1" w14:textId="7813A0C9" w:rsidR="00C15FBC" w:rsidRDefault="00997D67" w:rsidP="00EF2817">
      <w:pPr>
        <w:pStyle w:val="MYND"/>
      </w:pPr>
      <w:r w:rsidRPr="00997D67">
        <w:rPr>
          <w:b/>
        </w:rPr>
        <w:t>Mynd 13</w:t>
      </w:r>
      <w:r w:rsidRPr="00997D67">
        <w:t xml:space="preserve"> </w:t>
      </w:r>
      <w:r w:rsidR="00EF2817">
        <w:br/>
      </w:r>
      <w:r w:rsidRPr="00997D67">
        <w:t>Dæmi um útreikninga á kornarúmþyngd mélu</w:t>
      </w:r>
    </w:p>
    <w:p w14:paraId="30F23916" w14:textId="6945B8B9" w:rsidR="00997D67" w:rsidRDefault="005210FE" w:rsidP="00A445F7">
      <w:pPr>
        <w:spacing w:after="240"/>
        <w:rPr>
          <w:lang w:val="is-IS"/>
        </w:rPr>
      </w:pPr>
      <w:r w:rsidRPr="005210FE">
        <w:rPr>
          <w:lang w:val="is-IS"/>
        </w:rPr>
        <w:t>Í stuttu máli felst aðferðin til að mæla kornarúmþyngd mélu í því að setja sýni af henni (sem smýgur 0,125 mm sigti) í sérstaka 50 ml mæliflösku (</w:t>
      </w:r>
      <w:proofErr w:type="spellStart"/>
      <w:r w:rsidRPr="00AF624D">
        <w:rPr>
          <w:i/>
          <w:iCs/>
          <w:lang w:val="is-IS"/>
        </w:rPr>
        <w:t>pyknometer</w:t>
      </w:r>
      <w:proofErr w:type="spellEnd"/>
      <w:r w:rsidRPr="005210FE">
        <w:rPr>
          <w:lang w:val="is-IS"/>
        </w:rPr>
        <w:t xml:space="preserve">) sem hægt er að fylla nákvæmlega upp að marki. Útbúin eru þrjú hlutasýni og er hvert sýni 10 g (± 1 g) vigtað (með nákvæmni 0,001 g eins og allar aðrar þyngdarmælingar við prófið) og þau sett í þrjár mæliflöskur. Síðan er vökva með þekktum eðlismassa (í þessu tilfelli vatn) hellt í mæliflöskuna og fyllt upp að marki. Samkvæmt staðli skal nota </w:t>
      </w:r>
      <w:proofErr w:type="spellStart"/>
      <w:r w:rsidRPr="005210FE">
        <w:rPr>
          <w:lang w:val="is-IS"/>
        </w:rPr>
        <w:t>lofttæmibúnað</w:t>
      </w:r>
      <w:proofErr w:type="spellEnd"/>
      <w:r w:rsidRPr="005210FE">
        <w:rPr>
          <w:lang w:val="is-IS"/>
        </w:rPr>
        <w:t xml:space="preserve"> (e. </w:t>
      </w:r>
      <w:proofErr w:type="spellStart"/>
      <w:r w:rsidRPr="00AF624D">
        <w:rPr>
          <w:i/>
          <w:iCs/>
          <w:lang w:val="is-IS"/>
        </w:rPr>
        <w:t>vacuum</w:t>
      </w:r>
      <w:proofErr w:type="spellEnd"/>
      <w:r w:rsidRPr="00AF624D">
        <w:rPr>
          <w:i/>
          <w:iCs/>
          <w:lang w:val="is-IS"/>
        </w:rPr>
        <w:t xml:space="preserve"> </w:t>
      </w:r>
      <w:proofErr w:type="spellStart"/>
      <w:r w:rsidRPr="00AF624D">
        <w:rPr>
          <w:i/>
          <w:iCs/>
          <w:lang w:val="is-IS"/>
        </w:rPr>
        <w:t>desiccator</w:t>
      </w:r>
      <w:proofErr w:type="spellEnd"/>
      <w:r w:rsidRPr="005210FE">
        <w:rPr>
          <w:lang w:val="is-IS"/>
        </w:rPr>
        <w:t xml:space="preserve">) til að nú öllu lofti úr sýninu, en í stað þess </w:t>
      </w:r>
      <w:r w:rsidR="00BB1975">
        <w:rPr>
          <w:lang w:val="is-IS"/>
        </w:rPr>
        <w:t xml:space="preserve">má </w:t>
      </w:r>
      <w:r w:rsidRPr="005210FE">
        <w:rPr>
          <w:lang w:val="is-IS"/>
        </w:rPr>
        <w:t xml:space="preserve">hrista sýnið við framleiðslueftirlit ef </w:t>
      </w:r>
      <w:proofErr w:type="spellStart"/>
      <w:r w:rsidRPr="005210FE">
        <w:rPr>
          <w:lang w:val="is-IS"/>
        </w:rPr>
        <w:t>lofttæmibúnaður</w:t>
      </w:r>
      <w:proofErr w:type="spellEnd"/>
      <w:r w:rsidRPr="005210FE">
        <w:rPr>
          <w:lang w:val="is-IS"/>
        </w:rPr>
        <w:t xml:space="preserve"> er ekki til staðar. Niðurstaða prófsins er svo reiknuð út frá þyngdarmælingum og rúmmáli, eins og fram kemur neðst á eyðublaðinu sem sýnt er á mynd 13</w:t>
      </w:r>
      <w:r w:rsidR="00C4565D">
        <w:rPr>
          <w:lang w:val="is-IS"/>
        </w:rPr>
        <w:t xml:space="preserve"> (í þessu tilfelli meðaltal fjögurra mælinga)</w:t>
      </w:r>
      <w:r w:rsidRPr="005210FE">
        <w:rPr>
          <w:lang w:val="is-IS"/>
        </w:rPr>
        <w:t>. Segja má að þessi aðferð við að mæla kornarúmþyngd mélu sé bæði einföld og fljótleg og gefi mikilvægar upplýsingar um méluna þegar um er að ræða mismunandi gerðir mélu sem safnast í síur við framleiðslu.</w:t>
      </w:r>
    </w:p>
    <w:p w14:paraId="3D1B7F65" w14:textId="77777777" w:rsidR="00E454FE" w:rsidRPr="00E454FE" w:rsidRDefault="00E454FE" w:rsidP="002D601B">
      <w:pPr>
        <w:pStyle w:val="Heading3"/>
      </w:pPr>
      <w:bookmarkStart w:id="18" w:name="_Toc125627661"/>
      <w:r w:rsidRPr="00E454FE">
        <w:t xml:space="preserve">1.4.4 </w:t>
      </w:r>
      <w:r w:rsidRPr="00E454FE">
        <w:tab/>
        <w:t xml:space="preserve">Holrýmd í mélu (e. </w:t>
      </w:r>
      <w:proofErr w:type="spellStart"/>
      <w:r w:rsidRPr="00E454FE">
        <w:t>filler</w:t>
      </w:r>
      <w:proofErr w:type="spellEnd"/>
      <w:r w:rsidRPr="00E454FE">
        <w:t xml:space="preserve">), </w:t>
      </w:r>
      <w:proofErr w:type="spellStart"/>
      <w:r w:rsidRPr="00E454FE">
        <w:t>Rigden</w:t>
      </w:r>
      <w:proofErr w:type="spellEnd"/>
      <w:r w:rsidRPr="00E454FE">
        <w:t xml:space="preserve"> aðferð, ÍST EN 1097-4</w:t>
      </w:r>
      <w:bookmarkEnd w:id="18"/>
      <w:r w:rsidRPr="00E454FE">
        <w:t xml:space="preserve"> </w:t>
      </w:r>
    </w:p>
    <w:p w14:paraId="32CC8127" w14:textId="260A3F30" w:rsidR="00F21DA8" w:rsidRDefault="00E454FE" w:rsidP="00E454FE">
      <w:pPr>
        <w:spacing w:after="240"/>
        <w:rPr>
          <w:lang w:val="is-IS"/>
        </w:rPr>
      </w:pPr>
      <w:r w:rsidRPr="00E454FE">
        <w:rPr>
          <w:lang w:val="is-IS"/>
        </w:rPr>
        <w:t xml:space="preserve">Mæling á holrýmd mélu með </w:t>
      </w:r>
      <w:proofErr w:type="spellStart"/>
      <w:r w:rsidRPr="00E454FE">
        <w:rPr>
          <w:lang w:val="is-IS"/>
        </w:rPr>
        <w:t>Rigden</w:t>
      </w:r>
      <w:proofErr w:type="spellEnd"/>
      <w:r w:rsidRPr="00E454FE">
        <w:rPr>
          <w:lang w:val="is-IS"/>
        </w:rPr>
        <w:t xml:space="preserve"> aðferð felst í því að pakka ákveðnu magni af mélu í lítið mót og er notaður til þess fallhamar, sjá mynd 14 af tækjabúnaði sem notaður er við mælingarnar.</w:t>
      </w:r>
    </w:p>
    <w:p w14:paraId="7226ED4D" w14:textId="0CA5A6E9" w:rsidR="00E454FE" w:rsidRDefault="00C678EE" w:rsidP="005D4B62">
      <w:pPr>
        <w:rPr>
          <w:lang w:val="is-IS"/>
        </w:rPr>
      </w:pPr>
      <w:r>
        <w:rPr>
          <w:noProof/>
          <w:lang w:val="en-GB" w:eastAsia="en-GB"/>
        </w:rPr>
        <w:lastRenderedPageBreak/>
        <w:drawing>
          <wp:inline distT="0" distB="0" distL="0" distR="0" wp14:anchorId="219F6EA4" wp14:editId="4D73B6C5">
            <wp:extent cx="2319020" cy="3311611"/>
            <wp:effectExtent l="19050" t="19050" r="24130" b="22225"/>
            <wp:docPr id="22" name="Picture 22" descr="C:\Users\Public\Documents\Skjöl PP\PP-ráðgjöf\Verkefni PP-ráðgjöf\Malbiksverkefni\Malbik 2015-2016\Niðurstöður NMÍ\Rigden\Myndir\Rigden búnaður.jpg"/>
            <wp:cNvGraphicFramePr/>
            <a:graphic xmlns:a="http://schemas.openxmlformats.org/drawingml/2006/main">
              <a:graphicData uri="http://schemas.openxmlformats.org/drawingml/2006/picture">
                <pic:pic xmlns:pic="http://schemas.openxmlformats.org/drawingml/2006/picture">
                  <pic:nvPicPr>
                    <pic:cNvPr id="414" name="Picture 414" descr="C:\Users\Public\Documents\Skjöl PP\PP-ráðgjöf\Verkefni PP-ráðgjöf\Malbiksverkefni\Malbik 2015-2016\Niðurstöður NMÍ\Rigden\Myndir\Rigden búnaður.jpg"/>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19224" cy="3311903"/>
                    </a:xfrm>
                    <a:prstGeom prst="rect">
                      <a:avLst/>
                    </a:prstGeom>
                    <a:noFill/>
                    <a:ln>
                      <a:solidFill>
                        <a:schemeClr val="bg2">
                          <a:lumMod val="90000"/>
                        </a:schemeClr>
                      </a:solidFill>
                    </a:ln>
                  </pic:spPr>
                </pic:pic>
              </a:graphicData>
            </a:graphic>
          </wp:inline>
        </w:drawing>
      </w:r>
      <w:r>
        <w:rPr>
          <w:lang w:val="is-IS"/>
        </w:rPr>
        <w:t xml:space="preserve">    </w:t>
      </w:r>
      <w:r w:rsidR="00561F5E">
        <w:rPr>
          <w:noProof/>
          <w:lang w:val="en-GB" w:eastAsia="en-GB"/>
        </w:rPr>
        <w:drawing>
          <wp:inline distT="0" distB="0" distL="0" distR="0" wp14:anchorId="3742D28E" wp14:editId="4C961C26">
            <wp:extent cx="2578443" cy="3319252"/>
            <wp:effectExtent l="19050" t="19050" r="12700" b="14605"/>
            <wp:docPr id="673" name="Picture 673" descr="C:\Users\Public\Documents\Skjöl PP\PP-ráðgjöf\Verkefni PP-ráðgjöf\Malbiksverkefni\Malbik 2015-2016\Niðurstöður NMÍ\Rigden\Myndir\Rigden nærmynd.jpg"/>
            <wp:cNvGraphicFramePr/>
            <a:graphic xmlns:a="http://schemas.openxmlformats.org/drawingml/2006/main">
              <a:graphicData uri="http://schemas.openxmlformats.org/drawingml/2006/picture">
                <pic:pic xmlns:pic="http://schemas.openxmlformats.org/drawingml/2006/picture">
                  <pic:nvPicPr>
                    <pic:cNvPr id="415" name="Picture 415" descr="C:\Users\Public\Documents\Skjöl PP\PP-ráðgjöf\Verkefni PP-ráðgjöf\Malbiksverkefni\Malbik 2015-2016\Niðurstöður NMÍ\Rigden\Myndir\Rigden nærmynd.jpg"/>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11316" cy="3361570"/>
                    </a:xfrm>
                    <a:prstGeom prst="rect">
                      <a:avLst/>
                    </a:prstGeom>
                    <a:noFill/>
                    <a:ln>
                      <a:solidFill>
                        <a:schemeClr val="bg2">
                          <a:lumMod val="90000"/>
                        </a:schemeClr>
                      </a:solidFill>
                    </a:ln>
                  </pic:spPr>
                </pic:pic>
              </a:graphicData>
            </a:graphic>
          </wp:inline>
        </w:drawing>
      </w:r>
    </w:p>
    <w:p w14:paraId="4A00E1B4" w14:textId="240C3901" w:rsidR="00561F5E" w:rsidRDefault="00373558" w:rsidP="00EF2817">
      <w:pPr>
        <w:pStyle w:val="MYND"/>
      </w:pPr>
      <w:r w:rsidRPr="00373558">
        <w:rPr>
          <w:b/>
        </w:rPr>
        <w:t>Mynd 14 a) og b)</w:t>
      </w:r>
      <w:r w:rsidRPr="00373558">
        <w:t xml:space="preserve"> </w:t>
      </w:r>
      <w:r w:rsidR="00EF2817">
        <w:br/>
      </w:r>
      <w:r w:rsidRPr="00373558">
        <w:t xml:space="preserve">Búnaður til að mæla </w:t>
      </w:r>
      <w:proofErr w:type="spellStart"/>
      <w:r w:rsidRPr="00373558">
        <w:t>Rigden</w:t>
      </w:r>
      <w:proofErr w:type="spellEnd"/>
      <w:r w:rsidRPr="00373558">
        <w:t xml:space="preserve"> holrýmd mélu</w:t>
      </w:r>
    </w:p>
    <w:p w14:paraId="2241A503" w14:textId="589558F3" w:rsidR="00D46FB3" w:rsidRDefault="00E71503" w:rsidP="00102FBC">
      <w:pPr>
        <w:spacing w:after="240"/>
        <w:rPr>
          <w:lang w:val="is-IS"/>
        </w:rPr>
      </w:pPr>
      <w:r w:rsidRPr="00E71503">
        <w:rPr>
          <w:lang w:val="is-IS"/>
        </w:rPr>
        <w:t xml:space="preserve">Við útreikninga á </w:t>
      </w:r>
      <w:proofErr w:type="spellStart"/>
      <w:r w:rsidRPr="00E71503">
        <w:rPr>
          <w:lang w:val="is-IS"/>
        </w:rPr>
        <w:t>Rigden</w:t>
      </w:r>
      <w:proofErr w:type="spellEnd"/>
      <w:r w:rsidRPr="00E71503">
        <w:rPr>
          <w:lang w:val="is-IS"/>
        </w:rPr>
        <w:t xml:space="preserve"> holrýmd er dæmi um mælieiningar sem notast er við sýnt á mynd 15.</w:t>
      </w:r>
    </w:p>
    <w:p w14:paraId="74825A4F" w14:textId="15C218D2" w:rsidR="00E71503" w:rsidRDefault="002319A2" w:rsidP="000961E9">
      <w:pPr>
        <w:rPr>
          <w:lang w:val="is-IS"/>
        </w:rPr>
      </w:pPr>
      <w:r>
        <w:rPr>
          <w:noProof/>
          <w:lang w:val="en-GB" w:eastAsia="en-GB"/>
        </w:rPr>
        <w:drawing>
          <wp:inline distT="0" distB="0" distL="0" distR="0" wp14:anchorId="68A57B66" wp14:editId="35C2BC71">
            <wp:extent cx="5130800" cy="2107853"/>
            <wp:effectExtent l="19050" t="19050" r="12700" b="260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30800" cy="2107853"/>
                    </a:xfrm>
                    <a:prstGeom prst="rect">
                      <a:avLst/>
                    </a:prstGeom>
                    <a:noFill/>
                    <a:ln w="9525" cmpd="sng">
                      <a:solidFill>
                        <a:schemeClr val="bg2">
                          <a:lumMod val="90000"/>
                        </a:schemeClr>
                      </a:solidFill>
                      <a:miter lim="800000"/>
                      <a:headEnd/>
                      <a:tailEnd/>
                    </a:ln>
                    <a:effectLst/>
                  </pic:spPr>
                </pic:pic>
              </a:graphicData>
            </a:graphic>
          </wp:inline>
        </w:drawing>
      </w:r>
    </w:p>
    <w:p w14:paraId="523EE437" w14:textId="03F3AA1E" w:rsidR="002319A2" w:rsidRDefault="000961E9" w:rsidP="00EF2817">
      <w:pPr>
        <w:pStyle w:val="MYND"/>
      </w:pPr>
      <w:r w:rsidRPr="000961E9">
        <w:rPr>
          <w:b/>
        </w:rPr>
        <w:t>Mynd 15</w:t>
      </w:r>
      <w:r w:rsidRPr="000961E9">
        <w:t xml:space="preserve"> </w:t>
      </w:r>
      <w:r w:rsidR="00EF2817">
        <w:br/>
      </w:r>
      <w:r w:rsidRPr="000961E9">
        <w:t xml:space="preserve">Dæmi um útreikninga á </w:t>
      </w:r>
      <w:proofErr w:type="spellStart"/>
      <w:r w:rsidRPr="000961E9">
        <w:t>Rigden</w:t>
      </w:r>
      <w:proofErr w:type="spellEnd"/>
      <w:r w:rsidRPr="000961E9">
        <w:t xml:space="preserve"> holrýmd (V)</w:t>
      </w:r>
    </w:p>
    <w:p w14:paraId="6D25B507" w14:textId="77777777" w:rsidR="00994BBE" w:rsidRPr="00994BBE" w:rsidRDefault="00994BBE" w:rsidP="00994BBE">
      <w:pPr>
        <w:spacing w:after="240"/>
        <w:rPr>
          <w:lang w:val="is-IS"/>
        </w:rPr>
      </w:pPr>
      <w:r w:rsidRPr="00994BBE">
        <w:rPr>
          <w:lang w:val="is-IS"/>
        </w:rPr>
        <w:t xml:space="preserve">Eins og sjá má á myndinni þarf kornarúmþyngd mélunnar að vera þekkt til að unnt sé að reikna út </w:t>
      </w:r>
      <w:proofErr w:type="spellStart"/>
      <w:r w:rsidRPr="00994BBE">
        <w:rPr>
          <w:lang w:val="is-IS"/>
        </w:rPr>
        <w:t>Rigden</w:t>
      </w:r>
      <w:proofErr w:type="spellEnd"/>
      <w:r w:rsidRPr="00994BBE">
        <w:rPr>
          <w:lang w:val="is-IS"/>
        </w:rPr>
        <w:t xml:space="preserve"> </w:t>
      </w:r>
      <w:proofErr w:type="spellStart"/>
      <w:r w:rsidRPr="00994BBE">
        <w:rPr>
          <w:lang w:val="is-IS"/>
        </w:rPr>
        <w:t>holrýmdina</w:t>
      </w:r>
      <w:proofErr w:type="spellEnd"/>
      <w:r w:rsidRPr="00994BBE">
        <w:rPr>
          <w:lang w:val="is-IS"/>
        </w:rPr>
        <w:t xml:space="preserve">. Mælingin felst í því í stuttu máli að setja 10 g mélusýni (sem smýgur 0,125 mm sigti) í sérstakt sívalt mót sem hefur 25 mm innanmál og er 65 mm á hæð. Mótið sem er 525 g að þyngd stendur á tveimur stýrisúlum þannig að hægt er að lyfta því upp og láta það detta á fasta undirstöðu. Lóð sem er 350 g að þyngd og með 1,6 mm borholu endilangt er sett ofan í mótið og ofan á </w:t>
      </w:r>
      <w:proofErr w:type="spellStart"/>
      <w:r w:rsidRPr="00994BBE">
        <w:rPr>
          <w:lang w:val="is-IS"/>
        </w:rPr>
        <w:t>filterpappír</w:t>
      </w:r>
      <w:proofErr w:type="spellEnd"/>
      <w:r w:rsidRPr="00994BBE">
        <w:rPr>
          <w:lang w:val="is-IS"/>
        </w:rPr>
        <w:t xml:space="preserve"> á sýninu og er notað til að þjappa mélusýnið. Mótinu með sýni, </w:t>
      </w:r>
      <w:proofErr w:type="spellStart"/>
      <w:r w:rsidRPr="00994BBE">
        <w:rPr>
          <w:lang w:val="is-IS"/>
        </w:rPr>
        <w:lastRenderedPageBreak/>
        <w:t>filterpappír</w:t>
      </w:r>
      <w:proofErr w:type="spellEnd"/>
      <w:r w:rsidRPr="00994BBE">
        <w:rPr>
          <w:lang w:val="is-IS"/>
        </w:rPr>
        <w:t xml:space="preserve"> og </w:t>
      </w:r>
      <w:proofErr w:type="spellStart"/>
      <w:r w:rsidRPr="00994BBE">
        <w:rPr>
          <w:lang w:val="is-IS"/>
        </w:rPr>
        <w:t>lóði</w:t>
      </w:r>
      <w:proofErr w:type="spellEnd"/>
      <w:r w:rsidRPr="00994BBE">
        <w:rPr>
          <w:lang w:val="is-IS"/>
        </w:rPr>
        <w:t xml:space="preserve"> er svo lyft í 102 mm hæð og látið detta, einu sinni á sek., alls 100 sinnum. </w:t>
      </w:r>
      <w:proofErr w:type="spellStart"/>
      <w:r w:rsidRPr="00994BBE">
        <w:rPr>
          <w:lang w:val="is-IS"/>
        </w:rPr>
        <w:t>Holrýmdin</w:t>
      </w:r>
      <w:proofErr w:type="spellEnd"/>
      <w:r w:rsidRPr="00994BBE">
        <w:rPr>
          <w:lang w:val="is-IS"/>
        </w:rPr>
        <w:t xml:space="preserve"> er síðan reiknuð út samkvæmt jöfnunni sem gefin er upp neðst á </w:t>
      </w:r>
      <w:proofErr w:type="spellStart"/>
      <w:r w:rsidRPr="00994BBE">
        <w:rPr>
          <w:lang w:val="is-IS"/>
        </w:rPr>
        <w:t>eyðublaðingu</w:t>
      </w:r>
      <w:proofErr w:type="spellEnd"/>
      <w:r w:rsidRPr="00994BBE">
        <w:rPr>
          <w:lang w:val="is-IS"/>
        </w:rPr>
        <w:t xml:space="preserve"> á mynd 15. </w:t>
      </w:r>
    </w:p>
    <w:p w14:paraId="3964CB4F" w14:textId="4D21C4F1" w:rsidR="005D4B62" w:rsidRDefault="00994BBE" w:rsidP="00994BBE">
      <w:pPr>
        <w:spacing w:after="240"/>
        <w:rPr>
          <w:lang w:val="is-IS"/>
        </w:rPr>
      </w:pPr>
      <w:r w:rsidRPr="00994BBE">
        <w:rPr>
          <w:lang w:val="is-IS"/>
        </w:rPr>
        <w:t>Nýlegar rannsóknir á sýnum af mélu sem notaður er hjá malbikunarstöðvunum Höfða og Hlaðbæ-</w:t>
      </w:r>
      <w:proofErr w:type="spellStart"/>
      <w:r w:rsidRPr="00994BBE">
        <w:rPr>
          <w:lang w:val="is-IS"/>
        </w:rPr>
        <w:t>Colas</w:t>
      </w:r>
      <w:proofErr w:type="spellEnd"/>
      <w:r w:rsidRPr="00994BBE">
        <w:rPr>
          <w:lang w:val="is-IS"/>
        </w:rPr>
        <w:t xml:space="preserve"> sýna að holrýmd er yfirleitt á nokkuð þröngu bili, en rúmþyngdin getur verið nokkuð breytileg, sbr. áfangaskýrslu VIII </w:t>
      </w:r>
      <w:r w:rsidR="00065E71">
        <w:rPr>
          <w:lang w:val="is-IS"/>
        </w:rPr>
        <w:t xml:space="preserve">frá 2016 </w:t>
      </w:r>
      <w:r w:rsidRPr="00994BBE">
        <w:rPr>
          <w:lang w:val="is-IS"/>
        </w:rPr>
        <w:t xml:space="preserve">um malbiksrannsóknir á vegum rannsóknasjóðs </w:t>
      </w:r>
      <w:proofErr w:type="spellStart"/>
      <w:r w:rsidRPr="00994BBE">
        <w:rPr>
          <w:lang w:val="is-IS"/>
        </w:rPr>
        <w:t>Vg</w:t>
      </w:r>
      <w:proofErr w:type="spellEnd"/>
      <w:r w:rsidRPr="00994BBE">
        <w:rPr>
          <w:lang w:val="is-IS"/>
        </w:rPr>
        <w:t>. Þetta sést vel á mynd 16.</w:t>
      </w:r>
    </w:p>
    <w:p w14:paraId="0DE25FCC" w14:textId="3A29AB57" w:rsidR="005D4B62" w:rsidRDefault="000C537C" w:rsidP="00A06A65">
      <w:pPr>
        <w:rPr>
          <w:lang w:val="is-IS"/>
        </w:rPr>
      </w:pPr>
      <w:r>
        <w:rPr>
          <w:noProof/>
          <w:lang w:val="en-GB" w:eastAsia="en-GB"/>
        </w:rPr>
        <w:drawing>
          <wp:inline distT="0" distB="0" distL="0" distR="0" wp14:anchorId="00CB7427" wp14:editId="0AC3FE57">
            <wp:extent cx="4584065" cy="2893060"/>
            <wp:effectExtent l="0" t="0" r="6985" b="254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B9F0690" w14:textId="30E97D83" w:rsidR="00104FCD" w:rsidRDefault="00A06A65" w:rsidP="00EF2817">
      <w:pPr>
        <w:pStyle w:val="MYND"/>
      </w:pPr>
      <w:r w:rsidRPr="00A06A65">
        <w:rPr>
          <w:b/>
        </w:rPr>
        <w:t>Mynd 16</w:t>
      </w:r>
      <w:r w:rsidRPr="00A06A65">
        <w:t xml:space="preserve"> </w:t>
      </w:r>
      <w:r w:rsidR="00EF2817">
        <w:br/>
      </w:r>
      <w:r w:rsidRPr="00A06A65">
        <w:t>Samanburður á holrýmd og rúmþyngd mélusýna</w:t>
      </w:r>
    </w:p>
    <w:p w14:paraId="4EEE07C3" w14:textId="021EE26A" w:rsidR="00A06A65" w:rsidRDefault="008943E5" w:rsidP="00102FBC">
      <w:pPr>
        <w:spacing w:after="240"/>
        <w:rPr>
          <w:lang w:val="is-IS"/>
        </w:rPr>
      </w:pPr>
      <w:r w:rsidRPr="008943E5">
        <w:rPr>
          <w:lang w:val="is-IS"/>
        </w:rPr>
        <w:t xml:space="preserve">Eins og sést á myndinni liggja </w:t>
      </w:r>
      <w:proofErr w:type="spellStart"/>
      <w:r w:rsidRPr="008943E5">
        <w:rPr>
          <w:lang w:val="is-IS"/>
        </w:rPr>
        <w:t>holrýmdarmælingarnar</w:t>
      </w:r>
      <w:proofErr w:type="spellEnd"/>
      <w:r w:rsidRPr="008943E5">
        <w:rPr>
          <w:lang w:val="is-IS"/>
        </w:rPr>
        <w:t xml:space="preserve"> að mestu leyti milli 35 og 40%, en kornarúmþyngdin liggur á bilinu 2,72 til 3,03 Mg/m</w:t>
      </w:r>
      <w:r w:rsidRPr="008943E5">
        <w:rPr>
          <w:vertAlign w:val="superscript"/>
          <w:lang w:val="is-IS"/>
        </w:rPr>
        <w:t>3</w:t>
      </w:r>
      <w:r w:rsidRPr="008943E5">
        <w:rPr>
          <w:lang w:val="is-IS"/>
        </w:rPr>
        <w:t>. Dreifingin er nokkuð jöfn á mæligildum kornarúmþyngdar og hverfist um gildið 2,9 Mg/m</w:t>
      </w:r>
      <w:r w:rsidRPr="008943E5">
        <w:rPr>
          <w:vertAlign w:val="superscript"/>
          <w:lang w:val="is-IS"/>
        </w:rPr>
        <w:t>3</w:t>
      </w:r>
      <w:r w:rsidRPr="008943E5">
        <w:rPr>
          <w:lang w:val="is-IS"/>
        </w:rPr>
        <w:t xml:space="preserve">, þar sem íslensku hreinu tegundirnar eru yfir og erlendu hreinu tegundirnar eru undir. Það er ljóst að ef kornarúmþyngd mélu er tiltölulega lág verður rúmmál mélunnar meiri en ef kornarúmþyngd hennar er há, þegar vigtað er inn við </w:t>
      </w:r>
      <w:proofErr w:type="spellStart"/>
      <w:r w:rsidRPr="008943E5">
        <w:rPr>
          <w:lang w:val="is-IS"/>
        </w:rPr>
        <w:t>framleiðlu</w:t>
      </w:r>
      <w:proofErr w:type="spellEnd"/>
      <w:r w:rsidRPr="008943E5">
        <w:rPr>
          <w:lang w:val="is-IS"/>
        </w:rPr>
        <w:t xml:space="preserve"> malbiks. Þannig tekur méla með rúmþyngd 2,8 g/cm</w:t>
      </w:r>
      <w:r w:rsidRPr="008943E5">
        <w:rPr>
          <w:vertAlign w:val="superscript"/>
          <w:lang w:val="is-IS"/>
        </w:rPr>
        <w:t>3</w:t>
      </w:r>
      <w:r w:rsidRPr="008943E5">
        <w:rPr>
          <w:lang w:val="is-IS"/>
        </w:rPr>
        <w:t xml:space="preserve"> um 5% meira pláss en méla með rúmþyngdina 2,9 g/cm</w:t>
      </w:r>
      <w:r w:rsidRPr="008943E5">
        <w:rPr>
          <w:vertAlign w:val="superscript"/>
          <w:lang w:val="is-IS"/>
        </w:rPr>
        <w:t>3</w:t>
      </w:r>
      <w:r w:rsidRPr="008943E5">
        <w:rPr>
          <w:lang w:val="is-IS"/>
        </w:rPr>
        <w:t>. Á sama hátt er méla með rúmþyngdina 3,0 g/cm</w:t>
      </w:r>
      <w:r w:rsidRPr="008943E5">
        <w:rPr>
          <w:vertAlign w:val="superscript"/>
          <w:lang w:val="is-IS"/>
        </w:rPr>
        <w:t>3</w:t>
      </w:r>
      <w:r w:rsidRPr="008943E5">
        <w:rPr>
          <w:lang w:val="is-IS"/>
        </w:rPr>
        <w:t xml:space="preserve"> um 5% rýrari en méla með rúmþyngdina 2,9 g/cm</w:t>
      </w:r>
      <w:r w:rsidRPr="008943E5">
        <w:rPr>
          <w:vertAlign w:val="superscript"/>
          <w:lang w:val="is-IS"/>
        </w:rPr>
        <w:t>3</w:t>
      </w:r>
      <w:r w:rsidRPr="008943E5">
        <w:rPr>
          <w:lang w:val="is-IS"/>
        </w:rPr>
        <w:t>. Mesti munur á rúmþyngd mélu sem notaður er hérlendis samkvæmt þessari rannsókn er um 10% og því er mikilvægt að taka tillit til kornarúmþyngdar þegar méla er veginn inn í malbiksblöndu.</w:t>
      </w:r>
    </w:p>
    <w:p w14:paraId="3F0641DB" w14:textId="77777777" w:rsidR="00903015" w:rsidRPr="00903015" w:rsidRDefault="00903015" w:rsidP="002D601B">
      <w:pPr>
        <w:pStyle w:val="Heading3"/>
      </w:pPr>
      <w:bookmarkStart w:id="19" w:name="_Toc125627662"/>
      <w:r w:rsidRPr="00903015">
        <w:t xml:space="preserve">1.4.5 </w:t>
      </w:r>
      <w:r w:rsidRPr="00903015">
        <w:tab/>
        <w:t xml:space="preserve">Kornadreifing mélu mæld með </w:t>
      </w:r>
      <w:proofErr w:type="spellStart"/>
      <w:r w:rsidRPr="00903015">
        <w:t>ljörva</w:t>
      </w:r>
      <w:proofErr w:type="spellEnd"/>
      <w:r w:rsidRPr="00903015">
        <w:t xml:space="preserve"> (e. </w:t>
      </w:r>
      <w:proofErr w:type="spellStart"/>
      <w:r w:rsidRPr="00903015">
        <w:t>laser</w:t>
      </w:r>
      <w:proofErr w:type="spellEnd"/>
      <w:r w:rsidRPr="00903015">
        <w:t>)</w:t>
      </w:r>
      <w:bookmarkEnd w:id="19"/>
    </w:p>
    <w:p w14:paraId="75E0BBAB" w14:textId="5A23AC6D" w:rsidR="008943E5" w:rsidRDefault="00903015" w:rsidP="00903015">
      <w:pPr>
        <w:spacing w:after="240"/>
        <w:rPr>
          <w:lang w:val="is-IS"/>
        </w:rPr>
      </w:pPr>
      <w:r w:rsidRPr="00903015">
        <w:rPr>
          <w:lang w:val="is-IS"/>
        </w:rPr>
        <w:t xml:space="preserve">Kornadreifing sömu mélusýna og voru prófuð með rúmþyngdar- og </w:t>
      </w:r>
      <w:proofErr w:type="spellStart"/>
      <w:r w:rsidRPr="00903015">
        <w:rPr>
          <w:lang w:val="is-IS"/>
        </w:rPr>
        <w:t>holrýmdarmælingum</w:t>
      </w:r>
      <w:proofErr w:type="spellEnd"/>
      <w:r w:rsidRPr="00903015">
        <w:rPr>
          <w:lang w:val="is-IS"/>
        </w:rPr>
        <w:t xml:space="preserve"> (mæld með </w:t>
      </w:r>
      <w:proofErr w:type="spellStart"/>
      <w:r w:rsidRPr="00903015">
        <w:rPr>
          <w:lang w:val="is-IS"/>
        </w:rPr>
        <w:t>ljörva</w:t>
      </w:r>
      <w:proofErr w:type="spellEnd"/>
      <w:r w:rsidRPr="00903015">
        <w:rPr>
          <w:lang w:val="is-IS"/>
        </w:rPr>
        <w:t xml:space="preserve">, sjá kafla 1.2.2. hér að framan) sýnir að breytileiki í kornadreifingu einstakra sýna getur verið allnokkur, sbr. áfangaskýrslu IX um malbiksrannsóknir á vegum rannsóknasjóðs Vegagerðarinnar. Má þar nefna til dæmis að magn yfirstærða (&gt; 0,063 mm) er á bilinu frá 5 til 35%, en algengast er að þær séu á bilinu 10 til 20%. Það kom líka í ljós að sterk fylgni var á milli magns </w:t>
      </w:r>
      <w:r w:rsidRPr="00903015">
        <w:rPr>
          <w:lang w:val="is-IS"/>
        </w:rPr>
        <w:lastRenderedPageBreak/>
        <w:t xml:space="preserve">yfirstærða og magns </w:t>
      </w:r>
      <w:proofErr w:type="spellStart"/>
      <w:r w:rsidRPr="00903015">
        <w:rPr>
          <w:lang w:val="is-IS"/>
        </w:rPr>
        <w:t>syltis</w:t>
      </w:r>
      <w:proofErr w:type="spellEnd"/>
      <w:r w:rsidRPr="00903015">
        <w:rPr>
          <w:lang w:val="is-IS"/>
        </w:rPr>
        <w:t xml:space="preserve"> undir 0,02 mm, þar sem hlutfall efnis sem er minna en 0,02 mm minnkaði línulega með auknum yfirstærðum, sbr. mynd 17. Tengsl milli yfirstærða og magns leirs voru ekki eins afgerandi, en þó nokkur, sbr. ofangreinda skýrslu.</w:t>
      </w:r>
    </w:p>
    <w:p w14:paraId="259AAD3D" w14:textId="78F4B9C0" w:rsidR="00903015" w:rsidRDefault="009528AC" w:rsidP="00891EB4">
      <w:pPr>
        <w:rPr>
          <w:lang w:val="is-IS"/>
        </w:rPr>
      </w:pPr>
      <w:r>
        <w:rPr>
          <w:noProof/>
          <w:lang w:val="en-GB" w:eastAsia="en-GB"/>
        </w:rPr>
        <w:drawing>
          <wp:inline distT="0" distB="0" distL="0" distR="0" wp14:anchorId="1FB92110" wp14:editId="1C01076E">
            <wp:extent cx="4572000" cy="2962275"/>
            <wp:effectExtent l="0" t="0" r="0" b="9525"/>
            <wp:docPr id="676" name="Chart 6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86FC99" w14:textId="0880DBAA" w:rsidR="003F138D" w:rsidRDefault="00891EB4" w:rsidP="00EF2817">
      <w:pPr>
        <w:pStyle w:val="MYND"/>
      </w:pPr>
      <w:r w:rsidRPr="00891EB4">
        <w:rPr>
          <w:b/>
        </w:rPr>
        <w:t>Mynd 17</w:t>
      </w:r>
      <w:r w:rsidRPr="00891EB4">
        <w:t xml:space="preserve"> </w:t>
      </w:r>
      <w:r w:rsidR="00EF2817">
        <w:br/>
      </w:r>
      <w:r w:rsidRPr="00891EB4">
        <w:t xml:space="preserve">Tengsl á milli magns &lt;0,063 mm efnis og magns </w:t>
      </w:r>
      <w:proofErr w:type="spellStart"/>
      <w:r w:rsidRPr="00891EB4">
        <w:t>fínsyltis</w:t>
      </w:r>
      <w:proofErr w:type="spellEnd"/>
      <w:r w:rsidRPr="00891EB4">
        <w:t xml:space="preserve"> (&lt;0,02 mm)</w:t>
      </w:r>
    </w:p>
    <w:p w14:paraId="6ED808E1" w14:textId="6EEA2A1A" w:rsidR="00891EB4" w:rsidRDefault="00D44D29" w:rsidP="00903015">
      <w:pPr>
        <w:spacing w:after="240"/>
        <w:rPr>
          <w:lang w:val="is-IS"/>
        </w:rPr>
      </w:pPr>
      <w:r w:rsidRPr="00D44D29">
        <w:rPr>
          <w:lang w:val="is-IS"/>
        </w:rPr>
        <w:t xml:space="preserve">Þá má benda á að </w:t>
      </w:r>
      <w:proofErr w:type="spellStart"/>
      <w:r w:rsidRPr="00D44D29">
        <w:rPr>
          <w:lang w:val="is-IS"/>
        </w:rPr>
        <w:t>Rigden</w:t>
      </w:r>
      <w:proofErr w:type="spellEnd"/>
      <w:r w:rsidRPr="00D44D29">
        <w:rPr>
          <w:lang w:val="is-IS"/>
        </w:rPr>
        <w:t xml:space="preserve"> </w:t>
      </w:r>
      <w:proofErr w:type="spellStart"/>
      <w:r w:rsidRPr="00D44D29">
        <w:rPr>
          <w:lang w:val="is-IS"/>
        </w:rPr>
        <w:t>holrýmdin</w:t>
      </w:r>
      <w:proofErr w:type="spellEnd"/>
      <w:r w:rsidRPr="00D44D29">
        <w:rPr>
          <w:lang w:val="is-IS"/>
        </w:rPr>
        <w:t xml:space="preserve"> minnkar marktækt með auknu magni yfirstærða í mélunni, sjá mynd 18.</w:t>
      </w:r>
    </w:p>
    <w:p w14:paraId="285E28B3" w14:textId="33916FE0" w:rsidR="00D44D29" w:rsidRDefault="00A814CB" w:rsidP="004D41C9">
      <w:pPr>
        <w:rPr>
          <w:lang w:val="is-IS"/>
        </w:rPr>
      </w:pPr>
      <w:r>
        <w:rPr>
          <w:noProof/>
          <w:lang w:val="en-GB" w:eastAsia="en-GB"/>
        </w:rPr>
        <w:drawing>
          <wp:inline distT="0" distB="0" distL="0" distR="0" wp14:anchorId="4BD8D610" wp14:editId="6E86C6CC">
            <wp:extent cx="4572000" cy="2743200"/>
            <wp:effectExtent l="0" t="0" r="0" b="0"/>
            <wp:docPr id="2088" name="Chart 20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D7DA2F0" w14:textId="7E77A2C9" w:rsidR="00A814CB" w:rsidRDefault="004D41C9" w:rsidP="00EF2817">
      <w:pPr>
        <w:pStyle w:val="MYND"/>
      </w:pPr>
      <w:r w:rsidRPr="004D41C9">
        <w:rPr>
          <w:b/>
        </w:rPr>
        <w:t>Mynd 18</w:t>
      </w:r>
      <w:r w:rsidRPr="004D41C9">
        <w:t xml:space="preserve"> </w:t>
      </w:r>
      <w:r w:rsidR="00EF2817">
        <w:br/>
      </w:r>
      <w:r w:rsidRPr="004D41C9">
        <w:t xml:space="preserve">Tengsl milli </w:t>
      </w:r>
      <w:proofErr w:type="spellStart"/>
      <w:r w:rsidRPr="004D41C9">
        <w:t>Rigden</w:t>
      </w:r>
      <w:proofErr w:type="spellEnd"/>
      <w:r w:rsidRPr="004D41C9">
        <w:t xml:space="preserve"> </w:t>
      </w:r>
      <w:proofErr w:type="spellStart"/>
      <w:r w:rsidRPr="004D41C9">
        <w:t>holrýmdar</w:t>
      </w:r>
      <w:proofErr w:type="spellEnd"/>
      <w:r w:rsidRPr="004D41C9">
        <w:t xml:space="preserve"> og efnis sem er &lt; 0,063 mm</w:t>
      </w:r>
    </w:p>
    <w:p w14:paraId="4E0B9E2F" w14:textId="23DD19EC" w:rsidR="004D41C9" w:rsidRDefault="00CC3177" w:rsidP="00903015">
      <w:pPr>
        <w:spacing w:after="240"/>
        <w:rPr>
          <w:lang w:val="is-IS"/>
        </w:rPr>
      </w:pPr>
      <w:r w:rsidRPr="00CC3177">
        <w:rPr>
          <w:lang w:val="is-IS"/>
        </w:rPr>
        <w:lastRenderedPageBreak/>
        <w:t xml:space="preserve">Segja má að mæling á hlutfalli mélu undir 0,063 mm í framleiðslueftirliti geti gefið mikilvægar upplýsingar um eiginleika hennar, svo sem lauslega kornadreifingu fínefnisins og holrýmd, en frekari rannsóknir á mélu í malbik standa nú yfir. Kornadreifing mélu gefur þó ekki upplýsingar um kornarúmþyngd </w:t>
      </w:r>
      <w:r w:rsidR="00FB1AA4">
        <w:rPr>
          <w:lang w:val="is-IS"/>
        </w:rPr>
        <w:t>hennar</w:t>
      </w:r>
      <w:r w:rsidRPr="00CC3177">
        <w:rPr>
          <w:lang w:val="is-IS"/>
        </w:rPr>
        <w:t>, en eins og áður er getið hefur kornarúmþyngd mélu áhrif á það rúmmál mélu sem skammtað er inn í framleiðslu á malbiki.</w:t>
      </w:r>
    </w:p>
    <w:p w14:paraId="38B5A47B" w14:textId="77777777" w:rsidR="00325E71" w:rsidRPr="00325E71" w:rsidRDefault="00325E71" w:rsidP="002D601B">
      <w:pPr>
        <w:pStyle w:val="Heading2"/>
      </w:pPr>
      <w:bookmarkStart w:id="20" w:name="_Toc125627663"/>
      <w:r w:rsidRPr="00325E71">
        <w:t>1.5</w:t>
      </w:r>
      <w:r w:rsidRPr="00325E71">
        <w:tab/>
      </w:r>
      <w:proofErr w:type="spellStart"/>
      <w:r w:rsidRPr="00325E71">
        <w:t>Þjálni</w:t>
      </w:r>
      <w:proofErr w:type="spellEnd"/>
      <w:r w:rsidRPr="00325E71">
        <w:t xml:space="preserve"> fínefna</w:t>
      </w:r>
      <w:bookmarkEnd w:id="20"/>
    </w:p>
    <w:p w14:paraId="7C699477" w14:textId="6375945F" w:rsidR="00CC3177" w:rsidRDefault="00325E71" w:rsidP="00325E71">
      <w:pPr>
        <w:spacing w:after="240"/>
        <w:rPr>
          <w:lang w:val="is-IS"/>
        </w:rPr>
      </w:pPr>
      <w:r w:rsidRPr="00325E71">
        <w:rPr>
          <w:lang w:val="is-IS"/>
        </w:rPr>
        <w:t xml:space="preserve">Flæðimark og </w:t>
      </w:r>
      <w:proofErr w:type="spellStart"/>
      <w:r w:rsidRPr="00325E71">
        <w:rPr>
          <w:lang w:val="is-IS"/>
        </w:rPr>
        <w:t>þjálnimark</w:t>
      </w:r>
      <w:proofErr w:type="spellEnd"/>
      <w:r w:rsidRPr="00325E71">
        <w:rPr>
          <w:lang w:val="is-IS"/>
        </w:rPr>
        <w:t xml:space="preserve"> voru fyrst skilgreind af sænska jarðvegsfræðingnum </w:t>
      </w:r>
      <w:proofErr w:type="spellStart"/>
      <w:r w:rsidRPr="00325E71">
        <w:rPr>
          <w:lang w:val="is-IS"/>
        </w:rPr>
        <w:t>Atterberg</w:t>
      </w:r>
      <w:proofErr w:type="spellEnd"/>
      <w:r w:rsidRPr="00325E71">
        <w:rPr>
          <w:lang w:val="is-IS"/>
        </w:rPr>
        <w:t xml:space="preserve">, sem mörkin annars vegar milli fljótandi ástands efnisins (LL, </w:t>
      </w:r>
      <w:proofErr w:type="spellStart"/>
      <w:r w:rsidRPr="00473B4F">
        <w:rPr>
          <w:i/>
          <w:iCs/>
          <w:lang w:val="is-IS"/>
        </w:rPr>
        <w:t>liquid</w:t>
      </w:r>
      <w:proofErr w:type="spellEnd"/>
      <w:r w:rsidRPr="00473B4F">
        <w:rPr>
          <w:i/>
          <w:iCs/>
          <w:lang w:val="is-IS"/>
        </w:rPr>
        <w:t xml:space="preserve"> </w:t>
      </w:r>
      <w:proofErr w:type="spellStart"/>
      <w:r w:rsidRPr="00473B4F">
        <w:rPr>
          <w:i/>
          <w:iCs/>
          <w:lang w:val="is-IS"/>
        </w:rPr>
        <w:t>limit</w:t>
      </w:r>
      <w:proofErr w:type="spellEnd"/>
      <w:r w:rsidRPr="00325E71">
        <w:rPr>
          <w:lang w:val="is-IS"/>
        </w:rPr>
        <w:t xml:space="preserve">) og </w:t>
      </w:r>
      <w:proofErr w:type="spellStart"/>
      <w:r w:rsidRPr="00325E71">
        <w:rPr>
          <w:lang w:val="is-IS"/>
        </w:rPr>
        <w:t>þjáls</w:t>
      </w:r>
      <w:proofErr w:type="spellEnd"/>
      <w:r w:rsidRPr="00325E71">
        <w:rPr>
          <w:lang w:val="is-IS"/>
        </w:rPr>
        <w:t xml:space="preserve"> ástands (PL, </w:t>
      </w:r>
      <w:proofErr w:type="spellStart"/>
      <w:r w:rsidRPr="00473B4F">
        <w:rPr>
          <w:i/>
          <w:iCs/>
          <w:lang w:val="is-IS"/>
        </w:rPr>
        <w:t>plastic</w:t>
      </w:r>
      <w:proofErr w:type="spellEnd"/>
      <w:r w:rsidRPr="00473B4F">
        <w:rPr>
          <w:i/>
          <w:iCs/>
          <w:lang w:val="is-IS"/>
        </w:rPr>
        <w:t xml:space="preserve"> </w:t>
      </w:r>
      <w:proofErr w:type="spellStart"/>
      <w:r w:rsidRPr="00473B4F">
        <w:rPr>
          <w:i/>
          <w:iCs/>
          <w:lang w:val="is-IS"/>
        </w:rPr>
        <w:t>limit</w:t>
      </w:r>
      <w:proofErr w:type="spellEnd"/>
      <w:r w:rsidRPr="00325E71">
        <w:rPr>
          <w:lang w:val="is-IS"/>
        </w:rPr>
        <w:t xml:space="preserve">) og hins vegar milli </w:t>
      </w:r>
      <w:proofErr w:type="spellStart"/>
      <w:r w:rsidRPr="00325E71">
        <w:rPr>
          <w:lang w:val="is-IS"/>
        </w:rPr>
        <w:t>þjáls</w:t>
      </w:r>
      <w:proofErr w:type="spellEnd"/>
      <w:r w:rsidRPr="00325E71">
        <w:rPr>
          <w:lang w:val="is-IS"/>
        </w:rPr>
        <w:t xml:space="preserve"> ástands og hálffasts ástands (</w:t>
      </w:r>
      <w:r w:rsidR="009D0DC5">
        <w:rPr>
          <w:lang w:val="is-IS"/>
        </w:rPr>
        <w:t xml:space="preserve">e. </w:t>
      </w:r>
      <w:proofErr w:type="spellStart"/>
      <w:r w:rsidRPr="00473B4F">
        <w:rPr>
          <w:i/>
          <w:iCs/>
          <w:lang w:val="is-IS"/>
        </w:rPr>
        <w:t>semisolid</w:t>
      </w:r>
      <w:proofErr w:type="spellEnd"/>
      <w:r w:rsidRPr="00473B4F">
        <w:rPr>
          <w:i/>
          <w:iCs/>
          <w:lang w:val="is-IS"/>
        </w:rPr>
        <w:t xml:space="preserve"> </w:t>
      </w:r>
      <w:proofErr w:type="spellStart"/>
      <w:r w:rsidRPr="00473B4F">
        <w:rPr>
          <w:i/>
          <w:iCs/>
          <w:lang w:val="is-IS"/>
        </w:rPr>
        <w:t>state</w:t>
      </w:r>
      <w:proofErr w:type="spellEnd"/>
      <w:r w:rsidRPr="00325E71">
        <w:rPr>
          <w:lang w:val="is-IS"/>
        </w:rPr>
        <w:t xml:space="preserve">). Þegar </w:t>
      </w:r>
      <w:proofErr w:type="spellStart"/>
      <w:r w:rsidRPr="00325E71">
        <w:rPr>
          <w:lang w:val="is-IS"/>
        </w:rPr>
        <w:t>þjált</w:t>
      </w:r>
      <w:proofErr w:type="spellEnd"/>
      <w:r w:rsidRPr="00325E71">
        <w:rPr>
          <w:lang w:val="is-IS"/>
        </w:rPr>
        <w:t xml:space="preserve"> efni þornar dregst það saman (rúmmálið minnkar) og eru þriðju </w:t>
      </w:r>
      <w:proofErr w:type="spellStart"/>
      <w:r w:rsidRPr="00325E71">
        <w:rPr>
          <w:lang w:val="is-IS"/>
        </w:rPr>
        <w:t>Atterbergsmörkin</w:t>
      </w:r>
      <w:proofErr w:type="spellEnd"/>
      <w:r w:rsidRPr="00325E71">
        <w:rPr>
          <w:lang w:val="is-IS"/>
        </w:rPr>
        <w:t xml:space="preserve"> nefnd rýrnunarmörk (SL, </w:t>
      </w:r>
      <w:proofErr w:type="spellStart"/>
      <w:r w:rsidRPr="00473B4F">
        <w:rPr>
          <w:i/>
          <w:iCs/>
          <w:lang w:val="is-IS"/>
        </w:rPr>
        <w:t>shrinkage</w:t>
      </w:r>
      <w:proofErr w:type="spellEnd"/>
      <w:r w:rsidRPr="00473B4F">
        <w:rPr>
          <w:i/>
          <w:iCs/>
          <w:lang w:val="is-IS"/>
        </w:rPr>
        <w:t xml:space="preserve"> </w:t>
      </w:r>
      <w:proofErr w:type="spellStart"/>
      <w:r w:rsidRPr="00473B4F">
        <w:rPr>
          <w:i/>
          <w:iCs/>
          <w:lang w:val="is-IS"/>
        </w:rPr>
        <w:t>limit</w:t>
      </w:r>
      <w:proofErr w:type="spellEnd"/>
      <w:r w:rsidRPr="00325E71">
        <w:rPr>
          <w:lang w:val="is-IS"/>
        </w:rPr>
        <w:t xml:space="preserve">) en við þau mörk hættir rúmmál efnisins að minnka við </w:t>
      </w:r>
      <w:proofErr w:type="spellStart"/>
      <w:r w:rsidRPr="00325E71">
        <w:rPr>
          <w:lang w:val="is-IS"/>
        </w:rPr>
        <w:t>þornun</w:t>
      </w:r>
      <w:proofErr w:type="spellEnd"/>
      <w:r w:rsidRPr="00325E71">
        <w:rPr>
          <w:lang w:val="is-IS"/>
        </w:rPr>
        <w:t>, sjá mynd 19.</w:t>
      </w:r>
    </w:p>
    <w:p w14:paraId="6B9D3E5A" w14:textId="32C7D876" w:rsidR="00BA4DA7" w:rsidRDefault="00EC759D" w:rsidP="008B0F5C">
      <w:pPr>
        <w:rPr>
          <w:lang w:val="is-IS"/>
        </w:rPr>
      </w:pPr>
      <w:r>
        <w:rPr>
          <w:noProof/>
        </w:rPr>
        <w:drawing>
          <wp:inline distT="0" distB="0" distL="0" distR="0" wp14:anchorId="4CBE87AD" wp14:editId="702C1ECD">
            <wp:extent cx="5130800" cy="4498340"/>
            <wp:effectExtent l="19050" t="19050" r="12700" b="165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30800" cy="4498340"/>
                    </a:xfrm>
                    <a:prstGeom prst="rect">
                      <a:avLst/>
                    </a:prstGeom>
                    <a:noFill/>
                    <a:ln>
                      <a:solidFill>
                        <a:schemeClr val="accent1">
                          <a:lumMod val="40000"/>
                          <a:lumOff val="60000"/>
                        </a:schemeClr>
                      </a:solidFill>
                    </a:ln>
                  </pic:spPr>
                </pic:pic>
              </a:graphicData>
            </a:graphic>
          </wp:inline>
        </w:drawing>
      </w:r>
    </w:p>
    <w:p w14:paraId="2CC5322D" w14:textId="4EACE4FE" w:rsidR="002906F7" w:rsidRPr="002906F7" w:rsidRDefault="002906F7" w:rsidP="00EF2817">
      <w:pPr>
        <w:pStyle w:val="MYND"/>
      </w:pPr>
      <w:r w:rsidRPr="002906F7">
        <w:rPr>
          <w:b/>
        </w:rPr>
        <w:t>Mynd 19</w:t>
      </w:r>
      <w:r w:rsidRPr="002906F7">
        <w:t xml:space="preserve"> </w:t>
      </w:r>
      <w:r w:rsidR="00EF2817">
        <w:br/>
      </w:r>
      <w:r w:rsidRPr="002906F7">
        <w:t xml:space="preserve">Skilgreining </w:t>
      </w:r>
      <w:proofErr w:type="spellStart"/>
      <w:r w:rsidRPr="002906F7">
        <w:t>Atterbergsmarka</w:t>
      </w:r>
      <w:proofErr w:type="spellEnd"/>
    </w:p>
    <w:p w14:paraId="3583F091" w14:textId="2422A68A" w:rsidR="00BA4DA7" w:rsidRDefault="002906F7" w:rsidP="002906F7">
      <w:pPr>
        <w:spacing w:after="240"/>
        <w:rPr>
          <w:lang w:val="is-IS"/>
        </w:rPr>
      </w:pPr>
      <w:r w:rsidRPr="002906F7">
        <w:rPr>
          <w:lang w:val="is-IS"/>
        </w:rPr>
        <w:t xml:space="preserve">Lýsingar á mælingum á </w:t>
      </w:r>
      <w:proofErr w:type="spellStart"/>
      <w:r w:rsidRPr="002906F7">
        <w:rPr>
          <w:lang w:val="is-IS"/>
        </w:rPr>
        <w:t>þjálnistuðli</w:t>
      </w:r>
      <w:proofErr w:type="spellEnd"/>
      <w:r w:rsidRPr="002906F7">
        <w:rPr>
          <w:lang w:val="is-IS"/>
        </w:rPr>
        <w:t xml:space="preserve"> og rýrnunarstuðli fara hér á eftir, en báðar verklýsingarnar eru teknar úr amerískum ASTM stöðlum.</w:t>
      </w:r>
    </w:p>
    <w:p w14:paraId="0A5E84D8" w14:textId="46B73210" w:rsidR="002906F7" w:rsidRDefault="002906F7">
      <w:pPr>
        <w:tabs>
          <w:tab w:val="clear" w:pos="454"/>
          <w:tab w:val="clear" w:pos="1077"/>
          <w:tab w:val="clear" w:pos="2155"/>
        </w:tabs>
        <w:snapToGrid/>
        <w:spacing w:after="160" w:line="259" w:lineRule="auto"/>
        <w:rPr>
          <w:lang w:val="is-IS"/>
        </w:rPr>
      </w:pPr>
      <w:r>
        <w:rPr>
          <w:lang w:val="is-IS"/>
        </w:rPr>
        <w:br w:type="page"/>
      </w:r>
    </w:p>
    <w:p w14:paraId="7D085737" w14:textId="74E44FB6" w:rsidR="00AB069C" w:rsidRDefault="00E777DE" w:rsidP="002D601B">
      <w:pPr>
        <w:pStyle w:val="Heading3"/>
      </w:pPr>
      <w:bookmarkStart w:id="21" w:name="_Toc125627664"/>
      <w:r w:rsidRPr="00E777DE">
        <w:lastRenderedPageBreak/>
        <w:t>1.5.1</w:t>
      </w:r>
      <w:r w:rsidRPr="00E777DE">
        <w:tab/>
      </w:r>
      <w:proofErr w:type="spellStart"/>
      <w:r w:rsidRPr="00E777DE">
        <w:t>Þjálnistuðull</w:t>
      </w:r>
      <w:proofErr w:type="spellEnd"/>
      <w:r w:rsidRPr="00E777DE">
        <w:t xml:space="preserve"> (ASTM D4318)</w:t>
      </w:r>
      <w:bookmarkEnd w:id="21"/>
    </w:p>
    <w:p w14:paraId="1787A54D" w14:textId="168475BD" w:rsidR="00AC115A" w:rsidRPr="00AC115A" w:rsidRDefault="00AC115A" w:rsidP="00AC115A">
      <w:pPr>
        <w:spacing w:after="240"/>
        <w:rPr>
          <w:lang w:val="is-IS"/>
        </w:rPr>
      </w:pPr>
      <w:proofErr w:type="spellStart"/>
      <w:r w:rsidRPr="00AC115A">
        <w:rPr>
          <w:lang w:val="is-IS"/>
        </w:rPr>
        <w:t>Þjálnistuðull</w:t>
      </w:r>
      <w:proofErr w:type="spellEnd"/>
      <w:r w:rsidR="00C72328">
        <w:rPr>
          <w:lang w:val="is-IS"/>
        </w:rPr>
        <w:t xml:space="preserve"> (e</w:t>
      </w:r>
      <w:r w:rsidR="00C72328" w:rsidRPr="009D0DC5">
        <w:rPr>
          <w:i/>
          <w:iCs/>
          <w:lang w:val="is-IS"/>
        </w:rPr>
        <w:t xml:space="preserve">. </w:t>
      </w:r>
      <w:proofErr w:type="spellStart"/>
      <w:r w:rsidR="00BB5905" w:rsidRPr="009D0DC5">
        <w:rPr>
          <w:i/>
          <w:iCs/>
          <w:lang w:val="is-IS"/>
        </w:rPr>
        <w:t>Plastic</w:t>
      </w:r>
      <w:r w:rsidR="00EF4222" w:rsidRPr="009D0DC5">
        <w:rPr>
          <w:i/>
          <w:iCs/>
          <w:lang w:val="is-IS"/>
        </w:rPr>
        <w:t>ity</w:t>
      </w:r>
      <w:proofErr w:type="spellEnd"/>
      <w:r w:rsidR="00EF4222" w:rsidRPr="009D0DC5">
        <w:rPr>
          <w:i/>
          <w:iCs/>
          <w:lang w:val="is-IS"/>
        </w:rPr>
        <w:t xml:space="preserve"> </w:t>
      </w:r>
      <w:proofErr w:type="spellStart"/>
      <w:r w:rsidR="00EF4222" w:rsidRPr="009D0DC5">
        <w:rPr>
          <w:i/>
          <w:iCs/>
          <w:lang w:val="is-IS"/>
        </w:rPr>
        <w:t>Index</w:t>
      </w:r>
      <w:proofErr w:type="spellEnd"/>
      <w:r w:rsidR="00BB5905" w:rsidRPr="009D0DC5">
        <w:rPr>
          <w:i/>
          <w:iCs/>
          <w:lang w:val="is-IS"/>
        </w:rPr>
        <w:t>, P</w:t>
      </w:r>
      <w:r w:rsidR="00EF4222" w:rsidRPr="009D0DC5">
        <w:rPr>
          <w:i/>
          <w:iCs/>
          <w:lang w:val="is-IS"/>
        </w:rPr>
        <w:t>I</w:t>
      </w:r>
      <w:r w:rsidR="00BB5905">
        <w:rPr>
          <w:lang w:val="is-IS"/>
        </w:rPr>
        <w:t>)</w:t>
      </w:r>
      <w:r w:rsidRPr="00AC115A">
        <w:rPr>
          <w:lang w:val="is-IS"/>
        </w:rPr>
        <w:t xml:space="preserve"> fínefna er gefinn upp sem mismunurinn á flæðimarki</w:t>
      </w:r>
      <w:r w:rsidR="002474F7">
        <w:rPr>
          <w:lang w:val="is-IS"/>
        </w:rPr>
        <w:t xml:space="preserve"> (e. </w:t>
      </w:r>
      <w:r w:rsidR="002474F7" w:rsidRPr="009D0DC5">
        <w:rPr>
          <w:i/>
          <w:iCs/>
          <w:lang w:val="is-IS"/>
        </w:rPr>
        <w:t xml:space="preserve">Liquid </w:t>
      </w:r>
      <w:proofErr w:type="spellStart"/>
      <w:r w:rsidR="002474F7" w:rsidRPr="009D0DC5">
        <w:rPr>
          <w:i/>
          <w:iCs/>
          <w:lang w:val="is-IS"/>
        </w:rPr>
        <w:t>Limit</w:t>
      </w:r>
      <w:proofErr w:type="spellEnd"/>
      <w:r w:rsidR="002474F7">
        <w:rPr>
          <w:lang w:val="is-IS"/>
        </w:rPr>
        <w:t>)</w:t>
      </w:r>
      <w:r w:rsidRPr="00AC115A">
        <w:rPr>
          <w:lang w:val="is-IS"/>
        </w:rPr>
        <w:t xml:space="preserve"> efnis og </w:t>
      </w:r>
      <w:proofErr w:type="spellStart"/>
      <w:r w:rsidRPr="00AC115A">
        <w:rPr>
          <w:lang w:val="is-IS"/>
        </w:rPr>
        <w:t>þjálnimarki</w:t>
      </w:r>
      <w:proofErr w:type="spellEnd"/>
      <w:r w:rsidRPr="00AC115A">
        <w:rPr>
          <w:lang w:val="is-IS"/>
        </w:rPr>
        <w:t xml:space="preserve"> </w:t>
      </w:r>
      <w:r w:rsidR="001C1A33">
        <w:rPr>
          <w:lang w:val="is-IS"/>
        </w:rPr>
        <w:t xml:space="preserve">(e. </w:t>
      </w:r>
      <w:proofErr w:type="spellStart"/>
      <w:r w:rsidR="001C1A33" w:rsidRPr="009D0DC5">
        <w:rPr>
          <w:i/>
          <w:iCs/>
          <w:lang w:val="is-IS"/>
        </w:rPr>
        <w:t>Plastic</w:t>
      </w:r>
      <w:proofErr w:type="spellEnd"/>
      <w:r w:rsidR="001C1A33" w:rsidRPr="009D0DC5">
        <w:rPr>
          <w:i/>
          <w:iCs/>
          <w:lang w:val="is-IS"/>
        </w:rPr>
        <w:t xml:space="preserve"> </w:t>
      </w:r>
      <w:proofErr w:type="spellStart"/>
      <w:r w:rsidR="001C1A33" w:rsidRPr="009D0DC5">
        <w:rPr>
          <w:i/>
          <w:iCs/>
          <w:lang w:val="is-IS"/>
        </w:rPr>
        <w:t>Limit</w:t>
      </w:r>
      <w:proofErr w:type="spellEnd"/>
      <w:r w:rsidR="001C1A33">
        <w:rPr>
          <w:lang w:val="is-IS"/>
        </w:rPr>
        <w:t xml:space="preserve">) </w:t>
      </w:r>
      <w:r w:rsidRPr="00AC115A">
        <w:rPr>
          <w:lang w:val="is-IS"/>
        </w:rPr>
        <w:t xml:space="preserve">þess.  </w:t>
      </w:r>
    </w:p>
    <w:p w14:paraId="565F0AE4" w14:textId="54BB3D96" w:rsidR="002906F7" w:rsidRDefault="00AC115A" w:rsidP="00AC115A">
      <w:pPr>
        <w:spacing w:after="240"/>
        <w:rPr>
          <w:lang w:val="is-IS"/>
        </w:rPr>
      </w:pPr>
      <w:r w:rsidRPr="00AC115A">
        <w:rPr>
          <w:lang w:val="is-IS"/>
        </w:rPr>
        <w:t>Flæðimörkin eru fundin með því að útbúa sýni úr steinefni með kornastærð &lt; 0,5 mm. Efnið er blandað vatni þannig að það myndi mjúkan massa. Efninu er smurt í botn sérstakrar fallskálar, þannig að það myndist lag í henni með mestu þykkt 12,5 mm. Þá er sérstakt raufarjárn dregið eftir miðju skálarinnar þannig að rauf myndist eftir endilöngu sýninu. Skálin er látin falla tvisvar sinnum á sekúndu þar til raufin í sýninu hefur lokast í botninn á 12,5 mm bili og fjöldi högga skráður. Þetta er gert með mismunandi raka í sýninu og þannig fengið sambandið milli raka og höggafjölda. Flæðimörk efnisins eru síðan skráð sem það rakastig í sýninu sem þarf til að raufin lokist á 25 höggum. Mynd 20 sýnir tækjabúnaðinn sem notaður er við mælingu á flæðimarki, þ.e.a.s. fallskálina og raufarjárnið.</w:t>
      </w:r>
    </w:p>
    <w:p w14:paraId="6D5718C8" w14:textId="75076EE5" w:rsidR="00E777DE" w:rsidRDefault="004F670E" w:rsidP="004F670E">
      <w:pPr>
        <w:rPr>
          <w:lang w:val="is-IS"/>
        </w:rPr>
      </w:pPr>
      <w:r>
        <w:rPr>
          <w:noProof/>
        </w:rPr>
        <w:drawing>
          <wp:inline distT="0" distB="0" distL="0" distR="0" wp14:anchorId="7B3AF846" wp14:editId="5DBD6F0F">
            <wp:extent cx="3969530" cy="3969530"/>
            <wp:effectExtent l="19050" t="19050" r="12065" b="12065"/>
            <wp:docPr id="31" name="Picture 31" descr="Casagrande Method, Soil Testing Device, Soil Testing Machine, मिट्टी  परिक्षण के उपकरण in Chikkadpally, Hyderabad , PS Instruments | ID:  20722439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asagrande Method, Soil Testing Device, Soil Testing Machine, मिट्टी  परिक्षण के उपकरण in Chikkadpally, Hyderabad , PS Instruments | ID:  2072243918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90397" cy="3990397"/>
                    </a:xfrm>
                    <a:prstGeom prst="rect">
                      <a:avLst/>
                    </a:prstGeom>
                    <a:noFill/>
                    <a:ln>
                      <a:solidFill>
                        <a:schemeClr val="accent1"/>
                      </a:solidFill>
                    </a:ln>
                  </pic:spPr>
                </pic:pic>
              </a:graphicData>
            </a:graphic>
          </wp:inline>
        </w:drawing>
      </w:r>
    </w:p>
    <w:p w14:paraId="0632BA41" w14:textId="59D9B45F" w:rsidR="00FA056A" w:rsidRDefault="00C22DC6" w:rsidP="00EF2817">
      <w:pPr>
        <w:pStyle w:val="MYND"/>
      </w:pPr>
      <w:r w:rsidRPr="00C22DC6">
        <w:rPr>
          <w:b/>
        </w:rPr>
        <w:t>Mynd 20</w:t>
      </w:r>
      <w:r w:rsidRPr="00C22DC6">
        <w:t xml:space="preserve"> </w:t>
      </w:r>
      <w:r w:rsidR="00EF2817">
        <w:br/>
      </w:r>
      <w:r w:rsidRPr="00C22DC6">
        <w:t>Tæki til mælingar á flæðimarki</w:t>
      </w:r>
    </w:p>
    <w:p w14:paraId="7F7606D0" w14:textId="4340B8EE" w:rsidR="00C22DC6" w:rsidRDefault="00C623BF" w:rsidP="00102FBC">
      <w:pPr>
        <w:spacing w:after="240"/>
        <w:rPr>
          <w:lang w:val="is-IS"/>
        </w:rPr>
      </w:pPr>
      <w:proofErr w:type="spellStart"/>
      <w:r w:rsidRPr="00C623BF">
        <w:rPr>
          <w:lang w:val="is-IS"/>
        </w:rPr>
        <w:t>Þjálnimarkið</w:t>
      </w:r>
      <w:proofErr w:type="spellEnd"/>
      <w:r w:rsidRPr="00C623BF">
        <w:rPr>
          <w:lang w:val="is-IS"/>
        </w:rPr>
        <w:t xml:space="preserve"> er fundið með því að hnoða vel rakt sýni. Því er síðan rúllað á glerplötu þannig að myndist pylsa, u.þ.b. 10 cm löng og 3 mm í þvermál. Þetta er endurtekið við mismunandi rakastig þar til fundið er það rakastig sem veldur því að pylsan byrjar að molna við 3 mm þvermál, sjá mynd 21. Það rakastig er reiknað út í % og kallað </w:t>
      </w:r>
      <w:proofErr w:type="spellStart"/>
      <w:r w:rsidRPr="00C623BF">
        <w:rPr>
          <w:lang w:val="is-IS"/>
        </w:rPr>
        <w:t>þjálnimark</w:t>
      </w:r>
      <w:proofErr w:type="spellEnd"/>
      <w:r w:rsidRPr="00C623BF">
        <w:rPr>
          <w:lang w:val="is-IS"/>
        </w:rPr>
        <w:t xml:space="preserve"> efnisins.</w:t>
      </w:r>
    </w:p>
    <w:p w14:paraId="6885CC43" w14:textId="701A9A7E" w:rsidR="002906F7" w:rsidRDefault="00474032" w:rsidP="00BB5905">
      <w:pPr>
        <w:rPr>
          <w:lang w:val="is-IS"/>
        </w:rPr>
      </w:pPr>
      <w:r w:rsidRPr="0062413F">
        <w:rPr>
          <w:b/>
          <w:i/>
          <w:noProof/>
          <w:szCs w:val="20"/>
          <w:lang w:val="en-GB" w:eastAsia="en-GB"/>
        </w:rPr>
        <w:lastRenderedPageBreak/>
        <w:drawing>
          <wp:inline distT="0" distB="0" distL="0" distR="0" wp14:anchorId="4CB21EEC" wp14:editId="4780F77A">
            <wp:extent cx="4616450" cy="2279650"/>
            <wp:effectExtent l="19050" t="19050" r="12700" b="2540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rotWithShape="1">
                    <a:blip r:embed="rId40" cstate="print"/>
                    <a:srcRect l="1340" t="1406" r="1271" b="14400"/>
                    <a:stretch/>
                  </pic:blipFill>
                  <pic:spPr bwMode="auto">
                    <a:xfrm>
                      <a:off x="0" y="0"/>
                      <a:ext cx="4616450" cy="2279650"/>
                    </a:xfrm>
                    <a:prstGeom prst="rect">
                      <a:avLst/>
                    </a:prstGeom>
                    <a:noFill/>
                    <a:ln w="19050" cap="flat" cmpd="sng" algn="ctr">
                      <a:solidFill>
                        <a:schemeClr val="accent1">
                          <a:lumMod val="40000"/>
                          <a:lumOff val="60000"/>
                        </a:schemeClr>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32BE6C5C" w14:textId="0FE98106" w:rsidR="00476964" w:rsidRPr="00476964" w:rsidRDefault="00476964" w:rsidP="00EF2817">
      <w:pPr>
        <w:pStyle w:val="MYND"/>
      </w:pPr>
      <w:r w:rsidRPr="00476964">
        <w:rPr>
          <w:b/>
        </w:rPr>
        <w:t>Mynd 21</w:t>
      </w:r>
      <w:r w:rsidRPr="00476964">
        <w:t xml:space="preserve"> </w:t>
      </w:r>
      <w:r w:rsidR="00EF2817">
        <w:br/>
      </w:r>
      <w:r w:rsidRPr="00476964">
        <w:t xml:space="preserve">Mæling á </w:t>
      </w:r>
      <w:proofErr w:type="spellStart"/>
      <w:r w:rsidRPr="00476964">
        <w:t>þjálnimarki</w:t>
      </w:r>
      <w:proofErr w:type="spellEnd"/>
    </w:p>
    <w:p w14:paraId="47A5C118" w14:textId="4845B657" w:rsidR="00474032" w:rsidRDefault="00476964" w:rsidP="00476964">
      <w:pPr>
        <w:spacing w:after="240"/>
        <w:rPr>
          <w:lang w:val="is-IS"/>
        </w:rPr>
      </w:pPr>
      <w:proofErr w:type="spellStart"/>
      <w:r w:rsidRPr="00476964">
        <w:rPr>
          <w:lang w:val="is-IS"/>
        </w:rPr>
        <w:t>Þjálnistuðullinn</w:t>
      </w:r>
      <w:proofErr w:type="spellEnd"/>
      <w:r w:rsidRPr="00476964">
        <w:rPr>
          <w:lang w:val="is-IS"/>
        </w:rPr>
        <w:t xml:space="preserve">, </w:t>
      </w:r>
      <w:proofErr w:type="spellStart"/>
      <w:r w:rsidRPr="00476964">
        <w:rPr>
          <w:lang w:val="is-IS"/>
        </w:rPr>
        <w:t>Plasticity</w:t>
      </w:r>
      <w:proofErr w:type="spellEnd"/>
      <w:r w:rsidRPr="00476964">
        <w:rPr>
          <w:lang w:val="is-IS"/>
        </w:rPr>
        <w:t xml:space="preserve"> </w:t>
      </w:r>
      <w:proofErr w:type="spellStart"/>
      <w:r w:rsidRPr="00476964">
        <w:rPr>
          <w:lang w:val="is-IS"/>
        </w:rPr>
        <w:t>Index</w:t>
      </w:r>
      <w:proofErr w:type="spellEnd"/>
      <w:r w:rsidRPr="00476964">
        <w:rPr>
          <w:lang w:val="is-IS"/>
        </w:rPr>
        <w:t xml:space="preserve">, PI, er mismunurinn á flæðimarki efnisins og </w:t>
      </w:r>
      <w:proofErr w:type="spellStart"/>
      <w:r w:rsidRPr="00476964">
        <w:rPr>
          <w:lang w:val="is-IS"/>
        </w:rPr>
        <w:t>þjálnimarki</w:t>
      </w:r>
      <w:proofErr w:type="spellEnd"/>
      <w:r w:rsidRPr="00476964">
        <w:rPr>
          <w:lang w:val="is-IS"/>
        </w:rPr>
        <w:t xml:space="preserve"> þess.</w:t>
      </w:r>
    </w:p>
    <w:p w14:paraId="2B10A119" w14:textId="77777777" w:rsidR="0005555B" w:rsidRPr="0005555B" w:rsidRDefault="0005555B" w:rsidP="002D601B">
      <w:pPr>
        <w:pStyle w:val="Heading3"/>
      </w:pPr>
      <w:bookmarkStart w:id="22" w:name="_Toc125627665"/>
      <w:r w:rsidRPr="0005555B">
        <w:t>1.5.2</w:t>
      </w:r>
      <w:r w:rsidRPr="0005555B">
        <w:tab/>
        <w:t>Rýrnunarstuðull (ASTM C356)</w:t>
      </w:r>
      <w:bookmarkEnd w:id="22"/>
    </w:p>
    <w:p w14:paraId="357112C1" w14:textId="3800F780" w:rsidR="00476964" w:rsidRDefault="0005555B" w:rsidP="0005555B">
      <w:pPr>
        <w:spacing w:after="240"/>
        <w:rPr>
          <w:lang w:val="is-IS"/>
        </w:rPr>
      </w:pPr>
      <w:r w:rsidRPr="0005555B">
        <w:rPr>
          <w:lang w:val="is-IS"/>
        </w:rPr>
        <w:t xml:space="preserve">Rýrnunarstuðull fínefna (LS, </w:t>
      </w:r>
      <w:proofErr w:type="spellStart"/>
      <w:r w:rsidRPr="009D0DC5">
        <w:rPr>
          <w:i/>
          <w:iCs/>
          <w:lang w:val="is-IS"/>
        </w:rPr>
        <w:t>Linear</w:t>
      </w:r>
      <w:proofErr w:type="spellEnd"/>
      <w:r w:rsidRPr="009D0DC5">
        <w:rPr>
          <w:i/>
          <w:iCs/>
          <w:lang w:val="is-IS"/>
        </w:rPr>
        <w:t xml:space="preserve"> </w:t>
      </w:r>
      <w:proofErr w:type="spellStart"/>
      <w:r w:rsidRPr="009D0DC5">
        <w:rPr>
          <w:i/>
          <w:iCs/>
          <w:lang w:val="is-IS"/>
        </w:rPr>
        <w:t>Shrinkage</w:t>
      </w:r>
      <w:proofErr w:type="spellEnd"/>
      <w:r w:rsidRPr="0005555B">
        <w:rPr>
          <w:lang w:val="is-IS"/>
        </w:rPr>
        <w:t xml:space="preserve">) er gefinn upp sem hlutfallið milli upphaflegrar lengdar raks sýnis í móti og lengdar þess eftir að sýni hefur verið þurrkað í ofni. Mynd 22 sýnir mót sem notuð eru við mælingu </w:t>
      </w:r>
      <w:proofErr w:type="spellStart"/>
      <w:r w:rsidRPr="0005555B">
        <w:rPr>
          <w:lang w:val="is-IS"/>
        </w:rPr>
        <w:t>þurrkrýrnunar</w:t>
      </w:r>
      <w:proofErr w:type="spellEnd"/>
      <w:r w:rsidRPr="0005555B">
        <w:rPr>
          <w:lang w:val="is-IS"/>
        </w:rPr>
        <w:t>.</w:t>
      </w:r>
    </w:p>
    <w:p w14:paraId="09376621" w14:textId="6B8B14FE" w:rsidR="00476964" w:rsidRDefault="004D2AEE" w:rsidP="00AB670D">
      <w:pPr>
        <w:rPr>
          <w:lang w:val="is-IS"/>
        </w:rPr>
      </w:pPr>
      <w:r>
        <w:rPr>
          <w:noProof/>
          <w:lang w:val="en-GB" w:eastAsia="en-GB"/>
        </w:rPr>
        <w:drawing>
          <wp:inline distT="0" distB="0" distL="0" distR="0" wp14:anchorId="22C3FCF1" wp14:editId="0D1E0B03">
            <wp:extent cx="4543425" cy="2850896"/>
            <wp:effectExtent l="19050" t="19050" r="9525" b="26035"/>
            <wp:docPr id="33" name="Picture 7" descr="Minni-LS-mó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3" name="Picture 7" descr="Minni-LS-mót"/>
                    <pic:cNvPicPr>
                      <a:picLocks noChangeAspect="1" noChangeArrowheads="1"/>
                    </pic:cNvPicPr>
                  </pic:nvPicPr>
                  <pic:blipFill>
                    <a:blip r:embed="rId41" cstate="print"/>
                    <a:srcRect/>
                    <a:stretch>
                      <a:fillRect/>
                    </a:stretch>
                  </pic:blipFill>
                  <pic:spPr bwMode="auto">
                    <a:xfrm>
                      <a:off x="0" y="0"/>
                      <a:ext cx="4554780" cy="2858021"/>
                    </a:xfrm>
                    <a:prstGeom prst="rect">
                      <a:avLst/>
                    </a:prstGeom>
                    <a:noFill/>
                    <a:ln w="9525">
                      <a:solidFill>
                        <a:schemeClr val="accent1">
                          <a:lumMod val="40000"/>
                          <a:lumOff val="60000"/>
                        </a:schemeClr>
                      </a:solidFill>
                      <a:miter lim="800000"/>
                      <a:headEnd/>
                      <a:tailEnd/>
                    </a:ln>
                    <a:effectLst/>
                  </pic:spPr>
                </pic:pic>
              </a:graphicData>
            </a:graphic>
          </wp:inline>
        </w:drawing>
      </w:r>
    </w:p>
    <w:p w14:paraId="0939EFE2" w14:textId="0C0774DC" w:rsidR="003C6B4A" w:rsidRDefault="00AB670D" w:rsidP="00EF2817">
      <w:pPr>
        <w:pStyle w:val="MYND"/>
      </w:pPr>
      <w:r w:rsidRPr="00AB670D">
        <w:rPr>
          <w:b/>
        </w:rPr>
        <w:t>Mynd 22</w:t>
      </w:r>
      <w:r w:rsidRPr="00AB670D">
        <w:t xml:space="preserve"> </w:t>
      </w:r>
      <w:r w:rsidR="00EF2817">
        <w:br/>
      </w:r>
      <w:r w:rsidRPr="00AB670D">
        <w:t xml:space="preserve">Ljósmynd af sýni í móti við mælingu á </w:t>
      </w:r>
      <w:proofErr w:type="spellStart"/>
      <w:r w:rsidRPr="00AB670D">
        <w:t>þurrkrýrnun</w:t>
      </w:r>
      <w:proofErr w:type="spellEnd"/>
      <w:r w:rsidRPr="00AB670D">
        <w:t xml:space="preserve"> fínefna</w:t>
      </w:r>
    </w:p>
    <w:p w14:paraId="5244D7A5" w14:textId="60A7321A" w:rsidR="003C6B4A" w:rsidRPr="003C6B4A" w:rsidRDefault="003C6B4A" w:rsidP="003C6B4A">
      <w:pPr>
        <w:spacing w:after="240"/>
        <w:rPr>
          <w:lang w:val="is-IS"/>
        </w:rPr>
      </w:pPr>
      <w:r w:rsidRPr="003C6B4A">
        <w:rPr>
          <w:lang w:val="is-IS"/>
        </w:rPr>
        <w:t>Sýnið sem sett er í mótið hefur rakastig sem er nálægt flæðimörkum þess. Mótið er sléttfyllt og þess gætt að ekki liggi loftbólur undir yfirborðinu. Eftir þurrkun er lengd sýnisins mæld og sú rýrnun sem átt hefur sér stað við þurrkunina reiknuð út sem hlutfall af upphaflegri lengd (%).</w:t>
      </w:r>
    </w:p>
    <w:p w14:paraId="51B14C3C" w14:textId="7482ED8D" w:rsidR="004D2AEE" w:rsidRDefault="003C6B4A" w:rsidP="003C6B4A">
      <w:pPr>
        <w:spacing w:after="240"/>
        <w:rPr>
          <w:lang w:val="is-IS"/>
        </w:rPr>
      </w:pPr>
      <w:r w:rsidRPr="003C6B4A">
        <w:rPr>
          <w:lang w:val="is-IS"/>
        </w:rPr>
        <w:lastRenderedPageBreak/>
        <w:t xml:space="preserve">Góð fylgni hefur fengist milli mælinga á </w:t>
      </w:r>
      <w:proofErr w:type="spellStart"/>
      <w:r w:rsidRPr="003C6B4A">
        <w:rPr>
          <w:lang w:val="is-IS"/>
        </w:rPr>
        <w:t>þjálnistuðli</w:t>
      </w:r>
      <w:proofErr w:type="spellEnd"/>
      <w:r w:rsidRPr="003C6B4A">
        <w:rPr>
          <w:lang w:val="is-IS"/>
        </w:rPr>
        <w:t xml:space="preserve"> og rýrnunarstuðli, t.d. í rannsóknarverkefni um fínefni í malarslitlög, sbr. BUSL skýrslu nr. E-44 frá 2004, sjá mynd 23.</w:t>
      </w:r>
    </w:p>
    <w:p w14:paraId="5DE01F86" w14:textId="44A620B6" w:rsidR="00E25EE6" w:rsidRDefault="00FD1C34" w:rsidP="005E79F8">
      <w:pPr>
        <w:rPr>
          <w:lang w:val="is-IS"/>
        </w:rPr>
      </w:pPr>
      <w:r>
        <w:rPr>
          <w:noProof/>
          <w:lang w:val="en-GB" w:eastAsia="en-GB"/>
        </w:rPr>
        <w:drawing>
          <wp:inline distT="0" distB="0" distL="0" distR="0" wp14:anchorId="54DD3442" wp14:editId="452ABA04">
            <wp:extent cx="4572000" cy="2743200"/>
            <wp:effectExtent l="0" t="0" r="0" b="0"/>
            <wp:docPr id="675" name="Chart 6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441D1A4" w14:textId="54992FAE" w:rsidR="00FD1C34" w:rsidRDefault="005E79F8" w:rsidP="00EF2817">
      <w:pPr>
        <w:pStyle w:val="MYND"/>
      </w:pPr>
      <w:r w:rsidRPr="005E79F8">
        <w:rPr>
          <w:b/>
        </w:rPr>
        <w:t>Mynd 23</w:t>
      </w:r>
      <w:r w:rsidRPr="005E79F8">
        <w:t xml:space="preserve"> </w:t>
      </w:r>
      <w:r w:rsidR="00EF2817">
        <w:br/>
      </w:r>
      <w:r w:rsidRPr="005E79F8">
        <w:t xml:space="preserve">Tengsl milli rýrnunarstuðuls og </w:t>
      </w:r>
      <w:proofErr w:type="spellStart"/>
      <w:r w:rsidRPr="005E79F8">
        <w:t>þjálnistuðuls</w:t>
      </w:r>
      <w:proofErr w:type="spellEnd"/>
      <w:r w:rsidRPr="005E79F8">
        <w:t xml:space="preserve"> malarslitlagsefna</w:t>
      </w:r>
    </w:p>
    <w:p w14:paraId="48AB0CE4" w14:textId="651A5B1F" w:rsidR="005E79F8" w:rsidRDefault="005E79F8">
      <w:pPr>
        <w:tabs>
          <w:tab w:val="clear" w:pos="454"/>
          <w:tab w:val="clear" w:pos="1077"/>
          <w:tab w:val="clear" w:pos="2155"/>
        </w:tabs>
        <w:snapToGrid/>
        <w:spacing w:after="160" w:line="259" w:lineRule="auto"/>
        <w:rPr>
          <w:lang w:val="is-IS"/>
        </w:rPr>
      </w:pPr>
      <w:r>
        <w:rPr>
          <w:lang w:val="is-IS"/>
        </w:rPr>
        <w:br w:type="page"/>
      </w:r>
    </w:p>
    <w:p w14:paraId="7BBE76EB" w14:textId="77777777" w:rsidR="00CC1610" w:rsidRPr="00CC1610" w:rsidRDefault="00CC1610" w:rsidP="002D601B">
      <w:pPr>
        <w:pStyle w:val="Heading2"/>
      </w:pPr>
      <w:bookmarkStart w:id="23" w:name="_Toc125627666"/>
      <w:r w:rsidRPr="00CC1610">
        <w:lastRenderedPageBreak/>
        <w:t>1.6</w:t>
      </w:r>
      <w:r w:rsidRPr="00CC1610">
        <w:tab/>
        <w:t xml:space="preserve">Kornarúmþyngd og </w:t>
      </w:r>
      <w:proofErr w:type="spellStart"/>
      <w:r w:rsidRPr="00CC1610">
        <w:t>mettivatn</w:t>
      </w:r>
      <w:proofErr w:type="spellEnd"/>
      <w:r w:rsidRPr="00CC1610">
        <w:t>, ÍST EN 1097-6</w:t>
      </w:r>
      <w:bookmarkEnd w:id="23"/>
    </w:p>
    <w:p w14:paraId="3F269B5D" w14:textId="7268665B" w:rsidR="005E79F8" w:rsidRDefault="00CC1610" w:rsidP="00CC1610">
      <w:pPr>
        <w:spacing w:after="240"/>
        <w:rPr>
          <w:lang w:val="is-IS"/>
        </w:rPr>
      </w:pPr>
      <w:r w:rsidRPr="00CC1610">
        <w:rPr>
          <w:lang w:val="is-IS"/>
        </w:rPr>
        <w:t xml:space="preserve">Teikningin á mynd 24 sýnir hvernig kornarúmþyngd og </w:t>
      </w:r>
      <w:proofErr w:type="spellStart"/>
      <w:r w:rsidRPr="00CC1610">
        <w:rPr>
          <w:lang w:val="is-IS"/>
        </w:rPr>
        <w:t>mettivatn</w:t>
      </w:r>
      <w:proofErr w:type="spellEnd"/>
      <w:r w:rsidRPr="00CC1610">
        <w:rPr>
          <w:lang w:val="is-IS"/>
        </w:rPr>
        <w:t xml:space="preserve"> er ákvarðað með mæliflösku (e. </w:t>
      </w:r>
      <w:proofErr w:type="spellStart"/>
      <w:r w:rsidRPr="006B65AB">
        <w:rPr>
          <w:i/>
          <w:iCs/>
          <w:lang w:val="is-IS"/>
        </w:rPr>
        <w:t>pyknometer</w:t>
      </w:r>
      <w:proofErr w:type="spellEnd"/>
      <w:r w:rsidRPr="00CC1610">
        <w:rPr>
          <w:lang w:val="is-IS"/>
        </w:rPr>
        <w:t>). Aðferðin felst í því að bera saman þyngdir á þurru steinefni, yfirborðsþurru steinefni og steinefni á kafi í vatni í mæliflösku.</w:t>
      </w:r>
    </w:p>
    <w:p w14:paraId="2A2BB8AE" w14:textId="361A0C97" w:rsidR="00CC1610" w:rsidRDefault="00325151" w:rsidP="00610B73">
      <w:pPr>
        <w:rPr>
          <w:lang w:val="is-IS"/>
        </w:rPr>
      </w:pPr>
      <w:r>
        <w:rPr>
          <w:noProof/>
          <w:lang w:val="en-GB" w:eastAsia="en-GB"/>
        </w:rPr>
        <w:drawing>
          <wp:inline distT="0" distB="0" distL="0" distR="0" wp14:anchorId="4956C203" wp14:editId="7B170026">
            <wp:extent cx="4448810" cy="3388360"/>
            <wp:effectExtent l="19050" t="19050" r="27940" b="215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48810" cy="3388360"/>
                    </a:xfrm>
                    <a:prstGeom prst="rect">
                      <a:avLst/>
                    </a:prstGeom>
                    <a:noFill/>
                    <a:ln w="12700" cmpd="sng">
                      <a:solidFill>
                        <a:schemeClr val="accent1"/>
                      </a:solidFill>
                      <a:miter lim="800000"/>
                      <a:headEnd/>
                      <a:tailEnd/>
                    </a:ln>
                    <a:effectLst/>
                  </pic:spPr>
                </pic:pic>
              </a:graphicData>
            </a:graphic>
          </wp:inline>
        </w:drawing>
      </w:r>
    </w:p>
    <w:p w14:paraId="53165CD4" w14:textId="77777777" w:rsidR="00BA15C5" w:rsidRPr="00610B73" w:rsidRDefault="00BA15C5" w:rsidP="00BA15C5">
      <w:pPr>
        <w:rPr>
          <w:b/>
          <w:bCs/>
          <w:i/>
          <w:iCs/>
          <w:sz w:val="18"/>
          <w:szCs w:val="18"/>
          <w:lang w:val="is-IS"/>
        </w:rPr>
      </w:pPr>
      <w:r w:rsidRPr="00610B73">
        <w:rPr>
          <w:b/>
          <w:bCs/>
          <w:i/>
          <w:iCs/>
          <w:sz w:val="18"/>
          <w:szCs w:val="18"/>
          <w:lang w:val="is-IS"/>
        </w:rPr>
        <w:t>SKÝRINGAR:</w:t>
      </w:r>
    </w:p>
    <w:p w14:paraId="1BF410A0" w14:textId="77777777" w:rsidR="00BA15C5" w:rsidRPr="00610B73" w:rsidRDefault="00BA15C5" w:rsidP="00BA15C5">
      <w:pPr>
        <w:rPr>
          <w:i/>
          <w:iCs/>
          <w:sz w:val="18"/>
          <w:szCs w:val="18"/>
          <w:lang w:val="is-IS"/>
        </w:rPr>
      </w:pPr>
      <w:r w:rsidRPr="00610B73">
        <w:rPr>
          <w:i/>
          <w:iCs/>
          <w:sz w:val="18"/>
          <w:szCs w:val="18"/>
          <w:lang w:val="is-IS"/>
        </w:rPr>
        <w:t xml:space="preserve">1 Sýnið vatnsmettað í 24 klst. </w:t>
      </w:r>
    </w:p>
    <w:p w14:paraId="7D2E9B45" w14:textId="77777777" w:rsidR="00BA15C5" w:rsidRPr="00610B73" w:rsidRDefault="00BA15C5" w:rsidP="00BA15C5">
      <w:pPr>
        <w:rPr>
          <w:i/>
          <w:iCs/>
          <w:sz w:val="18"/>
          <w:szCs w:val="18"/>
          <w:lang w:val="is-IS"/>
        </w:rPr>
      </w:pPr>
      <w:r w:rsidRPr="00610B73">
        <w:rPr>
          <w:i/>
          <w:iCs/>
          <w:sz w:val="18"/>
          <w:szCs w:val="18"/>
          <w:lang w:val="is-IS"/>
        </w:rPr>
        <w:t xml:space="preserve">2 Tekið úr vatnsbaði og </w:t>
      </w:r>
      <w:proofErr w:type="spellStart"/>
      <w:r w:rsidRPr="00610B73">
        <w:rPr>
          <w:i/>
          <w:iCs/>
          <w:sz w:val="18"/>
          <w:szCs w:val="18"/>
          <w:lang w:val="is-IS"/>
        </w:rPr>
        <w:t>yfirborðsþerrað</w:t>
      </w:r>
      <w:proofErr w:type="spellEnd"/>
      <w:r w:rsidRPr="00610B73">
        <w:rPr>
          <w:i/>
          <w:iCs/>
          <w:sz w:val="18"/>
          <w:szCs w:val="18"/>
          <w:lang w:val="is-IS"/>
        </w:rPr>
        <w:t xml:space="preserve"> (samt vatnsmettað).</w:t>
      </w:r>
    </w:p>
    <w:p w14:paraId="00079B69" w14:textId="77777777" w:rsidR="00BA15C5" w:rsidRPr="00610B73" w:rsidRDefault="00BA15C5" w:rsidP="00BA15C5">
      <w:pPr>
        <w:rPr>
          <w:i/>
          <w:iCs/>
          <w:sz w:val="18"/>
          <w:szCs w:val="18"/>
          <w:lang w:val="is-IS"/>
        </w:rPr>
      </w:pPr>
      <w:r w:rsidRPr="00610B73">
        <w:rPr>
          <w:i/>
          <w:iCs/>
          <w:sz w:val="18"/>
          <w:szCs w:val="18"/>
          <w:lang w:val="is-IS"/>
        </w:rPr>
        <w:t xml:space="preserve">3 Vigtað yfirborðsþurrt og vatnsmettað og þyngd skráð. </w:t>
      </w:r>
    </w:p>
    <w:p w14:paraId="3EE1A9A4" w14:textId="77777777" w:rsidR="00BA15C5" w:rsidRPr="00610B73" w:rsidRDefault="00BA15C5" w:rsidP="00BA15C5">
      <w:pPr>
        <w:rPr>
          <w:i/>
          <w:iCs/>
          <w:sz w:val="18"/>
          <w:szCs w:val="18"/>
          <w:lang w:val="is-IS"/>
        </w:rPr>
      </w:pPr>
      <w:r w:rsidRPr="00610B73">
        <w:rPr>
          <w:i/>
          <w:iCs/>
          <w:sz w:val="18"/>
          <w:szCs w:val="18"/>
          <w:lang w:val="is-IS"/>
        </w:rPr>
        <w:t>4 Sett í mæliflösku, fyllt að marki með vatni, vigtað og þyngd skráð.</w:t>
      </w:r>
    </w:p>
    <w:p w14:paraId="7235CFA5" w14:textId="77777777" w:rsidR="00BA15C5" w:rsidRPr="00610B73" w:rsidRDefault="00BA15C5" w:rsidP="00BA15C5">
      <w:pPr>
        <w:rPr>
          <w:i/>
          <w:iCs/>
          <w:sz w:val="18"/>
          <w:szCs w:val="18"/>
          <w:lang w:val="is-IS"/>
        </w:rPr>
      </w:pPr>
      <w:r w:rsidRPr="00610B73">
        <w:rPr>
          <w:i/>
          <w:iCs/>
          <w:sz w:val="18"/>
          <w:szCs w:val="18"/>
          <w:lang w:val="is-IS"/>
        </w:rPr>
        <w:t xml:space="preserve">5 </w:t>
      </w:r>
      <w:proofErr w:type="spellStart"/>
      <w:r w:rsidRPr="00610B73">
        <w:rPr>
          <w:i/>
          <w:iCs/>
          <w:sz w:val="18"/>
          <w:szCs w:val="18"/>
          <w:lang w:val="is-IS"/>
        </w:rPr>
        <w:t>Pyknometer</w:t>
      </w:r>
      <w:proofErr w:type="spellEnd"/>
      <w:r w:rsidRPr="00610B73">
        <w:rPr>
          <w:i/>
          <w:iCs/>
          <w:sz w:val="18"/>
          <w:szCs w:val="18"/>
          <w:lang w:val="is-IS"/>
        </w:rPr>
        <w:t xml:space="preserve"> með vatni, en án sýnis vigtaður og þyngd skráð.</w:t>
      </w:r>
    </w:p>
    <w:p w14:paraId="156BD6F8" w14:textId="77777777" w:rsidR="00BA15C5" w:rsidRPr="00610B73" w:rsidRDefault="00BA15C5" w:rsidP="00BA15C5">
      <w:pPr>
        <w:rPr>
          <w:i/>
          <w:iCs/>
          <w:sz w:val="18"/>
          <w:szCs w:val="18"/>
          <w:lang w:val="is-IS"/>
        </w:rPr>
      </w:pPr>
      <w:r w:rsidRPr="00610B73">
        <w:rPr>
          <w:i/>
          <w:iCs/>
          <w:sz w:val="18"/>
          <w:szCs w:val="18"/>
          <w:lang w:val="is-IS"/>
        </w:rPr>
        <w:t xml:space="preserve">6 Þurrkað við 110°C í 24 klst. eða þar til þyngdarbreyting er hverfandi. </w:t>
      </w:r>
    </w:p>
    <w:p w14:paraId="2061D1C0" w14:textId="65229C77" w:rsidR="00325151" w:rsidRDefault="00BA15C5" w:rsidP="00BA15C5">
      <w:pPr>
        <w:spacing w:after="240"/>
        <w:rPr>
          <w:lang w:val="is-IS"/>
        </w:rPr>
      </w:pPr>
      <w:r w:rsidRPr="00610B73">
        <w:rPr>
          <w:i/>
          <w:iCs/>
          <w:sz w:val="18"/>
          <w:szCs w:val="18"/>
          <w:lang w:val="is-IS"/>
        </w:rPr>
        <w:t>7 Vigtað og þyngd skráð með einum aukastaf.</w:t>
      </w:r>
    </w:p>
    <w:p w14:paraId="230CBDBC" w14:textId="13C70BE4" w:rsidR="00BF34A4" w:rsidRPr="00BF34A4" w:rsidRDefault="00BF34A4" w:rsidP="00EF2817">
      <w:pPr>
        <w:pStyle w:val="MYND"/>
      </w:pPr>
      <w:r w:rsidRPr="00BF34A4">
        <w:rPr>
          <w:b/>
        </w:rPr>
        <w:t>Mynd 24</w:t>
      </w:r>
      <w:r w:rsidRPr="00BF34A4">
        <w:t xml:space="preserve"> </w:t>
      </w:r>
      <w:r w:rsidR="00EF2817">
        <w:br/>
      </w:r>
      <w:r w:rsidRPr="00BF34A4">
        <w:t xml:space="preserve">Mæling á kornarúmþyngd og </w:t>
      </w:r>
      <w:proofErr w:type="spellStart"/>
      <w:r w:rsidRPr="00BF34A4">
        <w:t>mettivatni</w:t>
      </w:r>
      <w:proofErr w:type="spellEnd"/>
    </w:p>
    <w:p w14:paraId="015D0BE5" w14:textId="0F17EEF1" w:rsidR="000A76CD" w:rsidRPr="000A76CD" w:rsidRDefault="00BF34A4" w:rsidP="000A76CD">
      <w:pPr>
        <w:spacing w:after="240"/>
        <w:rPr>
          <w:lang w:val="is-IS"/>
        </w:rPr>
      </w:pPr>
      <w:r w:rsidRPr="00BF34A4">
        <w:rPr>
          <w:lang w:val="is-IS"/>
        </w:rPr>
        <w:t xml:space="preserve">Í </w:t>
      </w:r>
      <w:proofErr w:type="spellStart"/>
      <w:r w:rsidRPr="00BF34A4">
        <w:rPr>
          <w:lang w:val="is-IS"/>
        </w:rPr>
        <w:t>prófunarstaðlinum</w:t>
      </w:r>
      <w:proofErr w:type="spellEnd"/>
      <w:r w:rsidRPr="00BF34A4">
        <w:rPr>
          <w:lang w:val="is-IS"/>
        </w:rPr>
        <w:t xml:space="preserve"> eru gefnar upp þrjár aðferðir til að reikna út kornarúmþyngd </w:t>
      </w:r>
      <w:r w:rsidR="009774F1">
        <w:rPr>
          <w:lang w:val="is-IS"/>
        </w:rPr>
        <w:t xml:space="preserve">(e. </w:t>
      </w:r>
      <w:proofErr w:type="spellStart"/>
      <w:r w:rsidR="009774F1" w:rsidRPr="006D79DB">
        <w:rPr>
          <w:i/>
          <w:iCs/>
          <w:lang w:val="is-IS"/>
        </w:rPr>
        <w:t>p</w:t>
      </w:r>
      <w:r w:rsidR="006D79DB" w:rsidRPr="006D79DB">
        <w:rPr>
          <w:i/>
          <w:iCs/>
          <w:lang w:val="is-IS"/>
        </w:rPr>
        <w:t>a</w:t>
      </w:r>
      <w:r w:rsidR="009774F1" w:rsidRPr="006D79DB">
        <w:rPr>
          <w:i/>
          <w:iCs/>
          <w:lang w:val="is-IS"/>
        </w:rPr>
        <w:t>rticle</w:t>
      </w:r>
      <w:proofErr w:type="spellEnd"/>
      <w:r w:rsidR="009774F1" w:rsidRPr="006D79DB">
        <w:rPr>
          <w:i/>
          <w:iCs/>
          <w:lang w:val="is-IS"/>
        </w:rPr>
        <w:t xml:space="preserve"> </w:t>
      </w:r>
      <w:proofErr w:type="spellStart"/>
      <w:r w:rsidR="009774F1" w:rsidRPr="006D79DB">
        <w:rPr>
          <w:i/>
          <w:iCs/>
          <w:lang w:val="is-IS"/>
        </w:rPr>
        <w:t>density</w:t>
      </w:r>
      <w:proofErr w:type="spellEnd"/>
      <w:r w:rsidR="009774F1" w:rsidRPr="006D79DB">
        <w:rPr>
          <w:i/>
          <w:iCs/>
          <w:lang w:val="is-IS"/>
        </w:rPr>
        <w:t xml:space="preserve">, </w:t>
      </w:r>
      <w:proofErr w:type="spellStart"/>
      <w:r w:rsidR="009774F1" w:rsidRPr="006D79DB">
        <w:rPr>
          <w:i/>
          <w:iCs/>
          <w:lang w:val="is-IS"/>
        </w:rPr>
        <w:t>p.d</w:t>
      </w:r>
      <w:proofErr w:type="spellEnd"/>
      <w:r w:rsidR="009774F1" w:rsidRPr="006D79DB">
        <w:rPr>
          <w:i/>
          <w:iCs/>
          <w:lang w:val="is-IS"/>
        </w:rPr>
        <w:t>.</w:t>
      </w:r>
      <w:r w:rsidR="009774F1">
        <w:rPr>
          <w:lang w:val="is-IS"/>
        </w:rPr>
        <w:t xml:space="preserve">) </w:t>
      </w:r>
      <w:r w:rsidRPr="00BF34A4">
        <w:rPr>
          <w:lang w:val="is-IS"/>
        </w:rPr>
        <w:t xml:space="preserve">steinefnasýnis (e. </w:t>
      </w:r>
      <w:proofErr w:type="spellStart"/>
      <w:r w:rsidRPr="005F213E">
        <w:rPr>
          <w:i/>
          <w:iCs/>
          <w:lang w:val="is-IS"/>
        </w:rPr>
        <w:t>apparent</w:t>
      </w:r>
      <w:proofErr w:type="spellEnd"/>
      <w:r w:rsidRPr="005F213E">
        <w:rPr>
          <w:i/>
          <w:iCs/>
          <w:lang w:val="is-IS"/>
        </w:rPr>
        <w:t xml:space="preserve"> </w:t>
      </w:r>
      <w:proofErr w:type="spellStart"/>
      <w:r w:rsidRPr="005F213E">
        <w:rPr>
          <w:i/>
          <w:iCs/>
          <w:lang w:val="is-IS"/>
        </w:rPr>
        <w:t>p</w:t>
      </w:r>
      <w:r w:rsidR="005A20C7" w:rsidRPr="005F213E">
        <w:rPr>
          <w:i/>
          <w:iCs/>
          <w:lang w:val="is-IS"/>
        </w:rPr>
        <w:t>.</w:t>
      </w:r>
      <w:r w:rsidRPr="005F213E">
        <w:rPr>
          <w:i/>
          <w:iCs/>
          <w:lang w:val="is-IS"/>
        </w:rPr>
        <w:t>d</w:t>
      </w:r>
      <w:proofErr w:type="spellEnd"/>
      <w:r w:rsidR="005A20C7" w:rsidRPr="005F213E">
        <w:rPr>
          <w:i/>
          <w:iCs/>
          <w:lang w:val="is-IS"/>
        </w:rPr>
        <w:t>.</w:t>
      </w:r>
      <w:r w:rsidRPr="005F213E">
        <w:rPr>
          <w:i/>
          <w:iCs/>
          <w:lang w:val="is-IS"/>
        </w:rPr>
        <w:t xml:space="preserve">, </w:t>
      </w:r>
      <w:proofErr w:type="spellStart"/>
      <w:r w:rsidRPr="005F213E">
        <w:rPr>
          <w:i/>
          <w:iCs/>
          <w:lang w:val="is-IS"/>
        </w:rPr>
        <w:t>oven</w:t>
      </w:r>
      <w:proofErr w:type="spellEnd"/>
      <w:r w:rsidRPr="005F213E">
        <w:rPr>
          <w:i/>
          <w:iCs/>
          <w:lang w:val="is-IS"/>
        </w:rPr>
        <w:t xml:space="preserve"> </w:t>
      </w:r>
      <w:proofErr w:type="spellStart"/>
      <w:r w:rsidRPr="005F213E">
        <w:rPr>
          <w:i/>
          <w:iCs/>
          <w:lang w:val="is-IS"/>
        </w:rPr>
        <w:t>dried</w:t>
      </w:r>
      <w:proofErr w:type="spellEnd"/>
      <w:r w:rsidRPr="005F213E">
        <w:rPr>
          <w:i/>
          <w:iCs/>
          <w:lang w:val="is-IS"/>
        </w:rPr>
        <w:t xml:space="preserve"> </w:t>
      </w:r>
      <w:proofErr w:type="spellStart"/>
      <w:r w:rsidRPr="005F213E">
        <w:rPr>
          <w:i/>
          <w:iCs/>
          <w:lang w:val="is-IS"/>
        </w:rPr>
        <w:t>p</w:t>
      </w:r>
      <w:r w:rsidR="005A20C7" w:rsidRPr="005F213E">
        <w:rPr>
          <w:i/>
          <w:iCs/>
          <w:lang w:val="is-IS"/>
        </w:rPr>
        <w:t>.</w:t>
      </w:r>
      <w:r w:rsidR="00AD3394" w:rsidRPr="005F213E">
        <w:rPr>
          <w:i/>
          <w:iCs/>
          <w:lang w:val="is-IS"/>
        </w:rPr>
        <w:t>d</w:t>
      </w:r>
      <w:proofErr w:type="spellEnd"/>
      <w:r w:rsidR="00AD3394" w:rsidRPr="005F213E">
        <w:rPr>
          <w:i/>
          <w:iCs/>
          <w:lang w:val="is-IS"/>
        </w:rPr>
        <w:t>.</w:t>
      </w:r>
      <w:r w:rsidRPr="005F213E">
        <w:rPr>
          <w:i/>
          <w:iCs/>
          <w:lang w:val="is-IS"/>
        </w:rPr>
        <w:t xml:space="preserve"> og </w:t>
      </w:r>
      <w:proofErr w:type="spellStart"/>
      <w:r w:rsidRPr="005F213E">
        <w:rPr>
          <w:i/>
          <w:iCs/>
          <w:lang w:val="is-IS"/>
        </w:rPr>
        <w:t>saturated</w:t>
      </w:r>
      <w:proofErr w:type="spellEnd"/>
      <w:r w:rsidRPr="005F213E">
        <w:rPr>
          <w:i/>
          <w:iCs/>
          <w:lang w:val="is-IS"/>
        </w:rPr>
        <w:t xml:space="preserve"> </w:t>
      </w:r>
      <w:proofErr w:type="spellStart"/>
      <w:r w:rsidRPr="005F213E">
        <w:rPr>
          <w:i/>
          <w:iCs/>
          <w:lang w:val="is-IS"/>
        </w:rPr>
        <w:t>surface</w:t>
      </w:r>
      <w:proofErr w:type="spellEnd"/>
      <w:r w:rsidRPr="005F213E">
        <w:rPr>
          <w:i/>
          <w:iCs/>
          <w:lang w:val="is-IS"/>
        </w:rPr>
        <w:t xml:space="preserve"> </w:t>
      </w:r>
      <w:proofErr w:type="spellStart"/>
      <w:r w:rsidRPr="005F213E">
        <w:rPr>
          <w:i/>
          <w:iCs/>
          <w:lang w:val="is-IS"/>
        </w:rPr>
        <w:t>dried</w:t>
      </w:r>
      <w:proofErr w:type="spellEnd"/>
      <w:r w:rsidRPr="005F213E">
        <w:rPr>
          <w:i/>
          <w:iCs/>
          <w:lang w:val="is-IS"/>
        </w:rPr>
        <w:t xml:space="preserve"> </w:t>
      </w:r>
      <w:proofErr w:type="spellStart"/>
      <w:r w:rsidRPr="005F213E">
        <w:rPr>
          <w:i/>
          <w:iCs/>
          <w:lang w:val="is-IS"/>
        </w:rPr>
        <w:t>p</w:t>
      </w:r>
      <w:r w:rsidR="00AD3394" w:rsidRPr="005F213E">
        <w:rPr>
          <w:i/>
          <w:iCs/>
          <w:lang w:val="is-IS"/>
        </w:rPr>
        <w:t>.</w:t>
      </w:r>
      <w:r w:rsidRPr="005F213E">
        <w:rPr>
          <w:i/>
          <w:iCs/>
          <w:lang w:val="is-IS"/>
        </w:rPr>
        <w:t>d</w:t>
      </w:r>
      <w:proofErr w:type="spellEnd"/>
      <w:r w:rsidR="00AD3394" w:rsidRPr="005F213E">
        <w:rPr>
          <w:i/>
          <w:iCs/>
          <w:lang w:val="is-IS"/>
        </w:rPr>
        <w:t>.</w:t>
      </w:r>
      <w:r w:rsidRPr="00BF34A4">
        <w:rPr>
          <w:lang w:val="is-IS"/>
        </w:rPr>
        <w:t>), en mæliaðferðirnar eru þær sömu í öllum tilvikum. Kornarúmþyngd (</w:t>
      </w:r>
      <w:r w:rsidR="00004ADD">
        <w:rPr>
          <w:noProof/>
          <w:position w:val="-12"/>
          <w:lang w:val="en-GB" w:eastAsia="en-GB"/>
        </w:rPr>
        <w:drawing>
          <wp:inline distT="0" distB="0" distL="0" distR="0" wp14:anchorId="1F6FA947" wp14:editId="19BDDB71">
            <wp:extent cx="200025" cy="230505"/>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0025" cy="230505"/>
                    </a:xfrm>
                    <a:prstGeom prst="rect">
                      <a:avLst/>
                    </a:prstGeom>
                    <a:noFill/>
                    <a:ln>
                      <a:noFill/>
                    </a:ln>
                  </pic:spPr>
                </pic:pic>
              </a:graphicData>
            </a:graphic>
          </wp:inline>
        </w:drawing>
      </w:r>
      <w:r w:rsidRPr="00BF34A4">
        <w:rPr>
          <w:lang w:val="is-IS"/>
        </w:rPr>
        <w:t xml:space="preserve">, </w:t>
      </w:r>
      <w:r w:rsidR="00B803E2">
        <w:rPr>
          <w:noProof/>
          <w:position w:val="-12"/>
          <w:lang w:val="en-GB" w:eastAsia="en-GB"/>
        </w:rPr>
        <w:drawing>
          <wp:inline distT="0" distB="0" distL="0" distR="0" wp14:anchorId="186D090D" wp14:editId="2A0104E7">
            <wp:extent cx="238125" cy="230505"/>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8125" cy="230505"/>
                    </a:xfrm>
                    <a:prstGeom prst="rect">
                      <a:avLst/>
                    </a:prstGeom>
                    <a:noFill/>
                    <a:ln>
                      <a:noFill/>
                    </a:ln>
                  </pic:spPr>
                </pic:pic>
              </a:graphicData>
            </a:graphic>
          </wp:inline>
        </w:drawing>
      </w:r>
      <w:r w:rsidR="004F030F">
        <w:rPr>
          <w:lang w:val="is-IS"/>
        </w:rPr>
        <w:t xml:space="preserve"> </w:t>
      </w:r>
      <w:r w:rsidRPr="00BF34A4">
        <w:rPr>
          <w:lang w:val="is-IS"/>
        </w:rPr>
        <w:t xml:space="preserve">og </w:t>
      </w:r>
      <w:r w:rsidR="004F030F">
        <w:rPr>
          <w:noProof/>
          <w:position w:val="-12"/>
          <w:lang w:val="en-GB" w:eastAsia="en-GB"/>
        </w:rPr>
        <w:drawing>
          <wp:inline distT="0" distB="0" distL="0" distR="0" wp14:anchorId="44B4D4D5" wp14:editId="6855B85B">
            <wp:extent cx="276860" cy="230505"/>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6860" cy="230505"/>
                    </a:xfrm>
                    <a:prstGeom prst="rect">
                      <a:avLst/>
                    </a:prstGeom>
                    <a:noFill/>
                    <a:ln>
                      <a:noFill/>
                    </a:ln>
                  </pic:spPr>
                </pic:pic>
              </a:graphicData>
            </a:graphic>
          </wp:inline>
        </w:drawing>
      </w:r>
      <w:r w:rsidRPr="00BF34A4">
        <w:rPr>
          <w:lang w:val="is-IS"/>
        </w:rPr>
        <w:t xml:space="preserve">) er gefin upp í </w:t>
      </w:r>
      <w:proofErr w:type="spellStart"/>
      <w:r w:rsidRPr="00BF34A4">
        <w:rPr>
          <w:lang w:val="is-IS"/>
        </w:rPr>
        <w:t>megagrömmum</w:t>
      </w:r>
      <w:proofErr w:type="spellEnd"/>
      <w:r w:rsidRPr="00BF34A4">
        <w:rPr>
          <w:lang w:val="is-IS"/>
        </w:rPr>
        <w:t xml:space="preserve"> á </w:t>
      </w:r>
      <w:proofErr w:type="spellStart"/>
      <w:r w:rsidRPr="00BF34A4">
        <w:rPr>
          <w:lang w:val="is-IS"/>
        </w:rPr>
        <w:t>rúmmeter</w:t>
      </w:r>
      <w:proofErr w:type="spellEnd"/>
      <w:r w:rsidRPr="00BF34A4">
        <w:rPr>
          <w:lang w:val="is-IS"/>
        </w:rPr>
        <w:t>, Mg/m</w:t>
      </w:r>
      <w:r w:rsidRPr="00BF34A4">
        <w:rPr>
          <w:vertAlign w:val="superscript"/>
          <w:lang w:val="is-IS"/>
        </w:rPr>
        <w:t>3</w:t>
      </w:r>
      <w:r w:rsidRPr="00BF34A4">
        <w:rPr>
          <w:lang w:val="is-IS"/>
        </w:rPr>
        <w:t>, samkvæmt eftirfarandi jöfnum:</w:t>
      </w:r>
    </w:p>
    <w:p w14:paraId="699E0371" w14:textId="77777777" w:rsidR="000A76CD" w:rsidRPr="00A67E3E" w:rsidRDefault="000A76CD" w:rsidP="000A76CD">
      <w:pPr>
        <w:spacing w:line="240" w:lineRule="auto"/>
        <w:rPr>
          <w:lang w:val="sv-SE"/>
        </w:rPr>
      </w:pPr>
      <w:r w:rsidRPr="00A67E3E">
        <w:rPr>
          <w:lang w:val="sv-SE"/>
        </w:rPr>
        <w:tab/>
        <w:t>Sýndarrúmþyngd (</w:t>
      </w:r>
      <w:r>
        <w:rPr>
          <w:lang w:val="sv-SE"/>
        </w:rPr>
        <w:t xml:space="preserve">e. </w:t>
      </w:r>
      <w:r w:rsidRPr="004B688D">
        <w:rPr>
          <w:i/>
          <w:iCs/>
          <w:lang w:val="sv-SE"/>
        </w:rPr>
        <w:t>apparent p.d.</w:t>
      </w:r>
      <w:r w:rsidRPr="00A67E3E">
        <w:rPr>
          <w:lang w:val="sv-SE"/>
        </w:rPr>
        <w:t>)</w:t>
      </w:r>
      <w:r w:rsidRPr="00A67E3E">
        <w:rPr>
          <w:lang w:val="sv-SE"/>
        </w:rPr>
        <w:tab/>
      </w:r>
      <w:r w:rsidRPr="00A67E3E">
        <w:rPr>
          <w:lang w:val="sv-SE"/>
        </w:rPr>
        <w:tab/>
      </w:r>
      <w:r w:rsidRPr="00A67E3E">
        <w:rPr>
          <w:noProof/>
          <w:position w:val="-12"/>
          <w:lang w:val="en-GB" w:eastAsia="en-GB"/>
        </w:rPr>
        <w:drawing>
          <wp:inline distT="0" distB="0" distL="0" distR="0" wp14:anchorId="6DF6E92E" wp14:editId="345C7AEE">
            <wp:extent cx="200025" cy="230505"/>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0025" cy="230505"/>
                    </a:xfrm>
                    <a:prstGeom prst="rect">
                      <a:avLst/>
                    </a:prstGeom>
                    <a:noFill/>
                    <a:ln>
                      <a:noFill/>
                    </a:ln>
                  </pic:spPr>
                </pic:pic>
              </a:graphicData>
            </a:graphic>
          </wp:inline>
        </w:drawing>
      </w:r>
      <w:r w:rsidRPr="00A67E3E">
        <w:rPr>
          <w:lang w:val="sv-SE"/>
        </w:rPr>
        <w:t xml:space="preserve">= </w:t>
      </w:r>
      <w:r w:rsidRPr="00A67E3E">
        <w:rPr>
          <w:noProof/>
          <w:position w:val="-14"/>
          <w:lang w:val="en-GB" w:eastAsia="en-GB"/>
        </w:rPr>
        <w:drawing>
          <wp:inline distT="0" distB="0" distL="0" distR="0" wp14:anchorId="5AE4C19E" wp14:editId="14E4BD57">
            <wp:extent cx="176530" cy="2381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6530" cy="238125"/>
                    </a:xfrm>
                    <a:prstGeom prst="rect">
                      <a:avLst/>
                    </a:prstGeom>
                    <a:noFill/>
                    <a:ln>
                      <a:noFill/>
                    </a:ln>
                  </pic:spPr>
                </pic:pic>
              </a:graphicData>
            </a:graphic>
          </wp:inline>
        </w:drawing>
      </w:r>
      <w:r w:rsidRPr="00A67E3E">
        <w:rPr>
          <w:i/>
          <w:position w:val="-14"/>
          <w:lang w:val="sv-SE"/>
        </w:rPr>
        <w:t xml:space="preserve">w </w:t>
      </w:r>
      <w:r w:rsidRPr="00A67E3E">
        <w:rPr>
          <w:position w:val="-14"/>
          <w:lang w:val="sv-SE"/>
        </w:rPr>
        <w:t xml:space="preserve"> </w:t>
      </w:r>
      <w:r w:rsidRPr="00A67E3E">
        <w:rPr>
          <w:noProof/>
          <w:position w:val="-30"/>
          <w:lang w:val="en-GB" w:eastAsia="en-GB"/>
        </w:rPr>
        <w:drawing>
          <wp:inline distT="0" distB="0" distL="0" distR="0" wp14:anchorId="26407E82" wp14:editId="13421B25">
            <wp:extent cx="1114425" cy="430530"/>
            <wp:effectExtent l="0" t="0" r="9525"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14425" cy="430530"/>
                    </a:xfrm>
                    <a:prstGeom prst="rect">
                      <a:avLst/>
                    </a:prstGeom>
                    <a:noFill/>
                    <a:ln>
                      <a:noFill/>
                    </a:ln>
                  </pic:spPr>
                </pic:pic>
              </a:graphicData>
            </a:graphic>
          </wp:inline>
        </w:drawing>
      </w:r>
    </w:p>
    <w:p w14:paraId="5D98A3A8" w14:textId="77777777" w:rsidR="00465C38" w:rsidRPr="00A67E3E" w:rsidRDefault="00465C38" w:rsidP="00465C38">
      <w:pPr>
        <w:spacing w:line="240" w:lineRule="auto"/>
        <w:rPr>
          <w:lang w:val="sv-SE"/>
        </w:rPr>
      </w:pPr>
    </w:p>
    <w:p w14:paraId="43CB4B48" w14:textId="77777777" w:rsidR="00465C38" w:rsidRPr="00A67E3E" w:rsidRDefault="00465C38" w:rsidP="00465C38">
      <w:pPr>
        <w:spacing w:line="240" w:lineRule="auto"/>
      </w:pPr>
      <w:r w:rsidRPr="00A67E3E">
        <w:rPr>
          <w:lang w:val="sv-SE"/>
        </w:rPr>
        <w:tab/>
      </w:r>
      <w:proofErr w:type="spellStart"/>
      <w:r w:rsidRPr="00A67E3E">
        <w:t>Ofnþurr</w:t>
      </w:r>
      <w:proofErr w:type="spellEnd"/>
      <w:r w:rsidRPr="00A67E3E">
        <w:t xml:space="preserve"> </w:t>
      </w:r>
      <w:proofErr w:type="spellStart"/>
      <w:r w:rsidRPr="00A67E3E">
        <w:t>rúmþyngd</w:t>
      </w:r>
      <w:proofErr w:type="spellEnd"/>
      <w:r w:rsidRPr="00A67E3E">
        <w:t xml:space="preserve"> (</w:t>
      </w:r>
      <w:r>
        <w:t xml:space="preserve">e. </w:t>
      </w:r>
      <w:r w:rsidRPr="004B688D">
        <w:rPr>
          <w:i/>
          <w:iCs/>
        </w:rPr>
        <w:t xml:space="preserve">oven-dried </w:t>
      </w:r>
      <w:proofErr w:type="spellStart"/>
      <w:r w:rsidRPr="004B688D">
        <w:rPr>
          <w:i/>
          <w:iCs/>
        </w:rPr>
        <w:t>p.d.</w:t>
      </w:r>
      <w:proofErr w:type="spellEnd"/>
      <w:r w:rsidRPr="00A67E3E">
        <w:t xml:space="preserve">) </w:t>
      </w:r>
      <w:r w:rsidRPr="00A67E3E">
        <w:tab/>
      </w:r>
      <w:r w:rsidRPr="00A67E3E">
        <w:rPr>
          <w:noProof/>
          <w:position w:val="-12"/>
          <w:lang w:val="en-GB" w:eastAsia="en-GB"/>
        </w:rPr>
        <w:drawing>
          <wp:inline distT="0" distB="0" distL="0" distR="0" wp14:anchorId="6913EE88" wp14:editId="3CB2CE65">
            <wp:extent cx="238125" cy="230505"/>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8125" cy="230505"/>
                    </a:xfrm>
                    <a:prstGeom prst="rect">
                      <a:avLst/>
                    </a:prstGeom>
                    <a:noFill/>
                    <a:ln>
                      <a:noFill/>
                    </a:ln>
                  </pic:spPr>
                </pic:pic>
              </a:graphicData>
            </a:graphic>
          </wp:inline>
        </w:drawing>
      </w:r>
      <w:r w:rsidRPr="00A67E3E">
        <w:t xml:space="preserve">= </w:t>
      </w:r>
      <w:r w:rsidRPr="00A67E3E">
        <w:rPr>
          <w:noProof/>
          <w:position w:val="-14"/>
          <w:lang w:val="en-GB" w:eastAsia="en-GB"/>
        </w:rPr>
        <w:drawing>
          <wp:inline distT="0" distB="0" distL="0" distR="0" wp14:anchorId="32A4BD40" wp14:editId="74FD21CE">
            <wp:extent cx="176530" cy="2381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6530" cy="238125"/>
                    </a:xfrm>
                    <a:prstGeom prst="rect">
                      <a:avLst/>
                    </a:prstGeom>
                    <a:noFill/>
                    <a:ln>
                      <a:noFill/>
                    </a:ln>
                  </pic:spPr>
                </pic:pic>
              </a:graphicData>
            </a:graphic>
          </wp:inline>
        </w:drawing>
      </w:r>
      <w:r w:rsidRPr="00A67E3E">
        <w:rPr>
          <w:i/>
          <w:position w:val="-14"/>
        </w:rPr>
        <w:t xml:space="preserve">w </w:t>
      </w:r>
      <w:r w:rsidRPr="00A67E3E">
        <w:rPr>
          <w:position w:val="-14"/>
        </w:rPr>
        <w:t xml:space="preserve"> </w:t>
      </w:r>
      <w:r w:rsidRPr="00A67E3E">
        <w:rPr>
          <w:noProof/>
          <w:position w:val="-30"/>
          <w:lang w:val="en-GB" w:eastAsia="en-GB"/>
        </w:rPr>
        <w:drawing>
          <wp:inline distT="0" distB="0" distL="0" distR="0" wp14:anchorId="2E06C8B5" wp14:editId="554E9EBF">
            <wp:extent cx="1090930" cy="43053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90930" cy="430530"/>
                    </a:xfrm>
                    <a:prstGeom prst="rect">
                      <a:avLst/>
                    </a:prstGeom>
                    <a:noFill/>
                    <a:ln>
                      <a:noFill/>
                    </a:ln>
                  </pic:spPr>
                </pic:pic>
              </a:graphicData>
            </a:graphic>
          </wp:inline>
        </w:drawing>
      </w:r>
    </w:p>
    <w:p w14:paraId="6E0156A3" w14:textId="77777777" w:rsidR="00BA15C5" w:rsidRDefault="00BA15C5" w:rsidP="00102FBC">
      <w:pPr>
        <w:spacing w:after="240"/>
        <w:rPr>
          <w:lang w:val="is-IS"/>
        </w:rPr>
      </w:pPr>
    </w:p>
    <w:p w14:paraId="578A8E99" w14:textId="77777777" w:rsidR="00836AE9" w:rsidRPr="00A67E3E" w:rsidRDefault="00836AE9" w:rsidP="00836AE9">
      <w:pPr>
        <w:spacing w:line="240" w:lineRule="auto"/>
      </w:pPr>
    </w:p>
    <w:p w14:paraId="798D61C4" w14:textId="77777777" w:rsidR="00836AE9" w:rsidRPr="00A67E3E" w:rsidRDefault="00836AE9" w:rsidP="00836AE9">
      <w:pPr>
        <w:spacing w:line="240" w:lineRule="auto"/>
      </w:pPr>
      <w:r w:rsidRPr="00A67E3E">
        <w:tab/>
      </w:r>
      <w:proofErr w:type="spellStart"/>
      <w:r w:rsidRPr="00A67E3E">
        <w:t>Yfirborðsþurr</w:t>
      </w:r>
      <w:proofErr w:type="spellEnd"/>
      <w:r w:rsidRPr="00A67E3E">
        <w:t xml:space="preserve">, </w:t>
      </w:r>
      <w:proofErr w:type="spellStart"/>
      <w:r w:rsidRPr="00A67E3E">
        <w:t>mettuð</w:t>
      </w:r>
      <w:proofErr w:type="spellEnd"/>
      <w:r w:rsidRPr="00A67E3E">
        <w:t xml:space="preserve"> </w:t>
      </w:r>
      <w:proofErr w:type="spellStart"/>
      <w:r w:rsidRPr="00A67E3E">
        <w:t>rúmþyngd</w:t>
      </w:r>
      <w:proofErr w:type="spellEnd"/>
      <w:r w:rsidRPr="00A67E3E">
        <w:t xml:space="preserve"> (</w:t>
      </w:r>
      <w:r>
        <w:t xml:space="preserve">e. </w:t>
      </w:r>
      <w:proofErr w:type="spellStart"/>
      <w:r w:rsidRPr="004B688D">
        <w:rPr>
          <w:i/>
          <w:iCs/>
        </w:rPr>
        <w:t>p.d.</w:t>
      </w:r>
      <w:proofErr w:type="spellEnd"/>
      <w:r w:rsidRPr="004B688D">
        <w:rPr>
          <w:i/>
          <w:iCs/>
        </w:rPr>
        <w:t xml:space="preserve"> </w:t>
      </w:r>
      <w:proofErr w:type="spellStart"/>
      <w:r w:rsidRPr="004B688D">
        <w:rPr>
          <w:i/>
          <w:iCs/>
        </w:rPr>
        <w:t>ssd</w:t>
      </w:r>
      <w:proofErr w:type="spellEnd"/>
      <w:r w:rsidRPr="00A67E3E">
        <w:t>)</w:t>
      </w:r>
      <w:r w:rsidRPr="00A67E3E">
        <w:tab/>
      </w:r>
      <w:r w:rsidRPr="00A67E3E">
        <w:rPr>
          <w:noProof/>
          <w:position w:val="-12"/>
          <w:lang w:val="en-GB" w:eastAsia="en-GB"/>
        </w:rPr>
        <w:drawing>
          <wp:inline distT="0" distB="0" distL="0" distR="0" wp14:anchorId="3FEC8268" wp14:editId="6F53A054">
            <wp:extent cx="276860" cy="230505"/>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6860" cy="230505"/>
                    </a:xfrm>
                    <a:prstGeom prst="rect">
                      <a:avLst/>
                    </a:prstGeom>
                    <a:noFill/>
                    <a:ln>
                      <a:noFill/>
                    </a:ln>
                  </pic:spPr>
                </pic:pic>
              </a:graphicData>
            </a:graphic>
          </wp:inline>
        </w:drawing>
      </w:r>
      <w:r w:rsidRPr="00A67E3E">
        <w:t xml:space="preserve"> = </w:t>
      </w:r>
      <w:r w:rsidRPr="00A67E3E">
        <w:rPr>
          <w:noProof/>
          <w:position w:val="-14"/>
          <w:lang w:val="en-GB" w:eastAsia="en-GB"/>
        </w:rPr>
        <w:drawing>
          <wp:inline distT="0" distB="0" distL="0" distR="0" wp14:anchorId="763A9A78" wp14:editId="4144D36C">
            <wp:extent cx="176530" cy="2381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6530" cy="238125"/>
                    </a:xfrm>
                    <a:prstGeom prst="rect">
                      <a:avLst/>
                    </a:prstGeom>
                    <a:noFill/>
                    <a:ln>
                      <a:noFill/>
                    </a:ln>
                  </pic:spPr>
                </pic:pic>
              </a:graphicData>
            </a:graphic>
          </wp:inline>
        </w:drawing>
      </w:r>
      <w:r w:rsidRPr="00A67E3E">
        <w:rPr>
          <w:i/>
          <w:position w:val="-14"/>
        </w:rPr>
        <w:t xml:space="preserve">w </w:t>
      </w:r>
      <w:r w:rsidRPr="00A67E3E">
        <w:rPr>
          <w:position w:val="-14"/>
        </w:rPr>
        <w:t xml:space="preserve"> </w:t>
      </w:r>
      <w:r w:rsidRPr="00A67E3E">
        <w:rPr>
          <w:noProof/>
          <w:position w:val="-30"/>
          <w:lang w:val="en-GB" w:eastAsia="en-GB"/>
        </w:rPr>
        <w:drawing>
          <wp:inline distT="0" distB="0" distL="0" distR="0" wp14:anchorId="086FAA62" wp14:editId="3EE82467">
            <wp:extent cx="1106805" cy="430530"/>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06805" cy="430530"/>
                    </a:xfrm>
                    <a:prstGeom prst="rect">
                      <a:avLst/>
                    </a:prstGeom>
                    <a:noFill/>
                    <a:ln>
                      <a:noFill/>
                    </a:ln>
                  </pic:spPr>
                </pic:pic>
              </a:graphicData>
            </a:graphic>
          </wp:inline>
        </w:drawing>
      </w:r>
    </w:p>
    <w:p w14:paraId="37B96AE8" w14:textId="7C005220" w:rsidR="00836AE9" w:rsidRDefault="00836AE9" w:rsidP="00102FBC">
      <w:pPr>
        <w:spacing w:after="240"/>
        <w:rPr>
          <w:highlight w:val="yellow"/>
          <w:lang w:val="is-IS"/>
        </w:rPr>
      </w:pPr>
    </w:p>
    <w:p w14:paraId="40A9521D" w14:textId="3B168094" w:rsidR="00656E20" w:rsidRPr="00656E20" w:rsidRDefault="00656E20" w:rsidP="00656E20">
      <w:pPr>
        <w:spacing w:after="240"/>
        <w:rPr>
          <w:lang w:val="is-IS"/>
        </w:rPr>
      </w:pPr>
      <w:proofErr w:type="spellStart"/>
      <w:r w:rsidRPr="00656E20">
        <w:rPr>
          <w:lang w:val="is-IS"/>
        </w:rPr>
        <w:t>Ath</w:t>
      </w:r>
      <w:proofErr w:type="spellEnd"/>
      <w:r w:rsidRPr="00656E20">
        <w:rPr>
          <w:lang w:val="is-IS"/>
        </w:rPr>
        <w:t xml:space="preserve">:  </w:t>
      </w:r>
      <w:r w:rsidR="00AD1E9C" w:rsidRPr="00A67E3E">
        <w:rPr>
          <w:noProof/>
          <w:position w:val="-14"/>
          <w:lang w:val="en-GB" w:eastAsia="en-GB"/>
        </w:rPr>
        <w:drawing>
          <wp:inline distT="0" distB="0" distL="0" distR="0" wp14:anchorId="66027000" wp14:editId="068FAF02">
            <wp:extent cx="176530" cy="238125"/>
            <wp:effectExtent l="0" t="0" r="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6530" cy="238125"/>
                    </a:xfrm>
                    <a:prstGeom prst="rect">
                      <a:avLst/>
                    </a:prstGeom>
                    <a:noFill/>
                    <a:ln>
                      <a:noFill/>
                    </a:ln>
                  </pic:spPr>
                </pic:pic>
              </a:graphicData>
            </a:graphic>
          </wp:inline>
        </w:drawing>
      </w:r>
      <w:r w:rsidRPr="00AD1E9C">
        <w:rPr>
          <w:vertAlign w:val="subscript"/>
          <w:lang w:val="is-IS"/>
        </w:rPr>
        <w:t>w</w:t>
      </w:r>
      <w:r w:rsidRPr="00656E20">
        <w:rPr>
          <w:lang w:val="is-IS"/>
        </w:rPr>
        <w:t xml:space="preserve">  er eðlisþyngd vatns (Mg/m</w:t>
      </w:r>
      <w:r w:rsidRPr="00EE54B9">
        <w:rPr>
          <w:vertAlign w:val="superscript"/>
          <w:lang w:val="is-IS"/>
        </w:rPr>
        <w:t>3</w:t>
      </w:r>
      <w:r w:rsidRPr="00656E20">
        <w:rPr>
          <w:lang w:val="is-IS"/>
        </w:rPr>
        <w:t xml:space="preserve">) við það hitastig sem mælt er við, en það hefur áhrif á rúmmálsmælinguna á mæliflöskunni (e. </w:t>
      </w:r>
      <w:proofErr w:type="spellStart"/>
      <w:r w:rsidRPr="004B688D">
        <w:rPr>
          <w:i/>
          <w:iCs/>
          <w:lang w:val="is-IS"/>
        </w:rPr>
        <w:t>pyknometer</w:t>
      </w:r>
      <w:proofErr w:type="spellEnd"/>
      <w:r w:rsidRPr="00656E20">
        <w:rPr>
          <w:lang w:val="is-IS"/>
        </w:rPr>
        <w:t xml:space="preserve">). </w:t>
      </w:r>
    </w:p>
    <w:p w14:paraId="335B7F6D" w14:textId="694F86C7" w:rsidR="002215C3" w:rsidRDefault="00656E20" w:rsidP="00656E20">
      <w:pPr>
        <w:spacing w:after="240"/>
        <w:rPr>
          <w:lang w:val="is-IS"/>
        </w:rPr>
      </w:pPr>
      <w:proofErr w:type="spellStart"/>
      <w:r w:rsidRPr="00656E20">
        <w:rPr>
          <w:lang w:val="is-IS"/>
        </w:rPr>
        <w:t>Mettivatn</w:t>
      </w:r>
      <w:proofErr w:type="spellEnd"/>
      <w:r w:rsidRPr="00656E20">
        <w:rPr>
          <w:lang w:val="is-IS"/>
        </w:rPr>
        <w:t xml:space="preserve"> er reiknað sem hlutfall af þurru efni eftir </w:t>
      </w:r>
      <w:proofErr w:type="spellStart"/>
      <w:r w:rsidRPr="00656E20">
        <w:rPr>
          <w:lang w:val="is-IS"/>
        </w:rPr>
        <w:t>vatnsmettun</w:t>
      </w:r>
      <w:proofErr w:type="spellEnd"/>
      <w:r w:rsidRPr="00656E20">
        <w:rPr>
          <w:lang w:val="is-IS"/>
        </w:rPr>
        <w:t xml:space="preserve"> í 24 klst.:</w:t>
      </w:r>
    </w:p>
    <w:p w14:paraId="4E9C715B" w14:textId="77777777" w:rsidR="00507CCD" w:rsidRPr="00A67E3E" w:rsidRDefault="00507CCD" w:rsidP="00507CCD">
      <w:pPr>
        <w:spacing w:line="240" w:lineRule="auto"/>
        <w:rPr>
          <w:lang w:val="sv-SE"/>
        </w:rPr>
      </w:pPr>
    </w:p>
    <w:p w14:paraId="62B57F55" w14:textId="77777777" w:rsidR="00507CCD" w:rsidRPr="00A67E3E" w:rsidRDefault="00507CCD" w:rsidP="00507CCD">
      <w:pPr>
        <w:spacing w:line="240" w:lineRule="auto"/>
        <w:rPr>
          <w:lang w:val="sv-SE"/>
        </w:rPr>
      </w:pPr>
      <w:r w:rsidRPr="00A67E3E">
        <w:rPr>
          <w:lang w:val="sv-SE"/>
        </w:rPr>
        <w:tab/>
      </w:r>
      <w:r w:rsidRPr="00A67E3E">
        <w:rPr>
          <w:lang w:val="sv-SE"/>
        </w:rPr>
        <w:tab/>
      </w:r>
      <w:r w:rsidRPr="00A67E3E">
        <w:rPr>
          <w:lang w:val="sv-SE"/>
        </w:rPr>
        <w:tab/>
      </w:r>
      <w:r w:rsidRPr="00A67E3E">
        <w:rPr>
          <w:lang w:val="sv-SE"/>
        </w:rPr>
        <w:tab/>
      </w:r>
      <w:r w:rsidRPr="00A67E3E">
        <w:rPr>
          <w:lang w:val="sv-SE"/>
        </w:rPr>
        <w:tab/>
      </w:r>
      <w:r w:rsidRPr="00A67E3E">
        <w:rPr>
          <w:lang w:val="sv-SE"/>
        </w:rPr>
        <w:tab/>
      </w:r>
      <w:r w:rsidRPr="00A67E3E">
        <w:rPr>
          <w:lang w:val="sv-SE"/>
        </w:rPr>
        <w:tab/>
      </w:r>
      <w:r w:rsidRPr="00EE14D0">
        <w:rPr>
          <w:lang w:val="sv-SE"/>
        </w:rPr>
        <w:t>WA</w:t>
      </w:r>
      <w:r w:rsidRPr="00EE14D0">
        <w:rPr>
          <w:vertAlign w:val="subscript"/>
          <w:lang w:val="sv-SE"/>
        </w:rPr>
        <w:t>24</w:t>
      </w:r>
      <w:r w:rsidRPr="00EE14D0">
        <w:rPr>
          <w:lang w:val="sv-SE"/>
        </w:rPr>
        <w:t xml:space="preserve"> = </w:t>
      </w:r>
      <w:r w:rsidRPr="00A67E3E">
        <w:rPr>
          <w:noProof/>
          <w:position w:val="-30"/>
          <w:lang w:val="en-GB" w:eastAsia="en-GB"/>
        </w:rPr>
        <w:drawing>
          <wp:inline distT="0" distB="0" distL="0" distR="0" wp14:anchorId="67E2C076" wp14:editId="00FE4DE1">
            <wp:extent cx="1045210" cy="430530"/>
            <wp:effectExtent l="0" t="0" r="254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45210" cy="430530"/>
                    </a:xfrm>
                    <a:prstGeom prst="rect">
                      <a:avLst/>
                    </a:prstGeom>
                    <a:noFill/>
                    <a:ln>
                      <a:noFill/>
                    </a:ln>
                  </pic:spPr>
                </pic:pic>
              </a:graphicData>
            </a:graphic>
          </wp:inline>
        </w:drawing>
      </w:r>
      <w:r w:rsidRPr="00EE14D0">
        <w:rPr>
          <w:lang w:val="sv-SE"/>
        </w:rPr>
        <w:t>%</w:t>
      </w:r>
    </w:p>
    <w:p w14:paraId="5C6B40C5" w14:textId="77777777" w:rsidR="002F6839" w:rsidRPr="002F6839" w:rsidRDefault="002F6839" w:rsidP="002F6839">
      <w:pPr>
        <w:spacing w:after="240"/>
        <w:rPr>
          <w:lang w:val="is-IS"/>
        </w:rPr>
      </w:pPr>
      <w:r w:rsidRPr="002F6839">
        <w:rPr>
          <w:lang w:val="is-IS"/>
        </w:rPr>
        <w:t>Kornarúmþyngd er gefin upp með tveimur aukastöfum (0,01 Mg/m</w:t>
      </w:r>
      <w:r w:rsidRPr="002F6839">
        <w:rPr>
          <w:vertAlign w:val="superscript"/>
          <w:lang w:val="is-IS"/>
        </w:rPr>
        <w:t>3</w:t>
      </w:r>
      <w:r w:rsidRPr="002F6839">
        <w:rPr>
          <w:lang w:val="is-IS"/>
        </w:rPr>
        <w:t xml:space="preserve">) og </w:t>
      </w:r>
      <w:proofErr w:type="spellStart"/>
      <w:r w:rsidRPr="002F6839">
        <w:rPr>
          <w:lang w:val="is-IS"/>
        </w:rPr>
        <w:t>mettivatn</w:t>
      </w:r>
      <w:proofErr w:type="spellEnd"/>
      <w:r w:rsidRPr="002F6839">
        <w:rPr>
          <w:lang w:val="is-IS"/>
        </w:rPr>
        <w:t xml:space="preserve"> með einum aukastaf (0,1%).</w:t>
      </w:r>
    </w:p>
    <w:p w14:paraId="19A0AD45" w14:textId="77777777" w:rsidR="002F6839" w:rsidRPr="002F6839" w:rsidRDefault="002F6839" w:rsidP="002F6839">
      <w:pPr>
        <w:spacing w:after="240"/>
        <w:rPr>
          <w:lang w:val="is-IS"/>
        </w:rPr>
      </w:pPr>
      <w:r w:rsidRPr="002F6839">
        <w:rPr>
          <w:lang w:val="is-IS"/>
        </w:rPr>
        <w:t xml:space="preserve">Önnur aðferð við kornarúmþyngdarmælingu steinefna hefur verið notuð jafnhliða mæliflösku aðferðinni hérlendis og víða. Hún gerir ráð fyrir að sýnið sé vigtað í vírkörfu sem sett er í vatnsbað undir vigtinni, til þess að fá mælingu á þyngd efnis, á kafi í vatni. Í raun skiptir ekki máli hvor aðferðin er notuð ef þess er gætt að útreikningar séu sambærilegir. </w:t>
      </w:r>
    </w:p>
    <w:p w14:paraId="73605623" w14:textId="2E256E1F" w:rsidR="00507CCD" w:rsidRDefault="002F6839" w:rsidP="002F6839">
      <w:pPr>
        <w:spacing w:after="240"/>
        <w:rPr>
          <w:lang w:val="is-IS"/>
        </w:rPr>
      </w:pPr>
      <w:proofErr w:type="spellStart"/>
      <w:r w:rsidRPr="002F6839">
        <w:rPr>
          <w:lang w:val="is-IS"/>
        </w:rPr>
        <w:t>Mettivatn</w:t>
      </w:r>
      <w:proofErr w:type="spellEnd"/>
      <w:r w:rsidRPr="002F6839">
        <w:rPr>
          <w:lang w:val="is-IS"/>
        </w:rPr>
        <w:t xml:space="preserve"> steinefnasýnis er reiknað út sem hlutfallið milli þurrar þyngdar þess og þyngdar yfirborðs</w:t>
      </w:r>
      <w:r w:rsidR="004B688D">
        <w:rPr>
          <w:lang w:val="is-IS"/>
        </w:rPr>
        <w:t>-</w:t>
      </w:r>
      <w:proofErr w:type="spellStart"/>
      <w:r w:rsidRPr="002F6839">
        <w:rPr>
          <w:lang w:val="is-IS"/>
        </w:rPr>
        <w:t>þerraðs</w:t>
      </w:r>
      <w:proofErr w:type="spellEnd"/>
      <w:r w:rsidRPr="002F6839">
        <w:rPr>
          <w:lang w:val="is-IS"/>
        </w:rPr>
        <w:t xml:space="preserve"> efnis eftir </w:t>
      </w:r>
      <w:proofErr w:type="spellStart"/>
      <w:r w:rsidRPr="002F6839">
        <w:rPr>
          <w:lang w:val="is-IS"/>
        </w:rPr>
        <w:t>vatnsmettun</w:t>
      </w:r>
      <w:proofErr w:type="spellEnd"/>
      <w:r w:rsidRPr="002F6839">
        <w:rPr>
          <w:lang w:val="is-IS"/>
        </w:rPr>
        <w:t xml:space="preserve"> í 24 klst. (%). Mynd 25 sýnir sýni sem hefur verið tekið úr vatnsbaði og yfirborðs</w:t>
      </w:r>
      <w:r w:rsidR="004B688D">
        <w:rPr>
          <w:lang w:val="is-IS"/>
        </w:rPr>
        <w:t>-</w:t>
      </w:r>
      <w:r w:rsidRPr="002F6839">
        <w:rPr>
          <w:lang w:val="is-IS"/>
        </w:rPr>
        <w:t xml:space="preserve">þerrað til þess að fá mælingu á </w:t>
      </w:r>
      <w:proofErr w:type="spellStart"/>
      <w:r w:rsidRPr="002F6839">
        <w:rPr>
          <w:lang w:val="is-IS"/>
        </w:rPr>
        <w:t>mettivatni</w:t>
      </w:r>
      <w:proofErr w:type="spellEnd"/>
      <w:r w:rsidRPr="002F6839">
        <w:rPr>
          <w:lang w:val="is-IS"/>
        </w:rPr>
        <w:t xml:space="preserve"> þess.</w:t>
      </w:r>
    </w:p>
    <w:p w14:paraId="1EB641FB" w14:textId="7C0020AA" w:rsidR="002F6839" w:rsidRDefault="001A7EA5" w:rsidP="00F35A61">
      <w:pPr>
        <w:rPr>
          <w:highlight w:val="yellow"/>
          <w:lang w:val="is-IS"/>
        </w:rPr>
      </w:pPr>
      <w:r>
        <w:rPr>
          <w:noProof/>
          <w:lang w:val="en-GB" w:eastAsia="en-GB"/>
        </w:rPr>
        <w:drawing>
          <wp:inline distT="0" distB="0" distL="0" distR="0" wp14:anchorId="78EE8AEB" wp14:editId="56A33337">
            <wp:extent cx="3770616" cy="2725818"/>
            <wp:effectExtent l="19050" t="19050" r="20955" b="177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73789" cy="2728111"/>
                    </a:xfrm>
                    <a:prstGeom prst="rect">
                      <a:avLst/>
                    </a:prstGeom>
                    <a:noFill/>
                    <a:ln w="12700" cmpd="sng">
                      <a:solidFill>
                        <a:schemeClr val="accent1"/>
                      </a:solidFill>
                      <a:miter lim="800000"/>
                      <a:headEnd/>
                      <a:tailEnd/>
                    </a:ln>
                    <a:effectLst/>
                  </pic:spPr>
                </pic:pic>
              </a:graphicData>
            </a:graphic>
          </wp:inline>
        </w:drawing>
      </w:r>
    </w:p>
    <w:p w14:paraId="44D94BC1" w14:textId="23DC31EC" w:rsidR="00F35A61" w:rsidRDefault="00F35A61" w:rsidP="00EF2817">
      <w:pPr>
        <w:pStyle w:val="MYND"/>
        <w:rPr>
          <w:highlight w:val="yellow"/>
        </w:rPr>
      </w:pPr>
      <w:r w:rsidRPr="00F35A61">
        <w:rPr>
          <w:b/>
        </w:rPr>
        <w:t>Mynd 25</w:t>
      </w:r>
      <w:r w:rsidRPr="00F35A61">
        <w:t xml:space="preserve"> </w:t>
      </w:r>
      <w:r w:rsidR="00EF2817">
        <w:br/>
      </w:r>
      <w:r w:rsidRPr="00F35A61">
        <w:t xml:space="preserve">Vatnsmettað og </w:t>
      </w:r>
      <w:proofErr w:type="spellStart"/>
      <w:r w:rsidRPr="00F35A61">
        <w:t>yfirborðsþerrað</w:t>
      </w:r>
      <w:proofErr w:type="spellEnd"/>
      <w:r w:rsidRPr="00F35A61">
        <w:t xml:space="preserve"> sýni</w:t>
      </w:r>
      <w:r w:rsidRPr="00F35A61">
        <w:tab/>
      </w:r>
      <w:r w:rsidRPr="00F35A61">
        <w:tab/>
      </w:r>
      <w:r w:rsidRPr="00F35A61">
        <w:tab/>
      </w:r>
      <w:r w:rsidRPr="00F35A61">
        <w:tab/>
      </w:r>
      <w:r>
        <w:rPr>
          <w:highlight w:val="yellow"/>
        </w:rPr>
        <w:br w:type="page"/>
      </w:r>
    </w:p>
    <w:p w14:paraId="011C375A" w14:textId="77777777" w:rsidR="008D3DF2" w:rsidRPr="008D3DF2" w:rsidRDefault="008D3DF2" w:rsidP="002D601B">
      <w:pPr>
        <w:pStyle w:val="Heading2"/>
      </w:pPr>
      <w:bookmarkStart w:id="24" w:name="_Toc125627667"/>
      <w:r w:rsidRPr="008D3DF2">
        <w:lastRenderedPageBreak/>
        <w:t>1.7</w:t>
      </w:r>
      <w:r w:rsidRPr="008D3DF2">
        <w:tab/>
        <w:t>Laus rúmþyngd, ÍST EN 1097-3 og rakastig, ÍST EN 1097-5</w:t>
      </w:r>
      <w:bookmarkEnd w:id="24"/>
    </w:p>
    <w:p w14:paraId="321F9014" w14:textId="5945E073" w:rsidR="00836AE9" w:rsidRDefault="008D3DF2" w:rsidP="008D3DF2">
      <w:pPr>
        <w:spacing w:after="240"/>
        <w:rPr>
          <w:lang w:val="is-IS"/>
        </w:rPr>
      </w:pPr>
      <w:r>
        <w:rPr>
          <w:lang w:val="is-IS"/>
        </w:rPr>
        <w:t xml:space="preserve">Prófunarstaðall </w:t>
      </w:r>
      <w:r w:rsidRPr="008D3DF2">
        <w:rPr>
          <w:lang w:val="is-IS"/>
        </w:rPr>
        <w:t xml:space="preserve">ÍST EN 1097-3 lýsir aðferð til að mæla lausa rúmþyngd á þurru steinefnasýni og til að reikna út holrýmd þess. Aðferðin felst í því að vigta ofnþurrt, óþjappað steinefnasýni í móti með þekktu rúmmáli, sjá mynd 26. Rúmmál mótsins sem valið er, fer eftir hámarkskornastærð sýnisins og er gefið upp í töflu í </w:t>
      </w:r>
      <w:proofErr w:type="spellStart"/>
      <w:r w:rsidRPr="008D3DF2">
        <w:rPr>
          <w:lang w:val="is-IS"/>
        </w:rPr>
        <w:t>prófunarstaðlinum</w:t>
      </w:r>
      <w:proofErr w:type="spellEnd"/>
      <w:r w:rsidRPr="008D3DF2">
        <w:rPr>
          <w:lang w:val="is-IS"/>
        </w:rPr>
        <w:t>, auk þess sem settar eru fram kröfur um hlutfallið milli hæðar og þvermáls móts. Laus rúmþyngd er reiknuð sem þyngd efnis í móti/rúmmáli móts og gefin upp í Mg/m</w:t>
      </w:r>
      <w:r w:rsidRPr="00962A1D">
        <w:rPr>
          <w:vertAlign w:val="superscript"/>
          <w:lang w:val="is-IS"/>
        </w:rPr>
        <w:t>3</w:t>
      </w:r>
      <w:r w:rsidRPr="008D3DF2">
        <w:rPr>
          <w:lang w:val="is-IS"/>
        </w:rPr>
        <w:t>.</w:t>
      </w:r>
    </w:p>
    <w:p w14:paraId="68C081E7" w14:textId="5F460FF1" w:rsidR="00962A1D" w:rsidRDefault="000B7BFB" w:rsidP="00D43BD8">
      <w:pPr>
        <w:rPr>
          <w:highlight w:val="yellow"/>
          <w:lang w:val="is-IS"/>
        </w:rPr>
      </w:pPr>
      <w:r w:rsidRPr="0006407C">
        <w:rPr>
          <w:noProof/>
          <w:lang w:val="en-GB" w:eastAsia="en-GB"/>
        </w:rPr>
        <w:drawing>
          <wp:inline distT="0" distB="0" distL="0" distR="0" wp14:anchorId="0EC5CDEB" wp14:editId="374B512C">
            <wp:extent cx="3082247" cy="3151439"/>
            <wp:effectExtent l="19050" t="19050" r="23495" b="11430"/>
            <wp:docPr id="11" name="Picture 11" descr="C:\Users\peturp\Desktop\laus rúmþyng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eturp\Desktop\laus rúmþyngd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99905" cy="3169493"/>
                    </a:xfrm>
                    <a:prstGeom prst="rect">
                      <a:avLst/>
                    </a:prstGeom>
                    <a:solidFill>
                      <a:sysClr val="windowText" lastClr="000000"/>
                    </a:solidFill>
                    <a:ln w="12700">
                      <a:solidFill>
                        <a:schemeClr val="accent1">
                          <a:lumMod val="40000"/>
                          <a:lumOff val="60000"/>
                        </a:schemeClr>
                      </a:solidFill>
                    </a:ln>
                  </pic:spPr>
                </pic:pic>
              </a:graphicData>
            </a:graphic>
          </wp:inline>
        </w:drawing>
      </w:r>
    </w:p>
    <w:p w14:paraId="1DDE8751" w14:textId="5173EB52" w:rsidR="000B7BFB" w:rsidRDefault="00D43BD8" w:rsidP="00EF2817">
      <w:pPr>
        <w:pStyle w:val="MYND"/>
      </w:pPr>
      <w:r w:rsidRPr="00D43BD8">
        <w:rPr>
          <w:b/>
        </w:rPr>
        <w:t>Mynd 26</w:t>
      </w:r>
      <w:r w:rsidRPr="00D43BD8">
        <w:t xml:space="preserve"> </w:t>
      </w:r>
      <w:r w:rsidR="00EF2817">
        <w:br/>
      </w:r>
      <w:r w:rsidRPr="00D43BD8">
        <w:t>Mót til mælinga á lausri rúmþyngd</w:t>
      </w:r>
    </w:p>
    <w:p w14:paraId="014CC7F4" w14:textId="77777777" w:rsidR="00082B60" w:rsidRPr="00082B60" w:rsidRDefault="00082B60" w:rsidP="00082B60">
      <w:pPr>
        <w:spacing w:after="240"/>
        <w:rPr>
          <w:lang w:val="is-IS"/>
        </w:rPr>
      </w:pPr>
      <w:r w:rsidRPr="00082B60">
        <w:rPr>
          <w:lang w:val="is-IS"/>
        </w:rPr>
        <w:t xml:space="preserve">Holrýmd sýnis er reiknuð með samanburði á lausri rúmþyngd (sbr. hér að ofan) og kornarúmþyngd á ofnþurru steinefni, sem fundin er samkvæmt ÍST EN 1097-6 og er </w:t>
      </w:r>
      <w:proofErr w:type="spellStart"/>
      <w:r w:rsidRPr="00082B60">
        <w:rPr>
          <w:lang w:val="is-IS"/>
        </w:rPr>
        <w:t>holrýmdin</w:t>
      </w:r>
      <w:proofErr w:type="spellEnd"/>
      <w:r w:rsidRPr="00082B60">
        <w:rPr>
          <w:lang w:val="is-IS"/>
        </w:rPr>
        <w:t xml:space="preserve"> reiknuð á eftirfarandi hátt:</w:t>
      </w:r>
    </w:p>
    <w:p w14:paraId="799F8E37" w14:textId="15DB7ADF" w:rsidR="00082B60" w:rsidRPr="00082B60" w:rsidRDefault="00082B60" w:rsidP="00082B60">
      <w:pPr>
        <w:spacing w:after="240"/>
        <w:rPr>
          <w:lang w:val="is-IS"/>
        </w:rPr>
      </w:pPr>
      <w:r w:rsidRPr="00082B60">
        <w:rPr>
          <w:lang w:val="is-IS"/>
        </w:rPr>
        <w:t>V = (</w:t>
      </w:r>
      <w:r w:rsidR="0001724C">
        <w:rPr>
          <w:i/>
          <w:iCs/>
        </w:rPr>
        <w:sym w:font="Symbol" w:char="F072"/>
      </w:r>
      <w:r w:rsidRPr="00082B60">
        <w:rPr>
          <w:lang w:val="is-IS"/>
        </w:rPr>
        <w:t xml:space="preserve">p - </w:t>
      </w:r>
      <w:r w:rsidR="0001724C">
        <w:rPr>
          <w:i/>
          <w:iCs/>
        </w:rPr>
        <w:sym w:font="Symbol" w:char="F072"/>
      </w:r>
      <w:r w:rsidRPr="00082B60">
        <w:rPr>
          <w:lang w:val="is-IS"/>
        </w:rPr>
        <w:t>b)/</w:t>
      </w:r>
      <w:r w:rsidR="0001724C">
        <w:rPr>
          <w:i/>
          <w:iCs/>
        </w:rPr>
        <w:sym w:font="Symbol" w:char="F072"/>
      </w:r>
      <w:r w:rsidRPr="00082B60">
        <w:rPr>
          <w:lang w:val="is-IS"/>
        </w:rPr>
        <w:t>p x 100 gefið upp sem hlutfall, %.</w:t>
      </w:r>
    </w:p>
    <w:p w14:paraId="791FC51F" w14:textId="47F6049A" w:rsidR="00082B60" w:rsidRPr="00082B60" w:rsidRDefault="00082B60" w:rsidP="00082B60">
      <w:pPr>
        <w:spacing w:after="240"/>
        <w:rPr>
          <w:lang w:val="is-IS"/>
        </w:rPr>
      </w:pPr>
      <w:r w:rsidRPr="00082B60">
        <w:rPr>
          <w:lang w:val="is-IS"/>
        </w:rPr>
        <w:t xml:space="preserve">þar sem </w:t>
      </w:r>
      <w:r w:rsidR="00A7037E">
        <w:rPr>
          <w:i/>
          <w:iCs/>
        </w:rPr>
        <w:sym w:font="Symbol" w:char="F072"/>
      </w:r>
      <w:r w:rsidRPr="00082B60">
        <w:rPr>
          <w:lang w:val="is-IS"/>
        </w:rPr>
        <w:t xml:space="preserve">b er laus rúmþyngd efnisins og </w:t>
      </w:r>
      <w:r w:rsidR="00A7037E">
        <w:rPr>
          <w:i/>
          <w:iCs/>
        </w:rPr>
        <w:sym w:font="Symbol" w:char="F072"/>
      </w:r>
      <w:r w:rsidRPr="00082B60">
        <w:rPr>
          <w:lang w:val="is-IS"/>
        </w:rPr>
        <w:t>p er ofnþurr kornarúmþyngd þess.</w:t>
      </w:r>
    </w:p>
    <w:p w14:paraId="3752D157" w14:textId="2CFFB8A3" w:rsidR="00D43BD8" w:rsidRDefault="00082B60" w:rsidP="00082B60">
      <w:pPr>
        <w:spacing w:after="240"/>
        <w:rPr>
          <w:lang w:val="is-IS"/>
        </w:rPr>
      </w:pPr>
      <w:r w:rsidRPr="00082B60">
        <w:rPr>
          <w:lang w:val="is-IS"/>
        </w:rPr>
        <w:t xml:space="preserve">ÍST EN 1097-5 lýsir aðferð til að mæla rakastig (e. </w:t>
      </w:r>
      <w:proofErr w:type="spellStart"/>
      <w:r w:rsidRPr="00547344">
        <w:rPr>
          <w:i/>
          <w:iCs/>
          <w:lang w:val="is-IS"/>
        </w:rPr>
        <w:t>water</w:t>
      </w:r>
      <w:proofErr w:type="spellEnd"/>
      <w:r w:rsidRPr="00547344">
        <w:rPr>
          <w:i/>
          <w:iCs/>
          <w:lang w:val="is-IS"/>
        </w:rPr>
        <w:t xml:space="preserve"> </w:t>
      </w:r>
      <w:proofErr w:type="spellStart"/>
      <w:r w:rsidRPr="00547344">
        <w:rPr>
          <w:i/>
          <w:iCs/>
          <w:lang w:val="is-IS"/>
        </w:rPr>
        <w:t>content</w:t>
      </w:r>
      <w:proofErr w:type="spellEnd"/>
      <w:r w:rsidRPr="00082B60">
        <w:rPr>
          <w:lang w:val="is-IS"/>
        </w:rPr>
        <w:t>) steinefnasýna. Aðferðin byggist á því að bera saman þyngd sýnis fyrir og eftir þurrkun í blástursofni við (110 ± 5)°C. Þyngd prófsýnis er háð stærstu kornum, þannig að ef D &lt; 1,0 mm skal sýnið vera 0,2 kg, en ef D &gt; 1,0 mm skal sýnið vera D x 0,2 = kg. Sýnið er sett á bakka og ráðlagt að þykkt sýnis sé ekki meiri en tvöföld steinastærð stærstu steina (D x 2). Rakastigið er reiknað með jöfnunni:</w:t>
      </w:r>
    </w:p>
    <w:p w14:paraId="4EDDB294" w14:textId="77777777" w:rsidR="00A757B4" w:rsidRPr="00A757B4" w:rsidRDefault="00A757B4" w:rsidP="00A757B4">
      <w:pPr>
        <w:spacing w:after="240"/>
        <w:rPr>
          <w:lang w:val="is-IS"/>
        </w:rPr>
      </w:pPr>
      <w:r w:rsidRPr="00A757B4">
        <w:rPr>
          <w:lang w:val="is-IS"/>
        </w:rPr>
        <w:t>w = (M</w:t>
      </w:r>
      <w:r w:rsidRPr="00A757B4">
        <w:rPr>
          <w:vertAlign w:val="subscript"/>
          <w:lang w:val="is-IS"/>
        </w:rPr>
        <w:t>1</w:t>
      </w:r>
      <w:r w:rsidRPr="00A757B4">
        <w:rPr>
          <w:lang w:val="is-IS"/>
        </w:rPr>
        <w:t xml:space="preserve"> – M</w:t>
      </w:r>
      <w:r w:rsidRPr="00A757B4">
        <w:rPr>
          <w:vertAlign w:val="subscript"/>
          <w:lang w:val="is-IS"/>
        </w:rPr>
        <w:t>3</w:t>
      </w:r>
      <w:r w:rsidRPr="00A757B4">
        <w:rPr>
          <w:lang w:val="is-IS"/>
        </w:rPr>
        <w:t>)/M</w:t>
      </w:r>
      <w:r w:rsidRPr="008A64AA">
        <w:rPr>
          <w:vertAlign w:val="subscript"/>
          <w:lang w:val="is-IS"/>
        </w:rPr>
        <w:t>3</w:t>
      </w:r>
      <w:r w:rsidRPr="00A757B4">
        <w:rPr>
          <w:lang w:val="is-IS"/>
        </w:rPr>
        <w:t xml:space="preserve"> x 100 gefið upp sem hlutfall, %.</w:t>
      </w:r>
    </w:p>
    <w:p w14:paraId="2A18C65D" w14:textId="77777777" w:rsidR="00A757B4" w:rsidRPr="00A757B4" w:rsidRDefault="00A757B4" w:rsidP="00A757B4">
      <w:pPr>
        <w:spacing w:after="240"/>
        <w:rPr>
          <w:lang w:val="is-IS"/>
        </w:rPr>
      </w:pPr>
      <w:r w:rsidRPr="00A757B4">
        <w:rPr>
          <w:lang w:val="is-IS"/>
        </w:rPr>
        <w:t>þar sem M</w:t>
      </w:r>
      <w:r w:rsidRPr="00C64440">
        <w:rPr>
          <w:vertAlign w:val="subscript"/>
          <w:lang w:val="is-IS"/>
        </w:rPr>
        <w:t>1</w:t>
      </w:r>
      <w:r w:rsidRPr="00A757B4">
        <w:rPr>
          <w:lang w:val="is-IS"/>
        </w:rPr>
        <w:t xml:space="preserve"> er þyngd sýnis með raka (g) og M</w:t>
      </w:r>
      <w:r w:rsidRPr="00C64440">
        <w:rPr>
          <w:vertAlign w:val="subscript"/>
          <w:lang w:val="is-IS"/>
        </w:rPr>
        <w:t>3</w:t>
      </w:r>
      <w:r w:rsidRPr="00A757B4">
        <w:rPr>
          <w:lang w:val="is-IS"/>
        </w:rPr>
        <w:t xml:space="preserve"> er þyngd ofnþurrkaðs sýnis (g).</w:t>
      </w:r>
    </w:p>
    <w:p w14:paraId="695B1935" w14:textId="5DC6F8FB" w:rsidR="00A7037E" w:rsidRDefault="00A757B4" w:rsidP="00A757B4">
      <w:pPr>
        <w:spacing w:after="240"/>
        <w:rPr>
          <w:lang w:val="is-IS"/>
        </w:rPr>
      </w:pPr>
      <w:r w:rsidRPr="00A757B4">
        <w:rPr>
          <w:lang w:val="is-IS"/>
        </w:rPr>
        <w:lastRenderedPageBreak/>
        <w:t xml:space="preserve">Oftast nægir að þurrka steinefnasýni í </w:t>
      </w:r>
      <w:proofErr w:type="spellStart"/>
      <w:r w:rsidRPr="00A757B4">
        <w:rPr>
          <w:lang w:val="is-IS"/>
        </w:rPr>
        <w:t>þurrkofni</w:t>
      </w:r>
      <w:proofErr w:type="spellEnd"/>
      <w:r w:rsidRPr="00A757B4">
        <w:rPr>
          <w:lang w:val="is-IS"/>
        </w:rPr>
        <w:t xml:space="preserve"> með blæstri yfir nótt. Til þess að tryggja að sýni sé hætt að léttast eftir þurrkun má taka það úr ofninum, kæla niður í herbergishita í þurrkara (e. </w:t>
      </w:r>
      <w:proofErr w:type="spellStart"/>
      <w:r w:rsidRPr="00547344">
        <w:rPr>
          <w:i/>
          <w:iCs/>
          <w:lang w:val="is-IS"/>
        </w:rPr>
        <w:t>desiccator</w:t>
      </w:r>
      <w:proofErr w:type="spellEnd"/>
      <w:r w:rsidRPr="00A757B4">
        <w:rPr>
          <w:lang w:val="is-IS"/>
        </w:rPr>
        <w:t xml:space="preserve">) með </w:t>
      </w:r>
      <w:proofErr w:type="spellStart"/>
      <w:r w:rsidRPr="00A757B4">
        <w:rPr>
          <w:lang w:val="is-IS"/>
        </w:rPr>
        <w:t>kísilgeli</w:t>
      </w:r>
      <w:proofErr w:type="spellEnd"/>
      <w:r w:rsidRPr="00A757B4">
        <w:rPr>
          <w:lang w:val="is-IS"/>
        </w:rPr>
        <w:t xml:space="preserve"> eða </w:t>
      </w:r>
      <w:proofErr w:type="spellStart"/>
      <w:r w:rsidRPr="00A757B4">
        <w:rPr>
          <w:lang w:val="is-IS"/>
        </w:rPr>
        <w:t>kalsíumklóríði</w:t>
      </w:r>
      <w:proofErr w:type="spellEnd"/>
      <w:r w:rsidRPr="00A757B4">
        <w:rPr>
          <w:lang w:val="is-IS"/>
        </w:rPr>
        <w:t xml:space="preserve"> (oft sleppt) og vigta. Setja það síðan aftur í ofninn í 1 klst., kæla niður eins og fyrr og vigta aftur. Ef þyngdarmunur milli tveggja mælinga er minni en 0,1% má telja sýnið fullþurrt. Að öðrum kosti þarf að endurtaka þurrkun, 1 klst. í senn.</w:t>
      </w:r>
    </w:p>
    <w:p w14:paraId="37B610E9" w14:textId="77777777" w:rsidR="00CE77D0" w:rsidRPr="00CE77D0" w:rsidRDefault="00CE77D0" w:rsidP="002D601B">
      <w:pPr>
        <w:pStyle w:val="Heading2"/>
      </w:pPr>
      <w:bookmarkStart w:id="25" w:name="_Toc125627668"/>
      <w:r w:rsidRPr="00CE77D0">
        <w:t>1.8</w:t>
      </w:r>
      <w:r w:rsidRPr="00CE77D0">
        <w:tab/>
        <w:t>Berggreining, ÍST EN 932-3</w:t>
      </w:r>
      <w:bookmarkEnd w:id="25"/>
    </w:p>
    <w:p w14:paraId="5EB383C6" w14:textId="5EF161CD" w:rsidR="00CE77D0" w:rsidRPr="00CE77D0" w:rsidRDefault="00CE77D0" w:rsidP="00CE77D0">
      <w:pPr>
        <w:spacing w:after="240"/>
        <w:rPr>
          <w:lang w:val="is-IS"/>
        </w:rPr>
      </w:pPr>
      <w:r w:rsidRPr="00CE77D0">
        <w:rPr>
          <w:lang w:val="is-IS"/>
        </w:rPr>
        <w:t xml:space="preserve">Tilgangur berggreiningarinnar er fyrst og fremst að greina berggerðir steinefnasýna en það er fyrsta skrefið í mati á gæðum þeirra til notkunar í mannvirkjagerð. Yfirleitt eru korn á stærðabilinu 5,6 til 11,2 mm tekin til berggreiningar, en einnig er hægt að berggreina aðrar stærðir ef þess er óskað. Berggreining felst í því að flokka steinefnakorn niður í </w:t>
      </w:r>
      <w:proofErr w:type="spellStart"/>
      <w:r w:rsidRPr="00CE77D0">
        <w:rPr>
          <w:lang w:val="is-IS"/>
        </w:rPr>
        <w:t>bergbrigði</w:t>
      </w:r>
      <w:proofErr w:type="spellEnd"/>
      <w:r w:rsidRPr="00CE77D0">
        <w:rPr>
          <w:lang w:val="is-IS"/>
        </w:rPr>
        <w:t xml:space="preserve">. </w:t>
      </w:r>
      <w:proofErr w:type="spellStart"/>
      <w:r w:rsidRPr="00CE77D0">
        <w:rPr>
          <w:lang w:val="is-IS"/>
        </w:rPr>
        <w:t>Bergbrigði</w:t>
      </w:r>
      <w:proofErr w:type="spellEnd"/>
      <w:r w:rsidRPr="00CE77D0">
        <w:rPr>
          <w:lang w:val="is-IS"/>
        </w:rPr>
        <w:t xml:space="preserve"> geta verið sömu bergtegundar en ólík hvað varðar þéttleika og ummyndunarstig og tæknilegir eiginleikar þeirra þar með ólíkir. Til dæmis er vel þekkt að þéttleiki steinefna hefur veruleg áhrif á styrk þeirra og að ummyndunarstig hefur áhrif á veðrunarþol steinefna. Íslenska berggreiningarkerfið „Berggreining og gæðaflokkun“ er nú skjalfest í </w:t>
      </w:r>
      <w:r w:rsidR="00F97503">
        <w:rPr>
          <w:lang w:val="is-IS"/>
        </w:rPr>
        <w:t>sérstöku leiðbeiningariti</w:t>
      </w:r>
      <w:r w:rsidRPr="00CE77D0">
        <w:rPr>
          <w:lang w:val="is-IS"/>
        </w:rPr>
        <w:t xml:space="preserve"> eftir ýtarlega endurskoðun kerfisins</w:t>
      </w:r>
      <w:r w:rsidR="00F97503">
        <w:rPr>
          <w:lang w:val="is-IS"/>
        </w:rPr>
        <w:t>,</w:t>
      </w:r>
      <w:r w:rsidRPr="00CE77D0">
        <w:rPr>
          <w:lang w:val="is-IS"/>
        </w:rPr>
        <w:t xml:space="preserve"> </w:t>
      </w:r>
      <w:hyperlink r:id="rId54" w:history="1">
        <w:r w:rsidR="00223472" w:rsidRPr="00F46F95">
          <w:rPr>
            <w:rStyle w:val="Hyperlink"/>
            <w:lang w:val="is-IS"/>
          </w:rPr>
          <w:t>https://wp-beta.vegagerdin.is/wp-content/uploads/2024/03/leidbeiningarit-berggreining-lokaeintak-2023.pdf</w:t>
        </w:r>
      </w:hyperlink>
      <w:r w:rsidR="00223472">
        <w:rPr>
          <w:lang w:val="is-IS"/>
        </w:rPr>
        <w:t xml:space="preserve"> </w:t>
      </w:r>
    </w:p>
    <w:p w14:paraId="354A8AAE" w14:textId="24490992" w:rsidR="005071D6" w:rsidRDefault="00CE77D0" w:rsidP="00CE77D0">
      <w:pPr>
        <w:spacing w:after="240"/>
        <w:rPr>
          <w:lang w:val="is-IS"/>
        </w:rPr>
      </w:pPr>
      <w:r w:rsidRPr="00CE77D0">
        <w:rPr>
          <w:lang w:val="is-IS"/>
        </w:rPr>
        <w:t xml:space="preserve">Ef steinefnasýnið sem um ræðir er set eða mulningur (malarsýni), eru nokkur hundruð korn tekin til berggreiningar, en ef sýnið er úr sprengdu, einsleitu bergi nægir yfirleitt minna sýni (færri korn). Kornin eru flokkuð í </w:t>
      </w:r>
      <w:proofErr w:type="spellStart"/>
      <w:r w:rsidRPr="00CE77D0">
        <w:rPr>
          <w:lang w:val="is-IS"/>
        </w:rPr>
        <w:t>bergbrigði</w:t>
      </w:r>
      <w:proofErr w:type="spellEnd"/>
      <w:r w:rsidRPr="00CE77D0">
        <w:rPr>
          <w:lang w:val="is-IS"/>
        </w:rPr>
        <w:t xml:space="preserve"> og byggir flokkunin á bergtegund, ummyndun, þéttleika og öðrum einkennum. Í berggreiningu er gjarnan er notast við léttan hamar til að ná fram fersku brotsári í einstök korn og til aðstoðar við að meta hörku korna. Svo eru kornin greind nánar í víðsjá, sjá mynd 27.</w:t>
      </w:r>
    </w:p>
    <w:p w14:paraId="2100EA00" w14:textId="107F207E" w:rsidR="003F68CF" w:rsidRDefault="003F68CF" w:rsidP="00A77EA6">
      <w:pPr>
        <w:rPr>
          <w:highlight w:val="yellow"/>
          <w:lang w:val="is-IS"/>
        </w:rPr>
      </w:pPr>
      <w:r>
        <w:rPr>
          <w:noProof/>
          <w:lang w:val="en-GB" w:eastAsia="en-GB"/>
        </w:rPr>
        <w:drawing>
          <wp:inline distT="0" distB="0" distL="0" distR="0" wp14:anchorId="0214C977" wp14:editId="293B068A">
            <wp:extent cx="2800350" cy="3351244"/>
            <wp:effectExtent l="19050" t="19050" r="19050" b="209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30436" cy="3387249"/>
                    </a:xfrm>
                    <a:prstGeom prst="rect">
                      <a:avLst/>
                    </a:prstGeom>
                    <a:noFill/>
                    <a:ln w="12700" cmpd="sng">
                      <a:solidFill>
                        <a:schemeClr val="accent1">
                          <a:lumMod val="40000"/>
                          <a:lumOff val="60000"/>
                        </a:schemeClr>
                      </a:solidFill>
                      <a:miter lim="800000"/>
                      <a:headEnd/>
                      <a:tailEnd/>
                    </a:ln>
                    <a:effectLst/>
                  </pic:spPr>
                </pic:pic>
              </a:graphicData>
            </a:graphic>
          </wp:inline>
        </w:drawing>
      </w:r>
    </w:p>
    <w:p w14:paraId="780E389E" w14:textId="671798A8" w:rsidR="003F68CF" w:rsidRDefault="00A77EA6" w:rsidP="00EF2817">
      <w:pPr>
        <w:pStyle w:val="MYND"/>
      </w:pPr>
      <w:r w:rsidRPr="00A77EA6">
        <w:rPr>
          <w:b/>
        </w:rPr>
        <w:lastRenderedPageBreak/>
        <w:t>Mynd 27</w:t>
      </w:r>
      <w:r w:rsidRPr="00A77EA6">
        <w:t xml:space="preserve"> </w:t>
      </w:r>
      <w:r w:rsidR="00EF2817">
        <w:br/>
      </w:r>
      <w:r w:rsidRPr="00A77EA6">
        <w:t>Berggreining, víðsjá og léttur hamar.</w:t>
      </w:r>
    </w:p>
    <w:p w14:paraId="7DC790C5" w14:textId="77777777" w:rsidR="00B23EA4" w:rsidRPr="00B23EA4" w:rsidRDefault="00B23EA4" w:rsidP="00B23EA4">
      <w:pPr>
        <w:spacing w:after="240"/>
        <w:rPr>
          <w:lang w:val="is-IS"/>
        </w:rPr>
      </w:pPr>
      <w:r w:rsidRPr="00B23EA4">
        <w:rPr>
          <w:lang w:val="is-IS"/>
        </w:rPr>
        <w:t xml:space="preserve">Hérlendis hefur tíðkast að gæðaflokka sýni, annars vegar með tilliti til notkunar í bundin slitlög og hins vegar í steinsteypu. Gæðaflokkunin byggir á reynslu af gæðum mismunandi </w:t>
      </w:r>
      <w:proofErr w:type="spellStart"/>
      <w:r w:rsidRPr="00B23EA4">
        <w:rPr>
          <w:lang w:val="is-IS"/>
        </w:rPr>
        <w:t>bergbrigða</w:t>
      </w:r>
      <w:proofErr w:type="spellEnd"/>
      <w:r w:rsidRPr="00B23EA4">
        <w:rPr>
          <w:lang w:val="is-IS"/>
        </w:rPr>
        <w:t xml:space="preserve"> og er fyrst og fremst litið til ummyndunarstigs og </w:t>
      </w:r>
      <w:proofErr w:type="spellStart"/>
      <w:r w:rsidRPr="00B23EA4">
        <w:rPr>
          <w:lang w:val="is-IS"/>
        </w:rPr>
        <w:t>gropu</w:t>
      </w:r>
      <w:proofErr w:type="spellEnd"/>
      <w:r w:rsidRPr="00B23EA4">
        <w:rPr>
          <w:lang w:val="is-IS"/>
        </w:rPr>
        <w:t xml:space="preserve"> (þéttleika) einstakra korna. Fyrsta flokks efni er yfirleitt ferskt og þétt basalt og annars flokks efni er yfirleitt einnig basalt, en </w:t>
      </w:r>
      <w:proofErr w:type="spellStart"/>
      <w:r w:rsidRPr="00B23EA4">
        <w:rPr>
          <w:lang w:val="is-IS"/>
        </w:rPr>
        <w:t>ummyndað</w:t>
      </w:r>
      <w:proofErr w:type="spellEnd"/>
      <w:r w:rsidRPr="00B23EA4">
        <w:rPr>
          <w:lang w:val="is-IS"/>
        </w:rPr>
        <w:t xml:space="preserve"> og/eða </w:t>
      </w:r>
      <w:proofErr w:type="spellStart"/>
      <w:r w:rsidRPr="00B23EA4">
        <w:rPr>
          <w:lang w:val="is-IS"/>
        </w:rPr>
        <w:t>blöðrótt</w:t>
      </w:r>
      <w:proofErr w:type="spellEnd"/>
      <w:r w:rsidRPr="00B23EA4">
        <w:rPr>
          <w:lang w:val="is-IS"/>
        </w:rPr>
        <w:t xml:space="preserve"> (</w:t>
      </w:r>
      <w:proofErr w:type="spellStart"/>
      <w:r w:rsidRPr="00B23EA4">
        <w:rPr>
          <w:lang w:val="is-IS"/>
        </w:rPr>
        <w:t>gropið</w:t>
      </w:r>
      <w:proofErr w:type="spellEnd"/>
      <w:r w:rsidRPr="00B23EA4">
        <w:rPr>
          <w:lang w:val="is-IS"/>
        </w:rPr>
        <w:t xml:space="preserve">) að einhverju marki. Þriðja flokks efnið getur verið samsett úr mjög </w:t>
      </w:r>
      <w:proofErr w:type="spellStart"/>
      <w:r w:rsidRPr="00B23EA4">
        <w:rPr>
          <w:lang w:val="is-IS"/>
        </w:rPr>
        <w:t>ummynduðu</w:t>
      </w:r>
      <w:proofErr w:type="spellEnd"/>
      <w:r w:rsidRPr="00B23EA4">
        <w:rPr>
          <w:lang w:val="is-IS"/>
        </w:rPr>
        <w:t xml:space="preserve"> eða mjög </w:t>
      </w:r>
      <w:proofErr w:type="spellStart"/>
      <w:r w:rsidRPr="00B23EA4">
        <w:rPr>
          <w:lang w:val="is-IS"/>
        </w:rPr>
        <w:t>blöðróttu</w:t>
      </w:r>
      <w:proofErr w:type="spellEnd"/>
      <w:r w:rsidRPr="00B23EA4">
        <w:rPr>
          <w:lang w:val="is-IS"/>
        </w:rPr>
        <w:t xml:space="preserve"> basalti, en einnig ýmsum öðrum </w:t>
      </w:r>
      <w:proofErr w:type="spellStart"/>
      <w:r w:rsidRPr="00B23EA4">
        <w:rPr>
          <w:lang w:val="is-IS"/>
        </w:rPr>
        <w:t>bergbrigðum</w:t>
      </w:r>
      <w:proofErr w:type="spellEnd"/>
      <w:r w:rsidRPr="00B23EA4">
        <w:rPr>
          <w:lang w:val="is-IS"/>
        </w:rPr>
        <w:t xml:space="preserve">, svo sem </w:t>
      </w:r>
      <w:proofErr w:type="spellStart"/>
      <w:r w:rsidRPr="00B23EA4">
        <w:rPr>
          <w:lang w:val="is-IS"/>
        </w:rPr>
        <w:t>móbergi</w:t>
      </w:r>
      <w:proofErr w:type="spellEnd"/>
      <w:r w:rsidRPr="00B23EA4">
        <w:rPr>
          <w:lang w:val="is-IS"/>
        </w:rPr>
        <w:t xml:space="preserve"> og brotum úr setbergi. </w:t>
      </w:r>
    </w:p>
    <w:p w14:paraId="6A6E45C5" w14:textId="72788832" w:rsidR="00BE2195" w:rsidRDefault="00B23EA4" w:rsidP="00B23EA4">
      <w:pPr>
        <w:spacing w:after="240"/>
        <w:rPr>
          <w:lang w:val="is-IS"/>
        </w:rPr>
      </w:pPr>
      <w:r w:rsidRPr="00B23EA4">
        <w:rPr>
          <w:lang w:val="is-IS"/>
        </w:rPr>
        <w:t>Bent skal á til fróðleiks að berggreining getur verið breytileg í sýni eftir því hvaða kornastærð er greind. Yfirleitt aukast gæði steinefna með aukinni kornastærð (þótt það sé ekki algilt) og er vert að hafa það í huga þegar berggreiningar eru bornar saman, hvaða kornastærð er greind hverju sinni. Mynd 28 sýnir dæmi um tvær berggreiningar á sama sýni, en í mismunandi kornastærð.</w:t>
      </w:r>
    </w:p>
    <w:p w14:paraId="46475464" w14:textId="678E82F6" w:rsidR="00B02C86" w:rsidRDefault="0091502C" w:rsidP="00461635">
      <w:pPr>
        <w:rPr>
          <w:lang w:val="is-IS"/>
        </w:rPr>
      </w:pPr>
      <w:r>
        <w:rPr>
          <w:noProof/>
        </w:rPr>
        <w:drawing>
          <wp:inline distT="0" distB="0" distL="0" distR="0" wp14:anchorId="731D7585" wp14:editId="294282D5">
            <wp:extent cx="4773954" cy="3074179"/>
            <wp:effectExtent l="0" t="0" r="7620" b="12065"/>
            <wp:docPr id="63" name="Chart 63">
              <a:extLst xmlns:a="http://schemas.openxmlformats.org/drawingml/2006/main">
                <a:ext uri="{FF2B5EF4-FFF2-40B4-BE49-F238E27FC236}">
                  <a16:creationId xmlns:a16="http://schemas.microsoft.com/office/drawing/2014/main" id="{982D7220-EB54-4228-9236-BDAAD6A3F0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8F49395" w14:textId="5876A470" w:rsidR="00410B37" w:rsidRDefault="00E41A60" w:rsidP="00EF2817">
      <w:pPr>
        <w:pStyle w:val="MYND"/>
      </w:pPr>
      <w:r w:rsidRPr="00E41A60">
        <w:rPr>
          <w:b/>
        </w:rPr>
        <w:t>Mynd 28</w:t>
      </w:r>
      <w:r w:rsidRPr="00E41A60">
        <w:t xml:space="preserve"> </w:t>
      </w:r>
      <w:r w:rsidR="00EF2817">
        <w:br/>
      </w:r>
      <w:r w:rsidRPr="00E41A60">
        <w:t>Dæmi um tvær berggreiningar á sama sýni, en í mismunandi kornastærð</w:t>
      </w:r>
    </w:p>
    <w:p w14:paraId="3DA9094E" w14:textId="1F731EAF" w:rsidR="00B23EA4" w:rsidRDefault="002F7923" w:rsidP="00B23EA4">
      <w:pPr>
        <w:spacing w:after="240"/>
        <w:rPr>
          <w:lang w:val="is-IS"/>
        </w:rPr>
      </w:pPr>
      <w:r w:rsidRPr="002F7923">
        <w:rPr>
          <w:lang w:val="is-IS"/>
        </w:rPr>
        <w:t>Oftast er litið fyrst og fremst til magns efnis sem lendir í þriðja gæðaflokki en magn efnis í þeim flokki gefur oftast sterka hugmynd um hvort efnið muni standast aðrar kröfur sem gerðar eru til steinefnisins. Mynd 29 sýnir dæmi um niðurstöður berggreiningar og framsetningu á þeim.</w:t>
      </w:r>
    </w:p>
    <w:p w14:paraId="0235F5C7" w14:textId="7F6C7DCA" w:rsidR="00B23EA4" w:rsidRDefault="00DC40D0" w:rsidP="001B3369">
      <w:pPr>
        <w:rPr>
          <w:highlight w:val="yellow"/>
          <w:lang w:val="is-IS"/>
        </w:rPr>
      </w:pPr>
      <w:r>
        <w:rPr>
          <w:noProof/>
          <w:highlight w:val="yellow"/>
          <w:lang w:val="is-IS"/>
        </w:rPr>
        <w:lastRenderedPageBreak/>
        <w:drawing>
          <wp:inline distT="0" distB="0" distL="0" distR="0" wp14:anchorId="01EB29C3" wp14:editId="7689E27C">
            <wp:extent cx="4730750" cy="6462395"/>
            <wp:effectExtent l="19050" t="19050" r="12700" b="146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30750" cy="6462395"/>
                    </a:xfrm>
                    <a:prstGeom prst="rect">
                      <a:avLst/>
                    </a:prstGeom>
                    <a:noFill/>
                    <a:ln w="12700">
                      <a:solidFill>
                        <a:schemeClr val="accent1"/>
                      </a:solidFill>
                    </a:ln>
                  </pic:spPr>
                </pic:pic>
              </a:graphicData>
            </a:graphic>
          </wp:inline>
        </w:drawing>
      </w:r>
    </w:p>
    <w:p w14:paraId="7B55B7A6" w14:textId="5A8F4164" w:rsidR="001B3369" w:rsidRPr="001B3369" w:rsidRDefault="001B3369" w:rsidP="00EF2817">
      <w:pPr>
        <w:pStyle w:val="MYND"/>
      </w:pPr>
      <w:r w:rsidRPr="001B3369">
        <w:rPr>
          <w:b/>
        </w:rPr>
        <w:t>Mynd 29</w:t>
      </w:r>
      <w:r w:rsidRPr="001B3369">
        <w:t xml:space="preserve"> </w:t>
      </w:r>
      <w:r w:rsidR="00EF2817">
        <w:br/>
      </w:r>
      <w:r w:rsidRPr="001B3369">
        <w:t>Dæmi um niðurstöður berggreiningar</w:t>
      </w:r>
    </w:p>
    <w:p w14:paraId="0022A1B2" w14:textId="22735464" w:rsidR="00C802E7" w:rsidRDefault="001B3369" w:rsidP="001B3369">
      <w:pPr>
        <w:spacing w:after="240"/>
        <w:rPr>
          <w:highlight w:val="yellow"/>
          <w:lang w:val="is-IS"/>
        </w:rPr>
      </w:pPr>
      <w:r w:rsidRPr="001B3369">
        <w:rPr>
          <w:lang w:val="is-IS"/>
        </w:rPr>
        <w:t xml:space="preserve">Auk berggreiningar, þ.e.a.s. flokkunar steinefna í </w:t>
      </w:r>
      <w:proofErr w:type="spellStart"/>
      <w:r w:rsidRPr="001B3369">
        <w:rPr>
          <w:lang w:val="is-IS"/>
        </w:rPr>
        <w:t>bergbrigði</w:t>
      </w:r>
      <w:proofErr w:type="spellEnd"/>
      <w:r w:rsidRPr="001B3369">
        <w:rPr>
          <w:lang w:val="is-IS"/>
        </w:rPr>
        <w:t xml:space="preserve">, er almennum tæknilegum eiginleikum þeirra lýst. Hér er átt við almenna lýsingu á lögun korna, yfirborðsáferð þeirra og hreinleika, en þessir þættir geta haft mikil áhrif á gæði steinefna til nota í mismunandi mannvirkjagerð. Sem dæmi má nefna að kornalögun og yfirborðsáferð korna getur haft áhrif á </w:t>
      </w:r>
      <w:proofErr w:type="spellStart"/>
      <w:r w:rsidRPr="001B3369">
        <w:rPr>
          <w:lang w:val="is-IS"/>
        </w:rPr>
        <w:t>stæðni</w:t>
      </w:r>
      <w:proofErr w:type="spellEnd"/>
      <w:r w:rsidRPr="001B3369">
        <w:rPr>
          <w:lang w:val="is-IS"/>
        </w:rPr>
        <w:t xml:space="preserve"> óbundinna jarðefna og hreinleiki á </w:t>
      </w:r>
      <w:proofErr w:type="spellStart"/>
      <w:r w:rsidRPr="001B3369">
        <w:rPr>
          <w:lang w:val="is-IS"/>
        </w:rPr>
        <w:t>viðloðun</w:t>
      </w:r>
      <w:proofErr w:type="spellEnd"/>
      <w:r w:rsidRPr="001B3369">
        <w:rPr>
          <w:lang w:val="is-IS"/>
        </w:rPr>
        <w:t xml:space="preserve"> steinefna við bindiefni í bikbundnum slitlögum.</w:t>
      </w:r>
    </w:p>
    <w:p w14:paraId="1E37A390" w14:textId="6F3233D9" w:rsidR="00836AE9" w:rsidRDefault="00836AE9" w:rsidP="00102FBC">
      <w:pPr>
        <w:spacing w:after="240"/>
        <w:rPr>
          <w:highlight w:val="yellow"/>
          <w:lang w:val="is-IS"/>
        </w:rPr>
      </w:pPr>
    </w:p>
    <w:p w14:paraId="67C35135" w14:textId="77777777" w:rsidR="00505545" w:rsidRPr="00505545" w:rsidRDefault="00505545" w:rsidP="002D601B">
      <w:pPr>
        <w:pStyle w:val="Heading2"/>
      </w:pPr>
      <w:bookmarkStart w:id="26" w:name="_Toc125627669"/>
      <w:r w:rsidRPr="00505545">
        <w:lastRenderedPageBreak/>
        <w:t>1.9</w:t>
      </w:r>
      <w:r w:rsidRPr="00505545">
        <w:tab/>
        <w:t>Kornalögunarmæling, FI og SI</w:t>
      </w:r>
      <w:bookmarkEnd w:id="26"/>
      <w:r w:rsidRPr="00505545">
        <w:t xml:space="preserve"> </w:t>
      </w:r>
    </w:p>
    <w:p w14:paraId="73FBF9AD" w14:textId="722774FD" w:rsidR="00505545" w:rsidRDefault="00505545" w:rsidP="00505545">
      <w:pPr>
        <w:spacing w:after="240"/>
        <w:rPr>
          <w:lang w:val="is-IS"/>
        </w:rPr>
      </w:pPr>
      <w:r w:rsidRPr="00505545">
        <w:rPr>
          <w:lang w:val="is-IS"/>
        </w:rPr>
        <w:t xml:space="preserve">Tvær prófunaraðferðir sem mæla lögun steinefnakorna eru settar fram í </w:t>
      </w:r>
      <w:proofErr w:type="spellStart"/>
      <w:r w:rsidRPr="00505545">
        <w:rPr>
          <w:lang w:val="is-IS"/>
        </w:rPr>
        <w:t>Evrópustöðlum</w:t>
      </w:r>
      <w:proofErr w:type="spellEnd"/>
      <w:r w:rsidRPr="00505545">
        <w:rPr>
          <w:lang w:val="is-IS"/>
        </w:rPr>
        <w:t xml:space="preserve">: </w:t>
      </w:r>
      <w:proofErr w:type="spellStart"/>
      <w:r w:rsidRPr="00505545">
        <w:rPr>
          <w:lang w:val="is-IS"/>
        </w:rPr>
        <w:t>kleyfnistuðull</w:t>
      </w:r>
      <w:proofErr w:type="spellEnd"/>
      <w:r w:rsidRPr="00505545">
        <w:rPr>
          <w:lang w:val="is-IS"/>
        </w:rPr>
        <w:t xml:space="preserve"> (e. </w:t>
      </w:r>
      <w:proofErr w:type="spellStart"/>
      <w:r w:rsidRPr="00505545">
        <w:rPr>
          <w:lang w:val="is-IS"/>
        </w:rPr>
        <w:t>Flakiness</w:t>
      </w:r>
      <w:proofErr w:type="spellEnd"/>
      <w:r w:rsidRPr="00505545">
        <w:rPr>
          <w:lang w:val="is-IS"/>
        </w:rPr>
        <w:t xml:space="preserve"> </w:t>
      </w:r>
      <w:proofErr w:type="spellStart"/>
      <w:r w:rsidRPr="00505545">
        <w:rPr>
          <w:lang w:val="is-IS"/>
        </w:rPr>
        <w:t>Index</w:t>
      </w:r>
      <w:proofErr w:type="spellEnd"/>
      <w:r w:rsidR="00942E1D">
        <w:rPr>
          <w:lang w:val="is-IS"/>
        </w:rPr>
        <w:t>, FI</w:t>
      </w:r>
      <w:r w:rsidRPr="00505545">
        <w:rPr>
          <w:lang w:val="is-IS"/>
        </w:rPr>
        <w:t xml:space="preserve">), og lögunarstuðull (e. </w:t>
      </w:r>
      <w:proofErr w:type="spellStart"/>
      <w:r w:rsidRPr="00BB7545">
        <w:rPr>
          <w:i/>
          <w:iCs/>
          <w:lang w:val="is-IS"/>
        </w:rPr>
        <w:t>Shape</w:t>
      </w:r>
      <w:proofErr w:type="spellEnd"/>
      <w:r w:rsidRPr="00BB7545">
        <w:rPr>
          <w:i/>
          <w:iCs/>
          <w:lang w:val="is-IS"/>
        </w:rPr>
        <w:t xml:space="preserve"> </w:t>
      </w:r>
      <w:proofErr w:type="spellStart"/>
      <w:r w:rsidRPr="00BB7545">
        <w:rPr>
          <w:i/>
          <w:iCs/>
          <w:lang w:val="is-IS"/>
        </w:rPr>
        <w:t>Index</w:t>
      </w:r>
      <w:proofErr w:type="spellEnd"/>
      <w:r w:rsidR="00942E1D" w:rsidRPr="00BB7545">
        <w:rPr>
          <w:i/>
          <w:iCs/>
          <w:lang w:val="is-IS"/>
        </w:rPr>
        <w:t>, SI</w:t>
      </w:r>
      <w:r w:rsidRPr="00505545">
        <w:rPr>
          <w:lang w:val="is-IS"/>
        </w:rPr>
        <w:t xml:space="preserve">). Ýmsar aðrar aðferðir hafa verið notaðar til að mæla lögun steinefnakorna og til dæmis var skandinavíska </w:t>
      </w:r>
      <w:proofErr w:type="spellStart"/>
      <w:r w:rsidRPr="00505545">
        <w:rPr>
          <w:lang w:val="is-IS"/>
        </w:rPr>
        <w:t>kleyfniprófið</w:t>
      </w:r>
      <w:proofErr w:type="spellEnd"/>
      <w:r w:rsidRPr="00505545">
        <w:rPr>
          <w:lang w:val="is-IS"/>
        </w:rPr>
        <w:t xml:space="preserve"> (n: </w:t>
      </w:r>
      <w:proofErr w:type="spellStart"/>
      <w:r w:rsidRPr="00BB7545">
        <w:rPr>
          <w:i/>
          <w:iCs/>
          <w:lang w:val="is-IS"/>
        </w:rPr>
        <w:t>flisighet</w:t>
      </w:r>
      <w:proofErr w:type="spellEnd"/>
      <w:r w:rsidRPr="00505545">
        <w:rPr>
          <w:lang w:val="is-IS"/>
        </w:rPr>
        <w:t xml:space="preserve">) notað hérlendis um árabil. Samkvæmt íslenskum rannsóknum á kornalögun steinefnabanka Efnisgæðanefndar BUSL samstarfsins er sambandið milli </w:t>
      </w:r>
      <w:proofErr w:type="spellStart"/>
      <w:r w:rsidRPr="00505545">
        <w:rPr>
          <w:lang w:val="is-IS"/>
        </w:rPr>
        <w:t>kleyfni</w:t>
      </w:r>
      <w:proofErr w:type="spellEnd"/>
      <w:r w:rsidRPr="00505545">
        <w:rPr>
          <w:lang w:val="is-IS"/>
        </w:rPr>
        <w:t xml:space="preserve">- og lögunarstuðuls nokkuð sterkt, en þó ekki alveg afgerandi þar sem einn punktur (nálægt 40% gildinu) stjórnar legu </w:t>
      </w:r>
      <w:proofErr w:type="spellStart"/>
      <w:r w:rsidRPr="00505545">
        <w:rPr>
          <w:lang w:val="is-IS"/>
        </w:rPr>
        <w:t>aðfallslínunnar</w:t>
      </w:r>
      <w:proofErr w:type="spellEnd"/>
      <w:r w:rsidRPr="00505545">
        <w:rPr>
          <w:lang w:val="is-IS"/>
        </w:rPr>
        <w:t xml:space="preserve"> mikið, eins og sjá má á mynd 30.</w:t>
      </w:r>
    </w:p>
    <w:p w14:paraId="3F691B2C" w14:textId="71831133" w:rsidR="00F213E3" w:rsidRDefault="0018452D" w:rsidP="00257B99">
      <w:pPr>
        <w:rPr>
          <w:lang w:val="is-IS"/>
        </w:rPr>
      </w:pPr>
      <w:r>
        <w:rPr>
          <w:noProof/>
          <w:lang w:val="en-GB" w:eastAsia="en-GB"/>
        </w:rPr>
        <w:drawing>
          <wp:inline distT="0" distB="0" distL="0" distR="0" wp14:anchorId="3D2B2A8B" wp14:editId="1AF4D395">
            <wp:extent cx="4572000" cy="2743200"/>
            <wp:effectExtent l="0" t="0" r="0" b="0"/>
            <wp:docPr id="677" name="Chart 67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19D92C7" w14:textId="44CC77F6" w:rsidR="00257B99" w:rsidRPr="00257B99" w:rsidRDefault="00257B99" w:rsidP="00EF2817">
      <w:pPr>
        <w:pStyle w:val="MYND"/>
      </w:pPr>
      <w:r w:rsidRPr="00257B99">
        <w:rPr>
          <w:b/>
        </w:rPr>
        <w:t>Mynd 30</w:t>
      </w:r>
      <w:r w:rsidRPr="00257B99">
        <w:t xml:space="preserve"> </w:t>
      </w:r>
      <w:r w:rsidR="00EF2817">
        <w:br/>
      </w:r>
      <w:r w:rsidRPr="00257B99">
        <w:t xml:space="preserve">Samband </w:t>
      </w:r>
      <w:proofErr w:type="spellStart"/>
      <w:r w:rsidRPr="00257B99">
        <w:t>kleyfnistuðuls</w:t>
      </w:r>
      <w:proofErr w:type="spellEnd"/>
      <w:r w:rsidRPr="00257B99">
        <w:t xml:space="preserve"> og lögunarstuðuls</w:t>
      </w:r>
    </w:p>
    <w:p w14:paraId="4C37CF8E" w14:textId="31E59138" w:rsidR="0018452D" w:rsidRDefault="00257B99" w:rsidP="00257B99">
      <w:pPr>
        <w:spacing w:after="240"/>
        <w:rPr>
          <w:lang w:val="is-IS"/>
        </w:rPr>
      </w:pPr>
      <w:r w:rsidRPr="00257B99">
        <w:rPr>
          <w:lang w:val="is-IS"/>
        </w:rPr>
        <w:t xml:space="preserve">Þess má geta að í Efnisgæðariti Vegagerðarinnar eru settar fram kröfur um lögun korna miðað við mælingu á </w:t>
      </w:r>
      <w:proofErr w:type="spellStart"/>
      <w:r w:rsidRPr="00257B99">
        <w:rPr>
          <w:lang w:val="is-IS"/>
        </w:rPr>
        <w:t>kleyfnistuðli</w:t>
      </w:r>
      <w:proofErr w:type="spellEnd"/>
      <w:r w:rsidRPr="00257B99">
        <w:rPr>
          <w:lang w:val="is-IS"/>
        </w:rPr>
        <w:t xml:space="preserve">, en ekki lögunarstuðli. Í því sambandi má nefna að steinefnaframleiðendur hafa flestir hverjir fest kaup á þeim búnaði sem nauðsynlegur er til að mæla </w:t>
      </w:r>
      <w:proofErr w:type="spellStart"/>
      <w:r w:rsidRPr="00257B99">
        <w:rPr>
          <w:lang w:val="is-IS"/>
        </w:rPr>
        <w:t>kleyfnistuðul</w:t>
      </w:r>
      <w:proofErr w:type="spellEnd"/>
      <w:r w:rsidRPr="00257B99">
        <w:rPr>
          <w:lang w:val="is-IS"/>
        </w:rPr>
        <w:t>. Þannig geta þeir sjálfir athugað hvort framleiðslan er innan þeirra marka sem fram koma í Efnisgæðaritinu, eða hvort ástæða sé til að breyta framleiðsluferlinu. Hér að neðan er evrópsku lögunarmælingunum lýst nánar.</w:t>
      </w:r>
    </w:p>
    <w:p w14:paraId="4F00D980" w14:textId="6EA4DA44" w:rsidR="00257B99" w:rsidRDefault="00257B99">
      <w:pPr>
        <w:tabs>
          <w:tab w:val="clear" w:pos="454"/>
          <w:tab w:val="clear" w:pos="1077"/>
          <w:tab w:val="clear" w:pos="2155"/>
        </w:tabs>
        <w:snapToGrid/>
        <w:spacing w:after="160" w:line="259" w:lineRule="auto"/>
        <w:rPr>
          <w:lang w:val="is-IS"/>
        </w:rPr>
      </w:pPr>
      <w:r>
        <w:rPr>
          <w:lang w:val="is-IS"/>
        </w:rPr>
        <w:br w:type="page"/>
      </w:r>
    </w:p>
    <w:p w14:paraId="3AFC6719" w14:textId="68FDE622" w:rsidR="00A504A9" w:rsidRPr="00A504A9" w:rsidRDefault="00A504A9" w:rsidP="002D601B">
      <w:pPr>
        <w:pStyle w:val="Heading3"/>
      </w:pPr>
      <w:bookmarkStart w:id="27" w:name="_Toc125627670"/>
      <w:r w:rsidRPr="00A504A9">
        <w:lastRenderedPageBreak/>
        <w:t xml:space="preserve">1.9.1 </w:t>
      </w:r>
      <w:r w:rsidRPr="00A504A9">
        <w:tab/>
      </w:r>
      <w:proofErr w:type="spellStart"/>
      <w:r w:rsidRPr="00A504A9">
        <w:t>Kleyfnistuðull</w:t>
      </w:r>
      <w:proofErr w:type="spellEnd"/>
      <w:r w:rsidRPr="00A504A9">
        <w:t xml:space="preserve"> (</w:t>
      </w:r>
      <w:r w:rsidR="00D56DD0" w:rsidRPr="00551FE5">
        <w:rPr>
          <w:b w:val="0"/>
          <w:bCs w:val="0"/>
        </w:rPr>
        <w:t>e.</w:t>
      </w:r>
      <w:r w:rsidR="00D56DD0" w:rsidRPr="00551FE5">
        <w:rPr>
          <w:b w:val="0"/>
          <w:bCs w:val="0"/>
          <w:i/>
          <w:iCs/>
        </w:rPr>
        <w:t xml:space="preserve"> </w:t>
      </w:r>
      <w:proofErr w:type="spellStart"/>
      <w:r w:rsidRPr="00551FE5">
        <w:rPr>
          <w:b w:val="0"/>
          <w:bCs w:val="0"/>
          <w:i/>
          <w:iCs/>
        </w:rPr>
        <w:t>Flakiness</w:t>
      </w:r>
      <w:proofErr w:type="spellEnd"/>
      <w:r w:rsidRPr="00551FE5">
        <w:rPr>
          <w:b w:val="0"/>
          <w:bCs w:val="0"/>
          <w:i/>
          <w:iCs/>
        </w:rPr>
        <w:t xml:space="preserve"> </w:t>
      </w:r>
      <w:proofErr w:type="spellStart"/>
      <w:r w:rsidRPr="00551FE5">
        <w:rPr>
          <w:b w:val="0"/>
          <w:bCs w:val="0"/>
          <w:i/>
          <w:iCs/>
        </w:rPr>
        <w:t>Index</w:t>
      </w:r>
      <w:proofErr w:type="spellEnd"/>
      <w:r w:rsidRPr="00A504A9">
        <w:t>), ÍST EN 933-3</w:t>
      </w:r>
      <w:bookmarkEnd w:id="27"/>
    </w:p>
    <w:p w14:paraId="45564994" w14:textId="27F008AA" w:rsidR="00257B99" w:rsidRDefault="00A504A9" w:rsidP="00A504A9">
      <w:pPr>
        <w:spacing w:after="240"/>
        <w:rPr>
          <w:lang w:val="is-IS"/>
        </w:rPr>
      </w:pPr>
      <w:r w:rsidRPr="00A504A9">
        <w:rPr>
          <w:lang w:val="is-IS"/>
        </w:rPr>
        <w:t xml:space="preserve">Þessi prófunaraðferð felst í því að sigta steinefnasýni á röð ferningssigta og ákvarða síðan með </w:t>
      </w:r>
      <w:proofErr w:type="spellStart"/>
      <w:r w:rsidRPr="00A504A9">
        <w:rPr>
          <w:lang w:val="is-IS"/>
        </w:rPr>
        <w:t>sigtun</w:t>
      </w:r>
      <w:proofErr w:type="spellEnd"/>
      <w:r w:rsidRPr="00A504A9">
        <w:rPr>
          <w:lang w:val="is-IS"/>
        </w:rPr>
        <w:t xml:space="preserve"> á stafsigtum hversu stór hluti hvers kornastærðarbils telst kleyfinn. Teikningin á mynd 31 lýsir aðferðinni nánar.</w:t>
      </w:r>
    </w:p>
    <w:p w14:paraId="3E892C16" w14:textId="14EA5035" w:rsidR="00660F3C" w:rsidRDefault="00057977" w:rsidP="003D7063">
      <w:pPr>
        <w:rPr>
          <w:lang w:val="is-IS"/>
        </w:rPr>
      </w:pPr>
      <w:r>
        <w:rPr>
          <w:noProof/>
          <w:lang w:val="en-GB" w:eastAsia="en-GB"/>
        </w:rPr>
        <w:drawing>
          <wp:inline distT="0" distB="0" distL="0" distR="0" wp14:anchorId="75741442" wp14:editId="6E50B078">
            <wp:extent cx="4387850" cy="3303905"/>
            <wp:effectExtent l="19050" t="19050" r="12700" b="1079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7850" cy="3303905"/>
                    </a:xfrm>
                    <a:prstGeom prst="rect">
                      <a:avLst/>
                    </a:prstGeom>
                    <a:noFill/>
                    <a:ln w="12700" cmpd="sng">
                      <a:solidFill>
                        <a:schemeClr val="accent1">
                          <a:lumMod val="40000"/>
                          <a:lumOff val="60000"/>
                        </a:schemeClr>
                      </a:solidFill>
                      <a:miter lim="800000"/>
                      <a:headEnd/>
                      <a:tailEnd/>
                    </a:ln>
                    <a:effectLst/>
                  </pic:spPr>
                </pic:pic>
              </a:graphicData>
            </a:graphic>
          </wp:inline>
        </w:drawing>
      </w:r>
    </w:p>
    <w:p w14:paraId="2A75B7B9" w14:textId="77777777" w:rsidR="003D7063" w:rsidRPr="003D7063" w:rsidRDefault="003D7063" w:rsidP="003D7063">
      <w:pPr>
        <w:rPr>
          <w:i/>
          <w:iCs/>
          <w:sz w:val="18"/>
          <w:szCs w:val="18"/>
          <w:lang w:val="is-IS"/>
        </w:rPr>
      </w:pPr>
      <w:r w:rsidRPr="003D7063">
        <w:rPr>
          <w:i/>
          <w:iCs/>
          <w:sz w:val="18"/>
          <w:szCs w:val="18"/>
          <w:lang w:val="is-IS"/>
        </w:rPr>
        <w:t>SKÝRINGAR:</w:t>
      </w:r>
    </w:p>
    <w:p w14:paraId="0116006A" w14:textId="77777777" w:rsidR="003D7063" w:rsidRPr="003D7063" w:rsidRDefault="003D7063" w:rsidP="003D7063">
      <w:pPr>
        <w:rPr>
          <w:i/>
          <w:iCs/>
          <w:sz w:val="18"/>
          <w:szCs w:val="18"/>
          <w:lang w:val="is-IS"/>
        </w:rPr>
      </w:pPr>
      <w:r w:rsidRPr="003D7063">
        <w:rPr>
          <w:i/>
          <w:iCs/>
          <w:sz w:val="18"/>
          <w:szCs w:val="18"/>
          <w:lang w:val="is-IS"/>
        </w:rPr>
        <w:t>1 Ákveðin kornastærðarbil sigtuð á ferningssigtum, d/D.</w:t>
      </w:r>
    </w:p>
    <w:p w14:paraId="7C13B1C4" w14:textId="441A8B92" w:rsidR="00057977" w:rsidRDefault="003D7063" w:rsidP="003D7063">
      <w:pPr>
        <w:spacing w:after="240"/>
        <w:rPr>
          <w:lang w:val="is-IS"/>
        </w:rPr>
      </w:pPr>
      <w:r w:rsidRPr="003D7063">
        <w:rPr>
          <w:i/>
          <w:iCs/>
          <w:sz w:val="18"/>
          <w:szCs w:val="18"/>
          <w:lang w:val="is-IS"/>
        </w:rPr>
        <w:t>2 Sömu kornastærðarbil sigtuð á stafsigtum sem hafa bilið D/2 á milli rimla.</w:t>
      </w:r>
    </w:p>
    <w:p w14:paraId="5B2A13D1" w14:textId="73230203" w:rsidR="00F213E3" w:rsidRDefault="004C611D" w:rsidP="00EF2817">
      <w:pPr>
        <w:pStyle w:val="MYND"/>
      </w:pPr>
      <w:r w:rsidRPr="004C611D">
        <w:rPr>
          <w:b/>
        </w:rPr>
        <w:t>Mynd 31</w:t>
      </w:r>
      <w:r w:rsidRPr="004C611D">
        <w:t xml:space="preserve"> </w:t>
      </w:r>
      <w:r w:rsidR="00EF2817">
        <w:br/>
      </w:r>
      <w:r w:rsidRPr="004C611D">
        <w:t xml:space="preserve">Framkvæmd mælingar á </w:t>
      </w:r>
      <w:proofErr w:type="spellStart"/>
      <w:r w:rsidRPr="004C611D">
        <w:t>kleyfnistuðli</w:t>
      </w:r>
      <w:proofErr w:type="spellEnd"/>
    </w:p>
    <w:p w14:paraId="355F8088" w14:textId="64418DEC" w:rsidR="004C611D" w:rsidRDefault="00D27EB8" w:rsidP="00505545">
      <w:pPr>
        <w:spacing w:after="240"/>
        <w:rPr>
          <w:lang w:val="is-IS"/>
        </w:rPr>
      </w:pPr>
      <w:r w:rsidRPr="00D27EB8">
        <w:rPr>
          <w:lang w:val="is-IS"/>
        </w:rPr>
        <w:t xml:space="preserve">Kornalögunarmælingin felst í því að reikna út þyngdarhluta þess efnis af heildarsýninu sem smýgur tiltekið stafsigti á hverju kornastærðarbili. Með því móti fæst góð hugmynd um hversu hátt hlutfall sýnisins getur talist </w:t>
      </w:r>
      <w:proofErr w:type="spellStart"/>
      <w:r w:rsidRPr="00D27EB8">
        <w:rPr>
          <w:lang w:val="is-IS"/>
        </w:rPr>
        <w:t>flögótt</w:t>
      </w:r>
      <w:proofErr w:type="spellEnd"/>
      <w:r w:rsidRPr="00D27EB8">
        <w:rPr>
          <w:lang w:val="is-IS"/>
        </w:rPr>
        <w:t xml:space="preserve">, eða </w:t>
      </w:r>
      <w:proofErr w:type="spellStart"/>
      <w:r w:rsidRPr="00D27EB8">
        <w:rPr>
          <w:lang w:val="is-IS"/>
        </w:rPr>
        <w:t>kleyfið</w:t>
      </w:r>
      <w:proofErr w:type="spellEnd"/>
      <w:r w:rsidRPr="00D27EB8">
        <w:rPr>
          <w:lang w:val="is-IS"/>
        </w:rPr>
        <w:t xml:space="preserve">. Til dæmis má taka að sýni sem situr á milli 8,0 og 10,0 mm ferningssigta er sigtað á 5,0 mm stafsigti, sýni á milli 10,0 og 12,5 </w:t>
      </w:r>
      <w:r w:rsidR="003A4A21">
        <w:rPr>
          <w:lang w:val="is-IS"/>
        </w:rPr>
        <w:t xml:space="preserve">mm </w:t>
      </w:r>
      <w:r w:rsidRPr="00D27EB8">
        <w:rPr>
          <w:lang w:val="is-IS"/>
        </w:rPr>
        <w:t xml:space="preserve">er sigtað á 6,3 mm stafsigti o.s.frv. </w:t>
      </w:r>
      <w:proofErr w:type="spellStart"/>
      <w:r w:rsidRPr="00D27EB8">
        <w:rPr>
          <w:lang w:val="is-IS"/>
        </w:rPr>
        <w:t>Kleyfnistuðullinn</w:t>
      </w:r>
      <w:proofErr w:type="spellEnd"/>
      <w:r w:rsidRPr="00D27EB8">
        <w:rPr>
          <w:lang w:val="is-IS"/>
        </w:rPr>
        <w:t xml:space="preserve"> (</w:t>
      </w:r>
      <w:r w:rsidR="00DC72BD">
        <w:rPr>
          <w:lang w:val="is-IS"/>
        </w:rPr>
        <w:t xml:space="preserve">e. </w:t>
      </w:r>
      <w:proofErr w:type="spellStart"/>
      <w:r w:rsidRPr="00DC72BD">
        <w:rPr>
          <w:i/>
          <w:iCs/>
          <w:lang w:val="is-IS"/>
        </w:rPr>
        <w:t>Flakiness</w:t>
      </w:r>
      <w:proofErr w:type="spellEnd"/>
      <w:r w:rsidRPr="00DC72BD">
        <w:rPr>
          <w:i/>
          <w:iCs/>
          <w:lang w:val="is-IS"/>
        </w:rPr>
        <w:t xml:space="preserve"> </w:t>
      </w:r>
      <w:proofErr w:type="spellStart"/>
      <w:r w:rsidRPr="00DC72BD">
        <w:rPr>
          <w:i/>
          <w:iCs/>
          <w:lang w:val="is-IS"/>
        </w:rPr>
        <w:t>Index</w:t>
      </w:r>
      <w:proofErr w:type="spellEnd"/>
      <w:r w:rsidRPr="00DC72BD">
        <w:rPr>
          <w:i/>
          <w:iCs/>
          <w:lang w:val="is-IS"/>
        </w:rPr>
        <w:t>, FI</w:t>
      </w:r>
      <w:r w:rsidRPr="00D27EB8">
        <w:rPr>
          <w:lang w:val="is-IS"/>
        </w:rPr>
        <w:t xml:space="preserve">) er síðan reiknaður sem vegið meðaltal þyngdarhluta sýnis sem smýgur gegnum hvert stafsigti. Benda má á að aðferðin mælir ekki beint hlutfallslengd langáss kornanna, heldur einungis hlutfall skammáss miðað við miðás. Því kemur í raun ekki fram hvort </w:t>
      </w:r>
      <w:proofErr w:type="spellStart"/>
      <w:r w:rsidRPr="00D27EB8">
        <w:rPr>
          <w:lang w:val="is-IS"/>
        </w:rPr>
        <w:t>kleyfnu</w:t>
      </w:r>
      <w:proofErr w:type="spellEnd"/>
      <w:r w:rsidRPr="00D27EB8">
        <w:rPr>
          <w:lang w:val="is-IS"/>
        </w:rPr>
        <w:t xml:space="preserve"> kornin sem mælast eru plötulaga eða staflaga, nema að því leyti sem ferningssigtin takmarka streymi plötulaga korna í stærðarflokkinn sem um ræðir. Mynd 32 sýnir steina á stafsigti og er henni ætlað að gefa hugmynd um hvernig mælingin virkar. Þessir steinar hafa verið á milli 20 og 25 mm ferningssigta og smjúga ekki 12,5 mm stafsigti og teljast því ekki </w:t>
      </w:r>
      <w:proofErr w:type="spellStart"/>
      <w:r w:rsidRPr="00D27EB8">
        <w:rPr>
          <w:lang w:val="is-IS"/>
        </w:rPr>
        <w:t>flögóttir</w:t>
      </w:r>
      <w:proofErr w:type="spellEnd"/>
      <w:r w:rsidRPr="00D27EB8">
        <w:rPr>
          <w:lang w:val="is-IS"/>
        </w:rPr>
        <w:t xml:space="preserve">, þ.e. ekki hlutfallslega flatir og/eða </w:t>
      </w:r>
      <w:proofErr w:type="spellStart"/>
      <w:r w:rsidRPr="00D27EB8">
        <w:rPr>
          <w:lang w:val="is-IS"/>
        </w:rPr>
        <w:t>ílangir</w:t>
      </w:r>
      <w:proofErr w:type="spellEnd"/>
      <w:r w:rsidRPr="00D27EB8">
        <w:rPr>
          <w:lang w:val="is-IS"/>
        </w:rPr>
        <w:t>.</w:t>
      </w:r>
    </w:p>
    <w:p w14:paraId="08EFA472" w14:textId="38342866" w:rsidR="003D7063" w:rsidRDefault="000E2789" w:rsidP="003B0698">
      <w:pPr>
        <w:rPr>
          <w:lang w:val="is-IS"/>
        </w:rPr>
      </w:pPr>
      <w:r w:rsidRPr="0006407C">
        <w:rPr>
          <w:noProof/>
          <w:lang w:val="en-GB" w:eastAsia="en-GB"/>
        </w:rPr>
        <w:lastRenderedPageBreak/>
        <w:drawing>
          <wp:inline distT="0" distB="0" distL="0" distR="0" wp14:anchorId="0DC84D65" wp14:editId="7EA62D9A">
            <wp:extent cx="3298004" cy="2474792"/>
            <wp:effectExtent l="19050" t="19050" r="17145" b="20955"/>
            <wp:docPr id="14" name="Picture 14" descr="C:\Users\peturp\Desktop\stafsig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eturp\Desktop\stafsigti.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16136" cy="2488398"/>
                    </a:xfrm>
                    <a:prstGeom prst="rect">
                      <a:avLst/>
                    </a:prstGeom>
                    <a:noFill/>
                    <a:ln w="12700">
                      <a:solidFill>
                        <a:schemeClr val="accent1">
                          <a:lumMod val="40000"/>
                          <a:lumOff val="60000"/>
                        </a:schemeClr>
                      </a:solidFill>
                    </a:ln>
                  </pic:spPr>
                </pic:pic>
              </a:graphicData>
            </a:graphic>
          </wp:inline>
        </w:drawing>
      </w:r>
    </w:p>
    <w:p w14:paraId="3A6F605B" w14:textId="211131A4" w:rsidR="003B0698" w:rsidRPr="003B0698" w:rsidRDefault="003B0698" w:rsidP="00EF2817">
      <w:pPr>
        <w:pStyle w:val="MYND"/>
      </w:pPr>
      <w:r w:rsidRPr="003B0698">
        <w:rPr>
          <w:b/>
        </w:rPr>
        <w:t>Mynd 32</w:t>
      </w:r>
      <w:r w:rsidRPr="003B0698">
        <w:t xml:space="preserve"> </w:t>
      </w:r>
      <w:r w:rsidR="00EF2817">
        <w:br/>
      </w:r>
      <w:r w:rsidRPr="003B0698">
        <w:t xml:space="preserve">Stafsigti til mælingar á </w:t>
      </w:r>
      <w:proofErr w:type="spellStart"/>
      <w:r w:rsidRPr="003B0698">
        <w:t>kleyfnistuðli</w:t>
      </w:r>
      <w:proofErr w:type="spellEnd"/>
    </w:p>
    <w:p w14:paraId="43FEAE57" w14:textId="3A50B050" w:rsidR="000E2789" w:rsidRDefault="003B0698" w:rsidP="003B0698">
      <w:pPr>
        <w:spacing w:after="240"/>
        <w:rPr>
          <w:lang w:val="is-IS"/>
        </w:rPr>
      </w:pPr>
      <w:r w:rsidRPr="003B0698">
        <w:rPr>
          <w:lang w:val="is-IS"/>
        </w:rPr>
        <w:t xml:space="preserve">Þess má geta að steinefnabanki BUSL samstarfsins (20 sýni) var settur í tvö aðskilin próf á </w:t>
      </w:r>
      <w:proofErr w:type="spellStart"/>
      <w:r w:rsidRPr="003B0698">
        <w:rPr>
          <w:lang w:val="is-IS"/>
        </w:rPr>
        <w:t>kleyfnistuðli</w:t>
      </w:r>
      <w:proofErr w:type="spellEnd"/>
      <w:r w:rsidRPr="003B0698">
        <w:rPr>
          <w:lang w:val="is-IS"/>
        </w:rPr>
        <w:t xml:space="preserve"> (FI) og má segja að tengslin milli tveggja prófa hafi verið nánast fullkomin, sjá mynd 33.</w:t>
      </w:r>
    </w:p>
    <w:p w14:paraId="4488B585" w14:textId="07EE240A" w:rsidR="000742C5" w:rsidRDefault="00FF6D2C" w:rsidP="004F5E3C">
      <w:pPr>
        <w:rPr>
          <w:lang w:val="is-IS"/>
        </w:rPr>
      </w:pPr>
      <w:r>
        <w:rPr>
          <w:noProof/>
          <w:lang w:val="en-GB" w:eastAsia="en-GB"/>
        </w:rPr>
        <w:drawing>
          <wp:inline distT="0" distB="0" distL="0" distR="0" wp14:anchorId="2DDFF563" wp14:editId="14FC66A4">
            <wp:extent cx="4572000" cy="2743200"/>
            <wp:effectExtent l="0" t="0" r="0" b="0"/>
            <wp:docPr id="674" name="Chart 6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5E95618" w14:textId="594BF788" w:rsidR="00FF6D2C" w:rsidRDefault="004F5E3C" w:rsidP="00EF2817">
      <w:pPr>
        <w:pStyle w:val="MYND"/>
      </w:pPr>
      <w:r w:rsidRPr="004F5E3C">
        <w:rPr>
          <w:b/>
        </w:rPr>
        <w:t>Mynd 33</w:t>
      </w:r>
      <w:r w:rsidRPr="004F5E3C">
        <w:t xml:space="preserve"> </w:t>
      </w:r>
      <w:r w:rsidR="00EF2817">
        <w:br/>
      </w:r>
      <w:r w:rsidRPr="004F5E3C">
        <w:t xml:space="preserve">Tengslin milli tveggja prófa með </w:t>
      </w:r>
      <w:proofErr w:type="spellStart"/>
      <w:r w:rsidRPr="004F5E3C">
        <w:t>kleyfnistuðuls</w:t>
      </w:r>
      <w:proofErr w:type="spellEnd"/>
      <w:r w:rsidRPr="004F5E3C">
        <w:t xml:space="preserve"> aðferðinni</w:t>
      </w:r>
    </w:p>
    <w:p w14:paraId="199A4C9D" w14:textId="7E9D0942" w:rsidR="004F5E3C" w:rsidRDefault="004F5E3C">
      <w:pPr>
        <w:tabs>
          <w:tab w:val="clear" w:pos="454"/>
          <w:tab w:val="clear" w:pos="1077"/>
          <w:tab w:val="clear" w:pos="2155"/>
        </w:tabs>
        <w:snapToGrid/>
        <w:spacing w:after="160" w:line="259" w:lineRule="auto"/>
        <w:rPr>
          <w:lang w:val="is-IS"/>
        </w:rPr>
      </w:pPr>
      <w:r>
        <w:rPr>
          <w:lang w:val="is-IS"/>
        </w:rPr>
        <w:br w:type="page"/>
      </w:r>
    </w:p>
    <w:p w14:paraId="60380225" w14:textId="136A9710" w:rsidR="000B3837" w:rsidRPr="000B3837" w:rsidRDefault="000B3837" w:rsidP="002D601B">
      <w:pPr>
        <w:pStyle w:val="Heading3"/>
      </w:pPr>
      <w:bookmarkStart w:id="28" w:name="_Toc125627671"/>
      <w:r w:rsidRPr="000B3837">
        <w:lastRenderedPageBreak/>
        <w:t>1.9.2</w:t>
      </w:r>
      <w:r w:rsidRPr="000B3837">
        <w:tab/>
        <w:t>Lögunarstuðull (</w:t>
      </w:r>
      <w:r w:rsidR="00D56DD0" w:rsidRPr="00B63DFA">
        <w:rPr>
          <w:b w:val="0"/>
          <w:bCs w:val="0"/>
        </w:rPr>
        <w:t xml:space="preserve">e. </w:t>
      </w:r>
      <w:proofErr w:type="spellStart"/>
      <w:r w:rsidRPr="00B63DFA">
        <w:rPr>
          <w:b w:val="0"/>
          <w:bCs w:val="0"/>
          <w:i/>
          <w:iCs/>
        </w:rPr>
        <w:t>Shape</w:t>
      </w:r>
      <w:proofErr w:type="spellEnd"/>
      <w:r w:rsidRPr="00B63DFA">
        <w:rPr>
          <w:b w:val="0"/>
          <w:bCs w:val="0"/>
          <w:i/>
          <w:iCs/>
        </w:rPr>
        <w:t xml:space="preserve"> </w:t>
      </w:r>
      <w:proofErr w:type="spellStart"/>
      <w:r w:rsidRPr="00B63DFA">
        <w:rPr>
          <w:b w:val="0"/>
          <w:bCs w:val="0"/>
          <w:i/>
          <w:iCs/>
        </w:rPr>
        <w:t>Index</w:t>
      </w:r>
      <w:proofErr w:type="spellEnd"/>
      <w:r w:rsidRPr="000B3837">
        <w:t>), ÍST EN 933-4</w:t>
      </w:r>
      <w:bookmarkEnd w:id="28"/>
    </w:p>
    <w:p w14:paraId="69793132" w14:textId="01448FD6" w:rsidR="000742C5" w:rsidRDefault="000B3837" w:rsidP="000B3837">
      <w:pPr>
        <w:spacing w:after="240"/>
        <w:rPr>
          <w:lang w:val="is-IS"/>
        </w:rPr>
      </w:pPr>
      <w:r w:rsidRPr="000B3837">
        <w:rPr>
          <w:lang w:val="is-IS"/>
        </w:rPr>
        <w:t>Þessi prófunaraðferð felst í því að mæla ása einstakra korna og gefa upp hversu stór hluti hvers kornastærðarbils telst ílangur, það er að segja með langás sem er þrisvar sinnum lengri en skammás. Teikningin á mynd 34 að neðan lýsir aðferðinni nánar.</w:t>
      </w:r>
    </w:p>
    <w:p w14:paraId="3E4EBBF7" w14:textId="436B16E2" w:rsidR="000B3837" w:rsidRDefault="000C36B4" w:rsidP="00376992">
      <w:pPr>
        <w:rPr>
          <w:lang w:val="is-IS"/>
        </w:rPr>
      </w:pPr>
      <w:r>
        <w:rPr>
          <w:noProof/>
          <w:lang w:val="en-GB" w:eastAsia="en-GB"/>
        </w:rPr>
        <w:drawing>
          <wp:inline distT="0" distB="0" distL="0" distR="0" wp14:anchorId="05BAC160" wp14:editId="7002D2C9">
            <wp:extent cx="4379595" cy="3288665"/>
            <wp:effectExtent l="19050" t="19050" r="20955" b="260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79595" cy="3288665"/>
                    </a:xfrm>
                    <a:prstGeom prst="rect">
                      <a:avLst/>
                    </a:prstGeom>
                    <a:noFill/>
                    <a:ln w="12700" cmpd="sng">
                      <a:solidFill>
                        <a:schemeClr val="accent1">
                          <a:lumMod val="40000"/>
                          <a:lumOff val="60000"/>
                        </a:schemeClr>
                      </a:solidFill>
                      <a:miter lim="800000"/>
                      <a:headEnd/>
                      <a:tailEnd/>
                    </a:ln>
                    <a:effectLst/>
                  </pic:spPr>
                </pic:pic>
              </a:graphicData>
            </a:graphic>
          </wp:inline>
        </w:drawing>
      </w:r>
    </w:p>
    <w:p w14:paraId="59F2FC09" w14:textId="77777777" w:rsidR="00376992" w:rsidRPr="00376992" w:rsidRDefault="00376992" w:rsidP="00376992">
      <w:pPr>
        <w:rPr>
          <w:b/>
          <w:bCs/>
          <w:i/>
          <w:iCs/>
          <w:sz w:val="18"/>
          <w:szCs w:val="18"/>
          <w:lang w:val="is-IS"/>
        </w:rPr>
      </w:pPr>
      <w:r w:rsidRPr="00376992">
        <w:rPr>
          <w:b/>
          <w:bCs/>
          <w:i/>
          <w:iCs/>
          <w:sz w:val="18"/>
          <w:szCs w:val="18"/>
          <w:lang w:val="is-IS"/>
        </w:rPr>
        <w:t>SKÝRINGAR:</w:t>
      </w:r>
    </w:p>
    <w:p w14:paraId="59BBD908" w14:textId="77777777" w:rsidR="00376992" w:rsidRPr="00376992" w:rsidRDefault="00376992" w:rsidP="00376992">
      <w:pPr>
        <w:rPr>
          <w:i/>
          <w:iCs/>
          <w:sz w:val="18"/>
          <w:szCs w:val="18"/>
          <w:lang w:val="is-IS"/>
        </w:rPr>
      </w:pPr>
      <w:r w:rsidRPr="00376992">
        <w:rPr>
          <w:i/>
          <w:iCs/>
          <w:sz w:val="18"/>
          <w:szCs w:val="18"/>
          <w:lang w:val="is-IS"/>
        </w:rPr>
        <w:t>1 Sýnið er sigtað niður í ákveðið kornastærðarbil, d/D</w:t>
      </w:r>
    </w:p>
    <w:p w14:paraId="7E59BA36" w14:textId="1681FA1A" w:rsidR="000C36B4" w:rsidRPr="00376992" w:rsidRDefault="00376992" w:rsidP="00376992">
      <w:pPr>
        <w:spacing w:after="240"/>
        <w:rPr>
          <w:i/>
          <w:iCs/>
          <w:sz w:val="18"/>
          <w:szCs w:val="18"/>
          <w:lang w:val="is-IS"/>
        </w:rPr>
      </w:pPr>
      <w:r w:rsidRPr="00376992">
        <w:rPr>
          <w:i/>
          <w:iCs/>
          <w:sz w:val="18"/>
          <w:szCs w:val="18"/>
          <w:lang w:val="is-IS"/>
        </w:rPr>
        <w:t>2 Sýnið er flokkað niður í korn sem hafa hlutfall skammáss og langáss &lt; 3 eða &gt; 3</w:t>
      </w:r>
    </w:p>
    <w:p w14:paraId="3042E8C5" w14:textId="5263F02D" w:rsidR="00216F63" w:rsidRPr="00216F63" w:rsidRDefault="00216F63" w:rsidP="00EF2817">
      <w:pPr>
        <w:pStyle w:val="MYND"/>
      </w:pPr>
      <w:r w:rsidRPr="00216F63">
        <w:rPr>
          <w:b/>
        </w:rPr>
        <w:t>Mynd 34</w:t>
      </w:r>
      <w:r w:rsidRPr="00216F63">
        <w:t xml:space="preserve"> </w:t>
      </w:r>
      <w:r w:rsidR="00EF2817">
        <w:br/>
      </w:r>
      <w:r w:rsidRPr="00216F63">
        <w:t>Framkvæmd mælingar á lögunarstuðli</w:t>
      </w:r>
    </w:p>
    <w:p w14:paraId="11E89234" w14:textId="77777777" w:rsidR="00216F63" w:rsidRPr="006D7EE4" w:rsidRDefault="00216F63" w:rsidP="00216F63">
      <w:pPr>
        <w:spacing w:after="240"/>
        <w:rPr>
          <w:lang w:val="is-IS"/>
        </w:rPr>
      </w:pPr>
      <w:r w:rsidRPr="006D7EE4">
        <w:rPr>
          <w:lang w:val="is-IS"/>
        </w:rPr>
        <w:t>Kornalögunarmæling með SI aðferðinni felst sem sagt í því að gefa upp hversu stór hluti sýnis (þyngdarhlutfall) hefur langás sem er þrisvar sinnum stærri en skammás. Mæld eru a.m.k. 100 korn af hverjum stærðarflokki, en það gildir að stærðarflokkar skuli ekki vera víðari en svo að D ≤ 2d. Það má hugsa sér að þröngur kassi um hvert efniskorn hafi þrjár hliðar (hæð, breidd og lengd) og er þá lengsta hliðin langás og sú stysta skammás.</w:t>
      </w:r>
    </w:p>
    <w:p w14:paraId="5903E23F" w14:textId="223D970E" w:rsidR="00F213E3" w:rsidRPr="006D7EE4" w:rsidRDefault="00216F63" w:rsidP="00216F63">
      <w:pPr>
        <w:spacing w:after="240"/>
        <w:rPr>
          <w:highlight w:val="yellow"/>
          <w:lang w:val="is-IS"/>
        </w:rPr>
      </w:pPr>
      <w:r w:rsidRPr="006D7EE4">
        <w:rPr>
          <w:lang w:val="is-IS"/>
        </w:rPr>
        <w:t>Aðferðin er tiltölulega einföld og þarfnast ekki flókins tækjabúnaðar, en gefur samt hugmynd um kornalögun efnis í námu (eða haug) og hentar því vel til frumrannsókna.</w:t>
      </w:r>
    </w:p>
    <w:p w14:paraId="5DBAAC46" w14:textId="431F6137" w:rsidR="00AB0B90" w:rsidRDefault="00AB0B90">
      <w:pPr>
        <w:tabs>
          <w:tab w:val="clear" w:pos="454"/>
          <w:tab w:val="clear" w:pos="1077"/>
          <w:tab w:val="clear" w:pos="2155"/>
        </w:tabs>
        <w:snapToGrid/>
        <w:spacing w:after="160" w:line="259" w:lineRule="auto"/>
        <w:rPr>
          <w:highlight w:val="yellow"/>
          <w:lang w:val="is-IS"/>
        </w:rPr>
      </w:pPr>
      <w:r>
        <w:rPr>
          <w:highlight w:val="yellow"/>
          <w:lang w:val="is-IS"/>
        </w:rPr>
        <w:br w:type="page"/>
      </w:r>
    </w:p>
    <w:p w14:paraId="047069E2" w14:textId="77777777" w:rsidR="00AC0612" w:rsidRPr="00AC0612" w:rsidRDefault="00AC0612" w:rsidP="002D601B">
      <w:pPr>
        <w:pStyle w:val="Heading2"/>
      </w:pPr>
      <w:bookmarkStart w:id="29" w:name="_Toc125627672"/>
      <w:r w:rsidRPr="00AC0612">
        <w:lastRenderedPageBreak/>
        <w:t>1.10</w:t>
      </w:r>
      <w:r w:rsidRPr="00AC0612">
        <w:tab/>
        <w:t>Brothlutfallsmæling, ÍST EN 933-5</w:t>
      </w:r>
      <w:bookmarkEnd w:id="29"/>
    </w:p>
    <w:p w14:paraId="25E164B5" w14:textId="32923D83" w:rsidR="00376992" w:rsidRDefault="00AC0612" w:rsidP="00AC0612">
      <w:pPr>
        <w:spacing w:after="240"/>
        <w:rPr>
          <w:lang w:val="is-IS"/>
        </w:rPr>
      </w:pPr>
      <w:r w:rsidRPr="00AC0612">
        <w:rPr>
          <w:lang w:val="is-IS"/>
        </w:rPr>
        <w:t xml:space="preserve">Flokkuðu malarefni af </w:t>
      </w:r>
      <w:proofErr w:type="spellStart"/>
      <w:r w:rsidRPr="00AC0612">
        <w:rPr>
          <w:lang w:val="is-IS"/>
        </w:rPr>
        <w:t>greinanlegri</w:t>
      </w:r>
      <w:proofErr w:type="spellEnd"/>
      <w:r w:rsidRPr="00AC0612">
        <w:rPr>
          <w:lang w:val="is-IS"/>
        </w:rPr>
        <w:t xml:space="preserve"> stærð (&gt; 4 mm) er skipt niður í fjóra flokka eftir því hversu mikill hluti af yfirborði korns er brotinn. Teikningin á mynd 35 lýsir aðferðinni nánar.</w:t>
      </w:r>
    </w:p>
    <w:p w14:paraId="2F4E9632" w14:textId="60725837" w:rsidR="00AC0612" w:rsidRDefault="00592C62" w:rsidP="00C17EDF">
      <w:pPr>
        <w:rPr>
          <w:highlight w:val="yellow"/>
          <w:lang w:val="is-IS"/>
        </w:rPr>
      </w:pPr>
      <w:r>
        <w:rPr>
          <w:noProof/>
          <w:lang w:val="en-GB" w:eastAsia="en-GB"/>
        </w:rPr>
        <w:drawing>
          <wp:inline distT="0" distB="0" distL="0" distR="0" wp14:anchorId="0BD3EF8A" wp14:editId="477D1AB7">
            <wp:extent cx="4178300" cy="3138865"/>
            <wp:effectExtent l="19050" t="19050" r="12700" b="234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80544" cy="3140551"/>
                    </a:xfrm>
                    <a:prstGeom prst="rect">
                      <a:avLst/>
                    </a:prstGeom>
                    <a:noFill/>
                    <a:ln w="12700" cmpd="sng">
                      <a:solidFill>
                        <a:schemeClr val="accent1">
                          <a:lumMod val="40000"/>
                          <a:lumOff val="60000"/>
                        </a:schemeClr>
                      </a:solidFill>
                      <a:miter lim="800000"/>
                      <a:headEnd/>
                      <a:tailEnd/>
                    </a:ln>
                    <a:effectLst/>
                  </pic:spPr>
                </pic:pic>
              </a:graphicData>
            </a:graphic>
          </wp:inline>
        </w:drawing>
      </w:r>
    </w:p>
    <w:p w14:paraId="10F538FD" w14:textId="77777777" w:rsidR="00C17EDF" w:rsidRPr="00401226" w:rsidRDefault="00C17EDF" w:rsidP="00C17EDF">
      <w:pPr>
        <w:rPr>
          <w:b/>
          <w:bCs/>
          <w:i/>
          <w:iCs/>
          <w:sz w:val="18"/>
          <w:szCs w:val="18"/>
          <w:lang w:val="is-IS"/>
        </w:rPr>
      </w:pPr>
      <w:r w:rsidRPr="00401226">
        <w:rPr>
          <w:b/>
          <w:bCs/>
          <w:i/>
          <w:iCs/>
          <w:sz w:val="18"/>
          <w:szCs w:val="18"/>
          <w:lang w:val="is-IS"/>
        </w:rPr>
        <w:t>SKÝRINGAR:</w:t>
      </w:r>
    </w:p>
    <w:p w14:paraId="2A97FCF5" w14:textId="77777777" w:rsidR="00C17EDF" w:rsidRPr="00C17EDF" w:rsidRDefault="00C17EDF" w:rsidP="00C17EDF">
      <w:pPr>
        <w:rPr>
          <w:i/>
          <w:iCs/>
          <w:sz w:val="18"/>
          <w:szCs w:val="18"/>
          <w:lang w:val="is-IS"/>
        </w:rPr>
      </w:pPr>
      <w:r w:rsidRPr="00C17EDF">
        <w:rPr>
          <w:i/>
          <w:iCs/>
          <w:sz w:val="18"/>
          <w:szCs w:val="18"/>
          <w:lang w:val="is-IS"/>
        </w:rPr>
        <w:t>1 Sýnið er sigtað niður í ákveðið kornastærðarbil, d/D.</w:t>
      </w:r>
    </w:p>
    <w:p w14:paraId="1DAF130B" w14:textId="23CFFB94" w:rsidR="00592C62" w:rsidRPr="00C17EDF" w:rsidRDefault="00C17EDF" w:rsidP="00C17EDF">
      <w:pPr>
        <w:spacing w:after="240"/>
        <w:rPr>
          <w:i/>
          <w:iCs/>
          <w:sz w:val="18"/>
          <w:szCs w:val="18"/>
          <w:highlight w:val="yellow"/>
          <w:lang w:val="is-IS"/>
        </w:rPr>
      </w:pPr>
      <w:r w:rsidRPr="00C17EDF">
        <w:rPr>
          <w:i/>
          <w:iCs/>
          <w:sz w:val="18"/>
          <w:szCs w:val="18"/>
          <w:lang w:val="is-IS"/>
        </w:rPr>
        <w:t>2 Einstök korn eru skoðuð m.t.t. brotflata og metið hvort þau eru: i) alveg brotin (</w:t>
      </w:r>
      <w:proofErr w:type="spellStart"/>
      <w:r w:rsidRPr="00C17EDF">
        <w:rPr>
          <w:i/>
          <w:iCs/>
          <w:sz w:val="18"/>
          <w:szCs w:val="18"/>
          <w:lang w:val="is-IS"/>
        </w:rPr>
        <w:t>Ctc</w:t>
      </w:r>
      <w:proofErr w:type="spellEnd"/>
      <w:r w:rsidRPr="00C17EDF">
        <w:rPr>
          <w:i/>
          <w:iCs/>
          <w:sz w:val="18"/>
          <w:szCs w:val="18"/>
          <w:lang w:val="is-IS"/>
        </w:rPr>
        <w:t xml:space="preserve"> vantar á myndina), ii) að meirihluta brotin (</w:t>
      </w:r>
      <w:proofErr w:type="spellStart"/>
      <w:r w:rsidRPr="00C17EDF">
        <w:rPr>
          <w:i/>
          <w:iCs/>
          <w:sz w:val="18"/>
          <w:szCs w:val="18"/>
          <w:lang w:val="is-IS"/>
        </w:rPr>
        <w:t>Cc</w:t>
      </w:r>
      <w:proofErr w:type="spellEnd"/>
      <w:r w:rsidRPr="00C17EDF">
        <w:rPr>
          <w:i/>
          <w:iCs/>
          <w:sz w:val="18"/>
          <w:szCs w:val="18"/>
          <w:lang w:val="is-IS"/>
        </w:rPr>
        <w:t xml:space="preserve"> á myndinni), iii) alveg núin (</w:t>
      </w:r>
      <w:proofErr w:type="spellStart"/>
      <w:r w:rsidRPr="00C17EDF">
        <w:rPr>
          <w:i/>
          <w:iCs/>
          <w:sz w:val="18"/>
          <w:szCs w:val="18"/>
          <w:lang w:val="is-IS"/>
        </w:rPr>
        <w:t>Ctr</w:t>
      </w:r>
      <w:proofErr w:type="spellEnd"/>
      <w:r w:rsidRPr="00C17EDF">
        <w:rPr>
          <w:i/>
          <w:iCs/>
          <w:sz w:val="18"/>
          <w:szCs w:val="18"/>
          <w:lang w:val="is-IS"/>
        </w:rPr>
        <w:t xml:space="preserve"> á myndinni) og iv) að meirihluta núin (</w:t>
      </w:r>
      <w:proofErr w:type="spellStart"/>
      <w:r w:rsidRPr="00C17EDF">
        <w:rPr>
          <w:i/>
          <w:iCs/>
          <w:sz w:val="18"/>
          <w:szCs w:val="18"/>
          <w:lang w:val="is-IS"/>
        </w:rPr>
        <w:t>Cr</w:t>
      </w:r>
      <w:proofErr w:type="spellEnd"/>
      <w:r w:rsidRPr="00C17EDF">
        <w:rPr>
          <w:i/>
          <w:iCs/>
          <w:sz w:val="18"/>
          <w:szCs w:val="18"/>
          <w:lang w:val="is-IS"/>
        </w:rPr>
        <w:t xml:space="preserve"> á myndinni).</w:t>
      </w:r>
    </w:p>
    <w:p w14:paraId="65775E4E" w14:textId="5F01CB08" w:rsidR="001F3D20" w:rsidRPr="001F3D20" w:rsidRDefault="001F3D20" w:rsidP="00EF2817">
      <w:pPr>
        <w:pStyle w:val="MYND"/>
      </w:pPr>
      <w:r w:rsidRPr="001F3D20">
        <w:rPr>
          <w:b/>
        </w:rPr>
        <w:t>Mynd 35</w:t>
      </w:r>
      <w:r w:rsidRPr="001F3D20">
        <w:t xml:space="preserve"> </w:t>
      </w:r>
      <w:r w:rsidR="00EF2817">
        <w:br/>
      </w:r>
      <w:r w:rsidRPr="001F3D20">
        <w:t>Framkvæmd mælingar á brothlutfalli</w:t>
      </w:r>
    </w:p>
    <w:p w14:paraId="25735677" w14:textId="6A401629" w:rsidR="00376992" w:rsidRDefault="001F3D20" w:rsidP="001F3D20">
      <w:pPr>
        <w:spacing w:after="240"/>
        <w:rPr>
          <w:lang w:val="is-IS"/>
        </w:rPr>
      </w:pPr>
      <w:r w:rsidRPr="001F3D20">
        <w:rPr>
          <w:lang w:val="is-IS"/>
        </w:rPr>
        <w:t>Eins og sést á teikningunni eru korn fyrst flokkuð í annars vegar brotin korn (&gt; 50% af yfirborði brotin) og hins vegar núin korn (&lt; 50% af yfirborði brotin). Því næst eru brotin korn metin með tilliti til þess hvort þau flokkist sem alveg brotin korn, þ.e.a.s. hvort meira en 90% af yfirborði þeirra séu brotin. Eins er farið með núin korn og metið hvaða korn flokkast sem alveg núin, þ.e.a.s. hvort meira en 90% af yfirborði þeirra séu núin. Mælt er með því að meta a.m.k. 100 korn af hverjum stærðarflokki, en það gildir jafnframt að stærðarflokkar skuli ekki vera víðari en svo að D ≤ 2d. Mynd 36 sýnir núin korn (til vinstri) og brotin korn (til hægri).</w:t>
      </w:r>
    </w:p>
    <w:p w14:paraId="19E35793" w14:textId="6EED03AB" w:rsidR="00401226" w:rsidRDefault="00401226" w:rsidP="00505545">
      <w:pPr>
        <w:spacing w:after="240"/>
        <w:rPr>
          <w:lang w:val="is-IS"/>
        </w:rPr>
      </w:pPr>
    </w:p>
    <w:p w14:paraId="15B2AC3D" w14:textId="1F2E7755" w:rsidR="001F3D20" w:rsidRDefault="003E135F" w:rsidP="00E112BE">
      <w:pPr>
        <w:rPr>
          <w:highlight w:val="yellow"/>
          <w:lang w:val="is-IS"/>
        </w:rPr>
      </w:pPr>
      <w:r w:rsidRPr="0006407C">
        <w:rPr>
          <w:noProof/>
          <w:lang w:val="en-GB" w:eastAsia="en-GB"/>
        </w:rPr>
        <w:lastRenderedPageBreak/>
        <w:drawing>
          <wp:inline distT="0" distB="0" distL="0" distR="0" wp14:anchorId="63D7FC07" wp14:editId="2A7BDABB">
            <wp:extent cx="4387065" cy="3292013"/>
            <wp:effectExtent l="19050" t="19050" r="13970" b="22860"/>
            <wp:docPr id="15" name="Picture 15" descr="C:\Users\peturp\Desktop\kleyf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eturp\Desktop\kleyfni.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97577" cy="3299901"/>
                    </a:xfrm>
                    <a:prstGeom prst="rect">
                      <a:avLst/>
                    </a:prstGeom>
                    <a:noFill/>
                    <a:ln>
                      <a:solidFill>
                        <a:schemeClr val="accent1">
                          <a:lumMod val="40000"/>
                          <a:lumOff val="60000"/>
                        </a:schemeClr>
                      </a:solidFill>
                    </a:ln>
                  </pic:spPr>
                </pic:pic>
              </a:graphicData>
            </a:graphic>
          </wp:inline>
        </w:drawing>
      </w:r>
    </w:p>
    <w:p w14:paraId="4CECEC98" w14:textId="62D6E631" w:rsidR="00E112BE" w:rsidRPr="00E112BE" w:rsidRDefault="00E112BE" w:rsidP="00EF2817">
      <w:pPr>
        <w:pStyle w:val="MYND"/>
      </w:pPr>
      <w:r w:rsidRPr="00E112BE">
        <w:rPr>
          <w:b/>
        </w:rPr>
        <w:t>Mynd 36</w:t>
      </w:r>
      <w:r w:rsidRPr="00E112BE">
        <w:t xml:space="preserve"> </w:t>
      </w:r>
      <w:r w:rsidR="00EF2817">
        <w:br/>
      </w:r>
      <w:r w:rsidRPr="00E112BE">
        <w:t>Brothlutfall steinefna, núin og óbrotin vinstra megin og brotin hægra megin</w:t>
      </w:r>
    </w:p>
    <w:p w14:paraId="383D64C7" w14:textId="77777777" w:rsidR="00E112BE" w:rsidRPr="00E112BE" w:rsidRDefault="00E112BE" w:rsidP="00E112BE">
      <w:pPr>
        <w:spacing w:after="240"/>
        <w:rPr>
          <w:lang w:val="is-IS"/>
        </w:rPr>
      </w:pPr>
      <w:r w:rsidRPr="00E112BE">
        <w:rPr>
          <w:lang w:val="is-IS"/>
        </w:rPr>
        <w:t xml:space="preserve">Í </w:t>
      </w:r>
      <w:proofErr w:type="spellStart"/>
      <w:r w:rsidRPr="00E112BE">
        <w:rPr>
          <w:lang w:val="is-IS"/>
        </w:rPr>
        <w:t>framleiðslustöðlum</w:t>
      </w:r>
      <w:proofErr w:type="spellEnd"/>
      <w:r w:rsidRPr="00E112BE">
        <w:rPr>
          <w:lang w:val="is-IS"/>
        </w:rPr>
        <w:t xml:space="preserve"> fyrir steinefni er niðurstaða brothlutfallsmælingar gefin upp sem </w:t>
      </w:r>
      <w:proofErr w:type="spellStart"/>
      <w:r w:rsidRPr="00E112BE">
        <w:rPr>
          <w:lang w:val="is-IS"/>
        </w:rPr>
        <w:t>Cx</w:t>
      </w:r>
      <w:proofErr w:type="spellEnd"/>
      <w:r w:rsidRPr="00E112BE">
        <w:rPr>
          <w:lang w:val="is-IS"/>
        </w:rPr>
        <w:t>/y, þar sem x er hlutfall steina sem eru að meirihluta brotnir (&gt; 50% yfirborðs) og y er hlutfall alveg rúnnaðra steina. Einnig er í sumum tilfellum lýst yfir hversu mikill hluti malar sem er metin að meirihluta brotinn skuli vera albrotinn (&gt; 90% yfirborðs).</w:t>
      </w:r>
    </w:p>
    <w:p w14:paraId="54A4BD7D" w14:textId="76F4F7F3" w:rsidR="003E135F" w:rsidRDefault="00E112BE" w:rsidP="00E112BE">
      <w:pPr>
        <w:spacing w:after="240"/>
        <w:rPr>
          <w:lang w:val="is-IS"/>
        </w:rPr>
      </w:pPr>
      <w:r w:rsidRPr="00E112BE">
        <w:rPr>
          <w:lang w:val="is-IS"/>
        </w:rPr>
        <w:t xml:space="preserve">Benda má á að korn sem flokkuð eru sem alveg brotin (til hægri) eiga það til að vera „sljó”, þ.e.a.s. brotfletirnir geta hafa </w:t>
      </w:r>
      <w:proofErr w:type="spellStart"/>
      <w:r w:rsidRPr="00E112BE">
        <w:rPr>
          <w:lang w:val="is-IS"/>
        </w:rPr>
        <w:t>núist</w:t>
      </w:r>
      <w:proofErr w:type="spellEnd"/>
      <w:r w:rsidRPr="00E112BE">
        <w:rPr>
          <w:lang w:val="is-IS"/>
        </w:rPr>
        <w:t xml:space="preserve"> nokkuð við vinnsluferlið í brjóti og við aðra vinnslu (</w:t>
      </w:r>
      <w:proofErr w:type="spellStart"/>
      <w:r w:rsidRPr="00E112BE">
        <w:rPr>
          <w:lang w:val="is-IS"/>
        </w:rPr>
        <w:t>sigtun</w:t>
      </w:r>
      <w:proofErr w:type="spellEnd"/>
      <w:r w:rsidRPr="00E112BE">
        <w:rPr>
          <w:lang w:val="is-IS"/>
        </w:rPr>
        <w:t xml:space="preserve">, </w:t>
      </w:r>
      <w:proofErr w:type="spellStart"/>
      <w:r w:rsidRPr="00E112BE">
        <w:rPr>
          <w:lang w:val="is-IS"/>
        </w:rPr>
        <w:t>ámokstur</w:t>
      </w:r>
      <w:proofErr w:type="spellEnd"/>
      <w:r w:rsidRPr="00E112BE">
        <w:rPr>
          <w:lang w:val="is-IS"/>
        </w:rPr>
        <w:t xml:space="preserve"> o.s.frv.). Aðferðin á þó ekki við um malað berg, þar sem slík vinnsla telst að fullu brotin.</w:t>
      </w:r>
    </w:p>
    <w:p w14:paraId="2ED90B42" w14:textId="57919EB1" w:rsidR="00E112BE" w:rsidRDefault="00E112BE">
      <w:pPr>
        <w:tabs>
          <w:tab w:val="clear" w:pos="454"/>
          <w:tab w:val="clear" w:pos="1077"/>
          <w:tab w:val="clear" w:pos="2155"/>
        </w:tabs>
        <w:snapToGrid/>
        <w:spacing w:after="160" w:line="259" w:lineRule="auto"/>
        <w:rPr>
          <w:lang w:val="is-IS"/>
        </w:rPr>
      </w:pPr>
      <w:r>
        <w:rPr>
          <w:lang w:val="is-IS"/>
        </w:rPr>
        <w:br w:type="page"/>
      </w:r>
    </w:p>
    <w:p w14:paraId="42556236" w14:textId="77777777" w:rsidR="00D57B6A" w:rsidRPr="00D57B6A" w:rsidRDefault="00D57B6A" w:rsidP="002D601B">
      <w:pPr>
        <w:pStyle w:val="Heading2"/>
      </w:pPr>
      <w:bookmarkStart w:id="30" w:name="_Toc125627673"/>
      <w:r w:rsidRPr="00D57B6A">
        <w:lastRenderedPageBreak/>
        <w:t xml:space="preserve">1.11 </w:t>
      </w:r>
      <w:r w:rsidRPr="00D57B6A">
        <w:tab/>
        <w:t>Styrkleikapróf</w:t>
      </w:r>
      <w:bookmarkEnd w:id="30"/>
    </w:p>
    <w:p w14:paraId="0881E397" w14:textId="691400A2" w:rsidR="00E112BE" w:rsidRDefault="00D57B6A" w:rsidP="00D57B6A">
      <w:pPr>
        <w:spacing w:after="240"/>
        <w:rPr>
          <w:lang w:val="is-IS"/>
        </w:rPr>
      </w:pPr>
      <w:r w:rsidRPr="00D57B6A">
        <w:rPr>
          <w:lang w:val="is-IS"/>
        </w:rPr>
        <w:t xml:space="preserve">Hérlendis hafa um nokkurra ára skeið verið notuð tvenns konar próf til að meta styrk steinefna, annars vegar Los Angeles próf, skv. </w:t>
      </w:r>
      <w:proofErr w:type="spellStart"/>
      <w:r w:rsidRPr="00D57B6A">
        <w:rPr>
          <w:lang w:val="is-IS"/>
        </w:rPr>
        <w:t>Evrópustaðli</w:t>
      </w:r>
      <w:proofErr w:type="spellEnd"/>
      <w:r w:rsidR="00CF762E">
        <w:rPr>
          <w:lang w:val="is-IS"/>
        </w:rPr>
        <w:t>,</w:t>
      </w:r>
      <w:r w:rsidRPr="00D57B6A">
        <w:rPr>
          <w:lang w:val="is-IS"/>
        </w:rPr>
        <w:t xml:space="preserve"> </w:t>
      </w:r>
      <w:r w:rsidR="00814B6D">
        <w:rPr>
          <w:lang w:val="is-IS"/>
        </w:rPr>
        <w:t>sem er</w:t>
      </w:r>
      <w:r w:rsidR="005D4648">
        <w:rPr>
          <w:lang w:val="is-IS"/>
        </w:rPr>
        <w:t xml:space="preserve"> þá</w:t>
      </w:r>
      <w:r w:rsidR="00814B6D">
        <w:rPr>
          <w:lang w:val="is-IS"/>
        </w:rPr>
        <w:t xml:space="preserve"> </w:t>
      </w:r>
      <w:r w:rsidR="00CF762E">
        <w:rPr>
          <w:lang w:val="is-IS"/>
        </w:rPr>
        <w:t xml:space="preserve">viðmiðunarprófið </w:t>
      </w:r>
      <w:r w:rsidRPr="00D57B6A">
        <w:rPr>
          <w:lang w:val="is-IS"/>
        </w:rPr>
        <w:t xml:space="preserve">og hins vegar </w:t>
      </w:r>
      <w:proofErr w:type="spellStart"/>
      <w:r w:rsidRPr="00D57B6A">
        <w:rPr>
          <w:lang w:val="is-IS"/>
        </w:rPr>
        <w:t>Bg</w:t>
      </w:r>
      <w:proofErr w:type="spellEnd"/>
      <w:r w:rsidRPr="00D57B6A">
        <w:rPr>
          <w:lang w:val="is-IS"/>
        </w:rPr>
        <w:t xml:space="preserve">-stuðull í vissum tilfellum. Aðferðirnar eru nokkuð ólíkar en engu að síður hafa íslenskar rannsóknir á steinefnabanka Efnisgæðanefndar BUSL sýnt fram á að sambandið milli LA- og </w:t>
      </w:r>
      <w:proofErr w:type="spellStart"/>
      <w:r w:rsidRPr="00D57B6A">
        <w:rPr>
          <w:lang w:val="is-IS"/>
        </w:rPr>
        <w:t>Bg</w:t>
      </w:r>
      <w:proofErr w:type="spellEnd"/>
      <w:r w:rsidRPr="00D57B6A">
        <w:rPr>
          <w:lang w:val="is-IS"/>
        </w:rPr>
        <w:t xml:space="preserve">-stuðuls er nokkuð sterkt, eins og sjá má á mynd 37. Það er þó ekki alveg afgerandi þar sem tveir punktar (með tiltölulega há gildi) stjórnar legu </w:t>
      </w:r>
      <w:proofErr w:type="spellStart"/>
      <w:r w:rsidRPr="00D57B6A">
        <w:rPr>
          <w:lang w:val="is-IS"/>
        </w:rPr>
        <w:t>aðfallslínunnar</w:t>
      </w:r>
      <w:proofErr w:type="spellEnd"/>
      <w:r w:rsidRPr="00D57B6A">
        <w:rPr>
          <w:lang w:val="is-IS"/>
        </w:rPr>
        <w:t xml:space="preserve"> mikið.</w:t>
      </w:r>
    </w:p>
    <w:p w14:paraId="27212BDC" w14:textId="20FFC233" w:rsidR="001E4753" w:rsidRDefault="001E4753" w:rsidP="000C19DE">
      <w:pPr>
        <w:rPr>
          <w:highlight w:val="yellow"/>
          <w:lang w:val="is-IS"/>
        </w:rPr>
      </w:pPr>
      <w:r>
        <w:rPr>
          <w:b/>
          <w:i/>
          <w:noProof/>
          <w:szCs w:val="20"/>
          <w:lang w:val="en-GB" w:eastAsia="en-GB"/>
        </w:rPr>
        <w:drawing>
          <wp:inline distT="0" distB="0" distL="0" distR="0" wp14:anchorId="11570942" wp14:editId="09337FC4">
            <wp:extent cx="3938725" cy="2495550"/>
            <wp:effectExtent l="19050" t="19050" r="24130" b="1905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946766" cy="2500645"/>
                    </a:xfrm>
                    <a:prstGeom prst="rect">
                      <a:avLst/>
                    </a:prstGeom>
                    <a:noFill/>
                    <a:ln w="12700">
                      <a:solidFill>
                        <a:schemeClr val="accent1"/>
                      </a:solidFill>
                      <a:miter lim="800000"/>
                      <a:headEnd/>
                      <a:tailEnd/>
                    </a:ln>
                    <a:effectLst/>
                  </pic:spPr>
                </pic:pic>
              </a:graphicData>
            </a:graphic>
          </wp:inline>
        </w:drawing>
      </w:r>
    </w:p>
    <w:p w14:paraId="0EC9E9AF" w14:textId="6949E268" w:rsidR="001E4753" w:rsidRDefault="000C19DE" w:rsidP="00EF2817">
      <w:pPr>
        <w:pStyle w:val="MYND"/>
        <w:rPr>
          <w:highlight w:val="yellow"/>
        </w:rPr>
      </w:pPr>
      <w:r w:rsidRPr="000C19DE">
        <w:rPr>
          <w:b/>
        </w:rPr>
        <w:t>Mynd 37</w:t>
      </w:r>
      <w:r w:rsidRPr="000C19DE">
        <w:t xml:space="preserve"> </w:t>
      </w:r>
      <w:r w:rsidR="00EF2817">
        <w:br/>
      </w:r>
      <w:r w:rsidRPr="000C19DE">
        <w:t xml:space="preserve">Samband </w:t>
      </w:r>
      <w:proofErr w:type="spellStart"/>
      <w:r w:rsidRPr="000C19DE">
        <w:t>LA-gildis</w:t>
      </w:r>
      <w:proofErr w:type="spellEnd"/>
      <w:r w:rsidRPr="000C19DE">
        <w:t xml:space="preserve"> og </w:t>
      </w:r>
      <w:proofErr w:type="spellStart"/>
      <w:r w:rsidRPr="000C19DE">
        <w:t>Bg</w:t>
      </w:r>
      <w:proofErr w:type="spellEnd"/>
      <w:r w:rsidRPr="000C19DE">
        <w:t>-stuðuls</w:t>
      </w:r>
    </w:p>
    <w:p w14:paraId="3C165FDD" w14:textId="25D7FDA5" w:rsidR="000C19DE" w:rsidRDefault="000C19DE">
      <w:pPr>
        <w:tabs>
          <w:tab w:val="clear" w:pos="454"/>
          <w:tab w:val="clear" w:pos="1077"/>
          <w:tab w:val="clear" w:pos="2155"/>
        </w:tabs>
        <w:snapToGrid/>
        <w:spacing w:after="160" w:line="259" w:lineRule="auto"/>
        <w:rPr>
          <w:highlight w:val="yellow"/>
          <w:lang w:val="is-IS"/>
        </w:rPr>
      </w:pPr>
      <w:r>
        <w:rPr>
          <w:highlight w:val="yellow"/>
          <w:lang w:val="is-IS"/>
        </w:rPr>
        <w:br w:type="page"/>
      </w:r>
    </w:p>
    <w:p w14:paraId="6B420FB0" w14:textId="77777777" w:rsidR="00AD7E58" w:rsidRPr="00AD7E58" w:rsidRDefault="00AD7E58" w:rsidP="002D601B">
      <w:pPr>
        <w:pStyle w:val="Heading3"/>
      </w:pPr>
      <w:bookmarkStart w:id="31" w:name="_Toc125627674"/>
      <w:r w:rsidRPr="00AD7E58">
        <w:lastRenderedPageBreak/>
        <w:t>1.11.1</w:t>
      </w:r>
      <w:r w:rsidRPr="00AD7E58">
        <w:tab/>
        <w:t>Los-</w:t>
      </w:r>
      <w:proofErr w:type="spellStart"/>
      <w:r w:rsidRPr="00AD7E58">
        <w:t>Angelespróf</w:t>
      </w:r>
      <w:proofErr w:type="spellEnd"/>
      <w:r w:rsidRPr="00AD7E58">
        <w:t>, ÍST EN 1097-2</w:t>
      </w:r>
      <w:bookmarkEnd w:id="31"/>
    </w:p>
    <w:p w14:paraId="6A2A6EB1" w14:textId="125C952E" w:rsidR="003E135F" w:rsidRDefault="00AD7E58" w:rsidP="00AD7E58">
      <w:pPr>
        <w:spacing w:after="240"/>
        <w:rPr>
          <w:lang w:val="is-IS"/>
        </w:rPr>
      </w:pPr>
      <w:r w:rsidRPr="00AD7E58">
        <w:rPr>
          <w:lang w:val="is-IS"/>
        </w:rPr>
        <w:t xml:space="preserve">Prófunaraðferðin er notuð til að mæla styrk flokkaðs steinefnis og er kornastærðin á milli 10,0 til 14,0 mm notuð í prófið. Jafnframt kemur fram í </w:t>
      </w:r>
      <w:proofErr w:type="spellStart"/>
      <w:r w:rsidRPr="00AD7E58">
        <w:rPr>
          <w:lang w:val="is-IS"/>
        </w:rPr>
        <w:t>prófunarstaðlinum</w:t>
      </w:r>
      <w:proofErr w:type="spellEnd"/>
      <w:r w:rsidRPr="00AD7E58">
        <w:rPr>
          <w:lang w:val="is-IS"/>
        </w:rPr>
        <w:t xml:space="preserve"> að 30-40% sýnis skuli smjúga 11,2 mm sigtið eða 60-70% sýnis skuli smjúga 12,5 mm sigti. Teikningin á mynd 38 lýsir prófunaraðferðinni nánar.</w:t>
      </w:r>
    </w:p>
    <w:p w14:paraId="04D3AFD3" w14:textId="07C54AA1" w:rsidR="00947A4D" w:rsidRDefault="00947A4D" w:rsidP="00042E5B">
      <w:pPr>
        <w:rPr>
          <w:highlight w:val="yellow"/>
          <w:lang w:val="is-IS"/>
        </w:rPr>
      </w:pPr>
      <w:r>
        <w:rPr>
          <w:noProof/>
          <w:lang w:val="en-GB" w:eastAsia="en-GB"/>
        </w:rPr>
        <w:drawing>
          <wp:inline distT="0" distB="0" distL="0" distR="0" wp14:anchorId="3237AF3B" wp14:editId="221BB0BA">
            <wp:extent cx="4403090" cy="3296285"/>
            <wp:effectExtent l="19050" t="19050" r="16510" b="184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03090" cy="3296285"/>
                    </a:xfrm>
                    <a:prstGeom prst="rect">
                      <a:avLst/>
                    </a:prstGeom>
                    <a:noFill/>
                    <a:ln w="12700" cmpd="sng">
                      <a:solidFill>
                        <a:schemeClr val="accent1"/>
                      </a:solidFill>
                      <a:miter lim="800000"/>
                      <a:headEnd/>
                      <a:tailEnd/>
                    </a:ln>
                    <a:effectLst/>
                  </pic:spPr>
                </pic:pic>
              </a:graphicData>
            </a:graphic>
          </wp:inline>
        </w:drawing>
      </w:r>
    </w:p>
    <w:p w14:paraId="6B6AF2C5" w14:textId="77777777" w:rsidR="00042E5B" w:rsidRPr="00042E5B" w:rsidRDefault="00042E5B" w:rsidP="00042E5B">
      <w:pPr>
        <w:rPr>
          <w:i/>
          <w:iCs/>
          <w:sz w:val="18"/>
          <w:szCs w:val="18"/>
          <w:lang w:val="is-IS"/>
        </w:rPr>
      </w:pPr>
      <w:r w:rsidRPr="00042E5B">
        <w:rPr>
          <w:i/>
          <w:iCs/>
          <w:sz w:val="18"/>
          <w:szCs w:val="18"/>
          <w:lang w:val="is-IS"/>
        </w:rPr>
        <w:t>SKÝRINGAR:</w:t>
      </w:r>
    </w:p>
    <w:p w14:paraId="00F061E9" w14:textId="77777777" w:rsidR="00042E5B" w:rsidRPr="00042E5B" w:rsidRDefault="00042E5B" w:rsidP="00042E5B">
      <w:pPr>
        <w:rPr>
          <w:i/>
          <w:iCs/>
          <w:sz w:val="18"/>
          <w:szCs w:val="18"/>
          <w:lang w:val="is-IS"/>
        </w:rPr>
      </w:pPr>
      <w:r w:rsidRPr="00042E5B">
        <w:rPr>
          <w:i/>
          <w:iCs/>
          <w:sz w:val="18"/>
          <w:szCs w:val="18"/>
          <w:lang w:val="is-IS"/>
        </w:rPr>
        <w:t>1 Sýnið flokkað á 10 og 14 mm sigti (með 11,2 eða 12,5 mm millistigi).</w:t>
      </w:r>
    </w:p>
    <w:p w14:paraId="20E8E251" w14:textId="77777777" w:rsidR="00042E5B" w:rsidRPr="00042E5B" w:rsidRDefault="00042E5B" w:rsidP="00042E5B">
      <w:pPr>
        <w:rPr>
          <w:i/>
          <w:iCs/>
          <w:sz w:val="18"/>
          <w:szCs w:val="18"/>
          <w:lang w:val="is-IS"/>
        </w:rPr>
      </w:pPr>
      <w:r w:rsidRPr="00042E5B">
        <w:rPr>
          <w:i/>
          <w:iCs/>
          <w:sz w:val="18"/>
          <w:szCs w:val="18"/>
          <w:lang w:val="is-IS"/>
        </w:rPr>
        <w:t>2 Ofnþurrkað við 110°C.</w:t>
      </w:r>
    </w:p>
    <w:p w14:paraId="213EF986" w14:textId="77777777" w:rsidR="00042E5B" w:rsidRPr="00042E5B" w:rsidRDefault="00042E5B" w:rsidP="00042E5B">
      <w:pPr>
        <w:rPr>
          <w:i/>
          <w:iCs/>
          <w:sz w:val="18"/>
          <w:szCs w:val="18"/>
          <w:lang w:val="is-IS"/>
        </w:rPr>
      </w:pPr>
      <w:r w:rsidRPr="00042E5B">
        <w:rPr>
          <w:i/>
          <w:iCs/>
          <w:sz w:val="18"/>
          <w:szCs w:val="18"/>
          <w:lang w:val="is-IS"/>
        </w:rPr>
        <w:t>3 U.þ.b. 5000 g vigtuð nákvæmlega.</w:t>
      </w:r>
    </w:p>
    <w:p w14:paraId="07F73C39" w14:textId="77777777" w:rsidR="00042E5B" w:rsidRPr="00042E5B" w:rsidRDefault="00042E5B" w:rsidP="00042E5B">
      <w:pPr>
        <w:rPr>
          <w:i/>
          <w:iCs/>
          <w:sz w:val="18"/>
          <w:szCs w:val="18"/>
          <w:lang w:val="is-IS"/>
        </w:rPr>
      </w:pPr>
      <w:r w:rsidRPr="00042E5B">
        <w:rPr>
          <w:i/>
          <w:iCs/>
          <w:sz w:val="18"/>
          <w:szCs w:val="18"/>
          <w:lang w:val="is-IS"/>
        </w:rPr>
        <w:t xml:space="preserve">4 Prófun í Los Angeles </w:t>
      </w:r>
      <w:proofErr w:type="spellStart"/>
      <w:r w:rsidRPr="00042E5B">
        <w:rPr>
          <w:i/>
          <w:iCs/>
          <w:sz w:val="18"/>
          <w:szCs w:val="18"/>
          <w:lang w:val="is-IS"/>
        </w:rPr>
        <w:t>tromlu</w:t>
      </w:r>
      <w:proofErr w:type="spellEnd"/>
      <w:r w:rsidRPr="00042E5B">
        <w:rPr>
          <w:i/>
          <w:iCs/>
          <w:sz w:val="18"/>
          <w:szCs w:val="18"/>
          <w:lang w:val="is-IS"/>
        </w:rPr>
        <w:t>.</w:t>
      </w:r>
    </w:p>
    <w:p w14:paraId="32CE0AD2" w14:textId="1DAB1FEB" w:rsidR="00042E5B" w:rsidRPr="00042E5B" w:rsidRDefault="00042E5B" w:rsidP="00042E5B">
      <w:pPr>
        <w:rPr>
          <w:i/>
          <w:iCs/>
          <w:sz w:val="18"/>
          <w:szCs w:val="18"/>
          <w:lang w:val="is-IS"/>
        </w:rPr>
      </w:pPr>
      <w:r w:rsidRPr="00042E5B">
        <w:rPr>
          <w:i/>
          <w:iCs/>
          <w:sz w:val="18"/>
          <w:szCs w:val="18"/>
          <w:lang w:val="is-IS"/>
        </w:rPr>
        <w:t>5 Sigtað á 1,6 mm sigti (oft þurrsigtað, en staðallinn gerir ráð fyrir þvotti).</w:t>
      </w:r>
    </w:p>
    <w:p w14:paraId="2581EDA6" w14:textId="77777777" w:rsidR="00042E5B" w:rsidRPr="00042E5B" w:rsidRDefault="00042E5B" w:rsidP="00042E5B">
      <w:pPr>
        <w:rPr>
          <w:i/>
          <w:iCs/>
          <w:sz w:val="18"/>
          <w:szCs w:val="18"/>
          <w:lang w:val="is-IS"/>
        </w:rPr>
      </w:pPr>
      <w:r w:rsidRPr="00042E5B">
        <w:rPr>
          <w:i/>
          <w:iCs/>
          <w:sz w:val="18"/>
          <w:szCs w:val="18"/>
          <w:lang w:val="is-IS"/>
        </w:rPr>
        <w:t>6 Það sem situr á sigtinu er ofnþurrkað (sleppt ef þurrsigtað).</w:t>
      </w:r>
    </w:p>
    <w:p w14:paraId="36CCBEF5" w14:textId="40EDD03E" w:rsidR="00947A4D" w:rsidRPr="00042E5B" w:rsidRDefault="00042E5B" w:rsidP="00042E5B">
      <w:pPr>
        <w:spacing w:after="240"/>
        <w:rPr>
          <w:i/>
          <w:iCs/>
          <w:sz w:val="18"/>
          <w:szCs w:val="18"/>
          <w:lang w:val="is-IS"/>
        </w:rPr>
      </w:pPr>
      <w:r w:rsidRPr="00042E5B">
        <w:rPr>
          <w:i/>
          <w:iCs/>
          <w:sz w:val="18"/>
          <w:szCs w:val="18"/>
          <w:lang w:val="is-IS"/>
        </w:rPr>
        <w:t>7 Vigtað og reiknað % &lt; 1,6 mm.</w:t>
      </w:r>
    </w:p>
    <w:p w14:paraId="7E5AAEB4" w14:textId="5787DA65" w:rsidR="00042E5B" w:rsidRDefault="0037724A" w:rsidP="002D601B">
      <w:pPr>
        <w:pStyle w:val="MYND"/>
      </w:pPr>
      <w:r w:rsidRPr="0037724A">
        <w:rPr>
          <w:b/>
        </w:rPr>
        <w:t>Mynd 38</w:t>
      </w:r>
      <w:r w:rsidRPr="0037724A">
        <w:t xml:space="preserve"> </w:t>
      </w:r>
      <w:r w:rsidR="002D601B">
        <w:br/>
      </w:r>
      <w:r w:rsidRPr="0037724A">
        <w:t xml:space="preserve">Framkvæmd mælingar á </w:t>
      </w:r>
      <w:proofErr w:type="spellStart"/>
      <w:r w:rsidRPr="0037724A">
        <w:t>LA-gildi</w:t>
      </w:r>
      <w:proofErr w:type="spellEnd"/>
      <w:r w:rsidRPr="0037724A">
        <w:t>.</w:t>
      </w:r>
    </w:p>
    <w:p w14:paraId="5ED22836" w14:textId="1622F05D" w:rsidR="00042E5B" w:rsidRDefault="001377F4" w:rsidP="00042E5B">
      <w:pPr>
        <w:spacing w:after="240"/>
        <w:rPr>
          <w:lang w:val="is-IS"/>
        </w:rPr>
      </w:pPr>
      <w:r w:rsidRPr="001377F4">
        <w:rPr>
          <w:lang w:val="is-IS"/>
        </w:rPr>
        <w:t xml:space="preserve">Steinefnasýnið er þurrkað og skal heildarþyngd þess vera um 5000 g. Það er sett í </w:t>
      </w:r>
      <w:proofErr w:type="spellStart"/>
      <w:r w:rsidRPr="001377F4">
        <w:rPr>
          <w:lang w:val="is-IS"/>
        </w:rPr>
        <w:t>tromlu</w:t>
      </w:r>
      <w:proofErr w:type="spellEnd"/>
      <w:r w:rsidRPr="001377F4">
        <w:rPr>
          <w:lang w:val="is-IS"/>
        </w:rPr>
        <w:t xml:space="preserve"> (sjá mynd 39) ásamt 11 stórum stálkúlum sem hver um sig vegur 400 til 445 g (ekkert vatn). </w:t>
      </w:r>
      <w:proofErr w:type="spellStart"/>
      <w:r w:rsidRPr="001377F4">
        <w:rPr>
          <w:lang w:val="is-IS"/>
        </w:rPr>
        <w:t>Tromlunni</w:t>
      </w:r>
      <w:proofErr w:type="spellEnd"/>
      <w:r w:rsidRPr="001377F4">
        <w:rPr>
          <w:lang w:val="is-IS"/>
        </w:rPr>
        <w:t xml:space="preserve"> er snúið 31-33 snúninga á mínútu, alls 500 snúninga. Eftir prófun er sýnið fjarlægt úr </w:t>
      </w:r>
      <w:proofErr w:type="spellStart"/>
      <w:r w:rsidRPr="001377F4">
        <w:rPr>
          <w:lang w:val="is-IS"/>
        </w:rPr>
        <w:t>tromlunni</w:t>
      </w:r>
      <w:proofErr w:type="spellEnd"/>
      <w:r w:rsidRPr="001377F4">
        <w:rPr>
          <w:lang w:val="is-IS"/>
        </w:rPr>
        <w:t xml:space="preserve"> og þvegið á 1,6 mm sigti. Sá hluti sem situr eftir á 1,6 mm sigtinu er þurrkaður og vigtaður. Prófunarniðurstaðan (LA) er reiknuð sem þyngdarhlutfall sýnis sem smýgur 1,6 mm sigti. Oftast er brugðið frá þessari aðferð með þeim hætti að sýni er þurrsigtað beint úr </w:t>
      </w:r>
      <w:proofErr w:type="spellStart"/>
      <w:r w:rsidRPr="001377F4">
        <w:rPr>
          <w:lang w:val="is-IS"/>
        </w:rPr>
        <w:t>tromlunni</w:t>
      </w:r>
      <w:proofErr w:type="spellEnd"/>
      <w:r w:rsidRPr="001377F4">
        <w:rPr>
          <w:lang w:val="is-IS"/>
        </w:rPr>
        <w:t xml:space="preserve"> í stað þess að votsigta. Sú aðferð er talin gefa sambærilega niðurstöðu við </w:t>
      </w:r>
      <w:proofErr w:type="spellStart"/>
      <w:r w:rsidRPr="001377F4">
        <w:rPr>
          <w:lang w:val="is-IS"/>
        </w:rPr>
        <w:t>votsigtun</w:t>
      </w:r>
      <w:proofErr w:type="spellEnd"/>
      <w:r w:rsidRPr="001377F4">
        <w:rPr>
          <w:lang w:val="is-IS"/>
        </w:rPr>
        <w:t xml:space="preserve"> í flestum tilfellum, en ef efnið vill sjáanlega loða saman ber að votsigta samkvæmt </w:t>
      </w:r>
      <w:proofErr w:type="spellStart"/>
      <w:r w:rsidRPr="001377F4">
        <w:rPr>
          <w:lang w:val="is-IS"/>
        </w:rPr>
        <w:t>Evrópustaðli</w:t>
      </w:r>
      <w:proofErr w:type="spellEnd"/>
      <w:r w:rsidRPr="001377F4">
        <w:rPr>
          <w:lang w:val="is-IS"/>
        </w:rPr>
        <w:t>.</w:t>
      </w:r>
    </w:p>
    <w:p w14:paraId="556BCEEA" w14:textId="46F494A8" w:rsidR="009D0095" w:rsidRDefault="00EB62B1" w:rsidP="00042E5B">
      <w:pPr>
        <w:spacing w:after="240"/>
        <w:rPr>
          <w:lang w:val="is-IS"/>
        </w:rPr>
      </w:pPr>
      <w:r w:rsidRPr="00EB62B1">
        <w:rPr>
          <w:lang w:val="is-IS"/>
        </w:rPr>
        <w:t xml:space="preserve">Á mynd 39 er ljósmynd af </w:t>
      </w:r>
      <w:proofErr w:type="spellStart"/>
      <w:r w:rsidRPr="00EB62B1">
        <w:rPr>
          <w:lang w:val="is-IS"/>
        </w:rPr>
        <w:t>tromlu</w:t>
      </w:r>
      <w:proofErr w:type="spellEnd"/>
      <w:r w:rsidRPr="00EB62B1">
        <w:rPr>
          <w:lang w:val="is-IS"/>
        </w:rPr>
        <w:t xml:space="preserve"> sem snýst með sýnið og stálkúlurnar. Fyrir neðan </w:t>
      </w:r>
      <w:proofErr w:type="spellStart"/>
      <w:r w:rsidRPr="00EB62B1">
        <w:rPr>
          <w:lang w:val="is-IS"/>
        </w:rPr>
        <w:t>tromluna</w:t>
      </w:r>
      <w:proofErr w:type="spellEnd"/>
      <w:r w:rsidRPr="00EB62B1">
        <w:rPr>
          <w:lang w:val="is-IS"/>
        </w:rPr>
        <w:t xml:space="preserve"> sést bakki sem notaður er til þess að sturta í sýninu sem hefur molnað </w:t>
      </w:r>
      <w:r w:rsidRPr="00EB62B1">
        <w:rPr>
          <w:lang w:val="is-IS"/>
        </w:rPr>
        <w:lastRenderedPageBreak/>
        <w:t>niður að hluta og stálkúlunum sem valda höggárauninni. Eftir próf eru kúlurnar skildar frá sýninu, fínefnamulningurinn sigtaður frá og niðurstaðan gefin upp sem þungatap sýnis.</w:t>
      </w:r>
    </w:p>
    <w:p w14:paraId="113C1635" w14:textId="2FF7C314" w:rsidR="009D0095" w:rsidRDefault="009D0095" w:rsidP="00A056E7">
      <w:pPr>
        <w:rPr>
          <w:highlight w:val="yellow"/>
          <w:lang w:val="is-IS"/>
        </w:rPr>
      </w:pPr>
      <w:r>
        <w:rPr>
          <w:noProof/>
          <w:lang w:val="en-GB" w:eastAsia="en-GB"/>
        </w:rPr>
        <w:drawing>
          <wp:inline distT="0" distB="0" distL="0" distR="0" wp14:anchorId="4F6EBCFC" wp14:editId="20B51DD5">
            <wp:extent cx="4125383" cy="3097091"/>
            <wp:effectExtent l="19050" t="19050" r="27940" b="273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32042" cy="3102090"/>
                    </a:xfrm>
                    <a:prstGeom prst="rect">
                      <a:avLst/>
                    </a:prstGeom>
                    <a:noFill/>
                    <a:ln w="12700" cmpd="sng">
                      <a:solidFill>
                        <a:schemeClr val="accent1"/>
                      </a:solidFill>
                      <a:miter lim="800000"/>
                      <a:headEnd/>
                      <a:tailEnd/>
                    </a:ln>
                    <a:effectLst/>
                  </pic:spPr>
                </pic:pic>
              </a:graphicData>
            </a:graphic>
          </wp:inline>
        </w:drawing>
      </w:r>
    </w:p>
    <w:p w14:paraId="4F03AC22" w14:textId="089F8AD0" w:rsidR="00EB62B1" w:rsidRDefault="00A056E7" w:rsidP="002D601B">
      <w:pPr>
        <w:pStyle w:val="MYND"/>
        <w:rPr>
          <w:highlight w:val="yellow"/>
        </w:rPr>
      </w:pPr>
      <w:r w:rsidRPr="00A056E7">
        <w:rPr>
          <w:b/>
        </w:rPr>
        <w:t>Mynd 39</w:t>
      </w:r>
      <w:r w:rsidRPr="00A056E7">
        <w:t xml:space="preserve"> </w:t>
      </w:r>
      <w:r w:rsidR="002D601B">
        <w:br/>
      </w:r>
      <w:r w:rsidRPr="00A056E7">
        <w:t xml:space="preserve">Los Angeles </w:t>
      </w:r>
      <w:proofErr w:type="spellStart"/>
      <w:r w:rsidRPr="00A056E7">
        <w:t>tromla</w:t>
      </w:r>
      <w:proofErr w:type="spellEnd"/>
    </w:p>
    <w:p w14:paraId="31C94E6C" w14:textId="609F6A84" w:rsidR="00A056E7" w:rsidRDefault="00A056E7">
      <w:pPr>
        <w:tabs>
          <w:tab w:val="clear" w:pos="454"/>
          <w:tab w:val="clear" w:pos="1077"/>
          <w:tab w:val="clear" w:pos="2155"/>
        </w:tabs>
        <w:snapToGrid/>
        <w:spacing w:after="160" w:line="259" w:lineRule="auto"/>
        <w:rPr>
          <w:highlight w:val="yellow"/>
          <w:lang w:val="is-IS"/>
        </w:rPr>
      </w:pPr>
      <w:r>
        <w:rPr>
          <w:highlight w:val="yellow"/>
          <w:lang w:val="is-IS"/>
        </w:rPr>
        <w:br w:type="page"/>
      </w:r>
    </w:p>
    <w:p w14:paraId="37BC2953" w14:textId="77777777" w:rsidR="00D061DB" w:rsidRPr="00D061DB" w:rsidRDefault="00D061DB" w:rsidP="002D601B">
      <w:pPr>
        <w:pStyle w:val="Heading3"/>
      </w:pPr>
      <w:bookmarkStart w:id="32" w:name="_Toc125627675"/>
      <w:r w:rsidRPr="00D061DB">
        <w:lastRenderedPageBreak/>
        <w:t>1.11.2</w:t>
      </w:r>
      <w:r w:rsidRPr="00D061DB">
        <w:tab/>
        <w:t>BG-</w:t>
      </w:r>
      <w:proofErr w:type="spellStart"/>
      <w:r w:rsidRPr="00D061DB">
        <w:t>modified</w:t>
      </w:r>
      <w:proofErr w:type="spellEnd"/>
      <w:r w:rsidRPr="00D061DB">
        <w:t xml:space="preserve"> stuðull á staðlaðri </w:t>
      </w:r>
      <w:proofErr w:type="spellStart"/>
      <w:r w:rsidRPr="00D061DB">
        <w:t>kornakúrfu</w:t>
      </w:r>
      <w:proofErr w:type="spellEnd"/>
      <w:r w:rsidRPr="00D061DB">
        <w:t xml:space="preserve"> (ekki Evrópustaðall)</w:t>
      </w:r>
      <w:bookmarkEnd w:id="32"/>
    </w:p>
    <w:p w14:paraId="5EC62B0F" w14:textId="488A367C" w:rsidR="00401226" w:rsidRDefault="00D061DB" w:rsidP="00D061DB">
      <w:pPr>
        <w:spacing w:after="240"/>
        <w:rPr>
          <w:highlight w:val="yellow"/>
          <w:lang w:val="is-IS"/>
        </w:rPr>
      </w:pPr>
      <w:r w:rsidRPr="00D061DB">
        <w:rPr>
          <w:lang w:val="is-IS"/>
        </w:rPr>
        <w:t xml:space="preserve">Notuð er breytt (e. </w:t>
      </w:r>
      <w:proofErr w:type="spellStart"/>
      <w:r w:rsidRPr="005B3374">
        <w:rPr>
          <w:i/>
          <w:iCs/>
          <w:lang w:val="is-IS"/>
        </w:rPr>
        <w:t>modified</w:t>
      </w:r>
      <w:proofErr w:type="spellEnd"/>
      <w:r w:rsidRPr="00D061DB">
        <w:rPr>
          <w:lang w:val="is-IS"/>
        </w:rPr>
        <w:t xml:space="preserve">) </w:t>
      </w:r>
      <w:proofErr w:type="spellStart"/>
      <w:r w:rsidRPr="00D061DB">
        <w:rPr>
          <w:lang w:val="is-IS"/>
        </w:rPr>
        <w:t>proctor</w:t>
      </w:r>
      <w:proofErr w:type="spellEnd"/>
      <w:r w:rsidRPr="00D061DB">
        <w:rPr>
          <w:lang w:val="is-IS"/>
        </w:rPr>
        <w:t xml:space="preserve"> þjöppun við mælingu á </w:t>
      </w:r>
      <w:proofErr w:type="spellStart"/>
      <w:r w:rsidRPr="00D061DB">
        <w:rPr>
          <w:lang w:val="is-IS"/>
        </w:rPr>
        <w:t>Bg</w:t>
      </w:r>
      <w:proofErr w:type="spellEnd"/>
      <w:r w:rsidRPr="00D061DB">
        <w:rPr>
          <w:lang w:val="is-IS"/>
        </w:rPr>
        <w:t xml:space="preserve">-stuðli, en hún felur í sér meiri höggþunga og höggafjölda en staðal (e. </w:t>
      </w:r>
      <w:r w:rsidRPr="00242510">
        <w:rPr>
          <w:i/>
          <w:iCs/>
          <w:lang w:val="is-IS"/>
        </w:rPr>
        <w:t>standard</w:t>
      </w:r>
      <w:r w:rsidRPr="00D061DB">
        <w:rPr>
          <w:lang w:val="is-IS"/>
        </w:rPr>
        <w:t xml:space="preserve">) aðferðin og veldur þar með meira niðurbroti steinefna. Mynd 40 sýnir </w:t>
      </w:r>
      <w:proofErr w:type="spellStart"/>
      <w:r w:rsidRPr="00D061DB">
        <w:rPr>
          <w:lang w:val="is-IS"/>
        </w:rPr>
        <w:t>Proctor</w:t>
      </w:r>
      <w:proofErr w:type="spellEnd"/>
      <w:r w:rsidRPr="00D061DB">
        <w:rPr>
          <w:lang w:val="is-IS"/>
        </w:rPr>
        <w:t xml:space="preserve"> hamar og mót sem notuð eru við framkvæmd </w:t>
      </w:r>
      <w:proofErr w:type="spellStart"/>
      <w:r w:rsidRPr="00D061DB">
        <w:rPr>
          <w:lang w:val="is-IS"/>
        </w:rPr>
        <w:t>Bg-prófsins</w:t>
      </w:r>
      <w:proofErr w:type="spellEnd"/>
      <w:r w:rsidRPr="00D061DB">
        <w:rPr>
          <w:lang w:val="is-IS"/>
        </w:rPr>
        <w:t xml:space="preserve">, en lýsing á </w:t>
      </w:r>
      <w:proofErr w:type="spellStart"/>
      <w:r w:rsidRPr="00D061DB">
        <w:rPr>
          <w:lang w:val="is-IS"/>
        </w:rPr>
        <w:t>proctorprófi</w:t>
      </w:r>
      <w:proofErr w:type="spellEnd"/>
      <w:r w:rsidRPr="00D061DB">
        <w:rPr>
          <w:lang w:val="is-IS"/>
        </w:rPr>
        <w:t xml:space="preserve"> er í kafla 2.4 hér að neðan.</w:t>
      </w:r>
    </w:p>
    <w:p w14:paraId="647BC7F7" w14:textId="4CA37B27" w:rsidR="00A056E7" w:rsidRDefault="00060E56" w:rsidP="00626A1E">
      <w:pPr>
        <w:rPr>
          <w:highlight w:val="yellow"/>
          <w:lang w:val="is-IS"/>
        </w:rPr>
      </w:pPr>
      <w:r>
        <w:rPr>
          <w:noProof/>
          <w:lang w:val="en-GB" w:eastAsia="en-GB"/>
        </w:rPr>
        <w:drawing>
          <wp:inline distT="0" distB="0" distL="0" distR="0" wp14:anchorId="5D930E1F" wp14:editId="64D9A6F6">
            <wp:extent cx="3265805" cy="4371975"/>
            <wp:effectExtent l="19050" t="19050" r="10795" b="285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65805" cy="4371975"/>
                    </a:xfrm>
                    <a:prstGeom prst="rect">
                      <a:avLst/>
                    </a:prstGeom>
                    <a:noFill/>
                    <a:ln w="12700" cmpd="sng">
                      <a:solidFill>
                        <a:schemeClr val="accent1"/>
                      </a:solidFill>
                      <a:miter lim="800000"/>
                      <a:headEnd/>
                      <a:tailEnd/>
                    </a:ln>
                    <a:effectLst/>
                  </pic:spPr>
                </pic:pic>
              </a:graphicData>
            </a:graphic>
          </wp:inline>
        </w:drawing>
      </w:r>
    </w:p>
    <w:p w14:paraId="36B874A4" w14:textId="6B9CF2A6" w:rsidR="00060E56" w:rsidRDefault="00626A1E" w:rsidP="002D601B">
      <w:pPr>
        <w:pStyle w:val="MYND"/>
      </w:pPr>
      <w:r w:rsidRPr="00626A1E">
        <w:rPr>
          <w:b/>
        </w:rPr>
        <w:t>Mynd 40</w:t>
      </w:r>
      <w:r w:rsidRPr="00626A1E">
        <w:t xml:space="preserve"> </w:t>
      </w:r>
      <w:r w:rsidR="002D601B">
        <w:br/>
      </w:r>
      <w:proofErr w:type="spellStart"/>
      <w:r w:rsidRPr="00626A1E">
        <w:t>Proctor</w:t>
      </w:r>
      <w:proofErr w:type="spellEnd"/>
      <w:r w:rsidRPr="00626A1E">
        <w:t xml:space="preserve"> hamar notaður til þjöppunar á sýni í </w:t>
      </w:r>
      <w:proofErr w:type="spellStart"/>
      <w:r w:rsidRPr="00626A1E">
        <w:t>Bg-próf</w:t>
      </w:r>
      <w:proofErr w:type="spellEnd"/>
    </w:p>
    <w:p w14:paraId="065FC674" w14:textId="77777777" w:rsidR="00027836" w:rsidRPr="00027836" w:rsidRDefault="00027836" w:rsidP="00027836">
      <w:pPr>
        <w:spacing w:after="240"/>
        <w:rPr>
          <w:lang w:val="is-IS"/>
        </w:rPr>
      </w:pPr>
      <w:r w:rsidRPr="00027836">
        <w:rPr>
          <w:lang w:val="is-IS"/>
        </w:rPr>
        <w:t xml:space="preserve">Stuðullinn byggist á samanburði á staðlaðri lokaðri og </w:t>
      </w:r>
      <w:proofErr w:type="spellStart"/>
      <w:r w:rsidRPr="00027836">
        <w:rPr>
          <w:lang w:val="is-IS"/>
        </w:rPr>
        <w:t>fínefnalausri</w:t>
      </w:r>
      <w:proofErr w:type="spellEnd"/>
      <w:r w:rsidRPr="00027836">
        <w:rPr>
          <w:lang w:val="is-IS"/>
        </w:rPr>
        <w:t xml:space="preserve"> </w:t>
      </w:r>
      <w:proofErr w:type="spellStart"/>
      <w:r w:rsidRPr="00027836">
        <w:rPr>
          <w:lang w:val="is-IS"/>
        </w:rPr>
        <w:t>kornakúrfu</w:t>
      </w:r>
      <w:proofErr w:type="spellEnd"/>
      <w:r w:rsidRPr="00027836">
        <w:rPr>
          <w:lang w:val="is-IS"/>
        </w:rPr>
        <w:t xml:space="preserve"> (svokölluð </w:t>
      </w:r>
      <w:proofErr w:type="spellStart"/>
      <w:r w:rsidRPr="00027836">
        <w:rPr>
          <w:lang w:val="is-IS"/>
        </w:rPr>
        <w:t>Füller</w:t>
      </w:r>
      <w:proofErr w:type="spellEnd"/>
      <w:r w:rsidRPr="00027836">
        <w:rPr>
          <w:lang w:val="is-IS"/>
        </w:rPr>
        <w:t xml:space="preserve"> </w:t>
      </w:r>
      <w:proofErr w:type="spellStart"/>
      <w:r w:rsidRPr="00027836">
        <w:rPr>
          <w:lang w:val="is-IS"/>
        </w:rPr>
        <w:t>kúrfa</w:t>
      </w:r>
      <w:proofErr w:type="spellEnd"/>
      <w:r w:rsidRPr="00027836">
        <w:rPr>
          <w:lang w:val="is-IS"/>
        </w:rPr>
        <w:t xml:space="preserve">) sýnis sem sett er í prófið við 6% rakastig og samanlögðum hluta sýnis sem brotnar niður á hverju sigti fyrir sig við áraunina. </w:t>
      </w:r>
      <w:proofErr w:type="spellStart"/>
      <w:r w:rsidRPr="00027836">
        <w:rPr>
          <w:lang w:val="is-IS"/>
        </w:rPr>
        <w:t>Kornakúrfan</w:t>
      </w:r>
      <w:proofErr w:type="spellEnd"/>
      <w:r w:rsidRPr="00027836">
        <w:rPr>
          <w:lang w:val="is-IS"/>
        </w:rPr>
        <w:t xml:space="preserve"> sem er samsett og þekkt er sem sagt borin saman við </w:t>
      </w:r>
      <w:proofErr w:type="spellStart"/>
      <w:r w:rsidRPr="00027836">
        <w:rPr>
          <w:lang w:val="is-IS"/>
        </w:rPr>
        <w:t>kornakúrfu</w:t>
      </w:r>
      <w:proofErr w:type="spellEnd"/>
      <w:r w:rsidRPr="00027836">
        <w:rPr>
          <w:lang w:val="is-IS"/>
        </w:rPr>
        <w:t xml:space="preserve"> sem tekin er eftir að </w:t>
      </w:r>
      <w:proofErr w:type="spellStart"/>
      <w:r w:rsidRPr="00027836">
        <w:rPr>
          <w:lang w:val="is-IS"/>
        </w:rPr>
        <w:t>proctor</w:t>
      </w:r>
      <w:proofErr w:type="spellEnd"/>
      <w:r w:rsidRPr="00027836">
        <w:rPr>
          <w:lang w:val="is-IS"/>
        </w:rPr>
        <w:t>-hamarinn hefur mulið sýnið niður að hluta. Mismunur á þyngdarhlutfalli (</w:t>
      </w:r>
      <w:r w:rsidRPr="00027836">
        <w:rPr>
          <w:rFonts w:ascii="Courier New" w:hAnsi="Courier New" w:cs="Courier New"/>
          <w:lang w:val="is-IS"/>
        </w:rPr>
        <w:t>∆</w:t>
      </w:r>
      <w:r w:rsidRPr="00027836">
        <w:rPr>
          <w:lang w:val="is-IS"/>
        </w:rPr>
        <w:t xml:space="preserve">p) </w:t>
      </w:r>
      <w:r w:rsidRPr="00027836">
        <w:rPr>
          <w:rFonts w:ascii="Vegagerdin FK Grotesk" w:hAnsi="Vegagerdin FK Grotesk" w:cs="Vegagerdin FK Grotesk"/>
          <w:lang w:val="is-IS"/>
        </w:rPr>
        <w:t>á</w:t>
      </w:r>
      <w:r w:rsidRPr="00027836">
        <w:rPr>
          <w:lang w:val="is-IS"/>
        </w:rPr>
        <w:t xml:space="preserve"> hverju sigti er fundinn, </w:t>
      </w:r>
      <w:r w:rsidRPr="00027836">
        <w:rPr>
          <w:rFonts w:ascii="Vegagerdin FK Grotesk" w:hAnsi="Vegagerdin FK Grotesk" w:cs="Vegagerdin FK Grotesk"/>
          <w:lang w:val="is-IS"/>
        </w:rPr>
        <w:t>þ</w:t>
      </w:r>
      <w:r w:rsidRPr="00027836">
        <w:rPr>
          <w:lang w:val="is-IS"/>
        </w:rPr>
        <w:t>.e.a.s. summa allra neikv</w:t>
      </w:r>
      <w:r w:rsidRPr="00027836">
        <w:rPr>
          <w:rFonts w:ascii="Vegagerdin FK Grotesk" w:hAnsi="Vegagerdin FK Grotesk" w:cs="Vegagerdin FK Grotesk"/>
          <w:lang w:val="is-IS"/>
        </w:rPr>
        <w:t>æð</w:t>
      </w:r>
      <w:r w:rsidRPr="00027836">
        <w:rPr>
          <w:lang w:val="is-IS"/>
        </w:rPr>
        <w:t>ra e</w:t>
      </w:r>
      <w:r w:rsidRPr="00027836">
        <w:rPr>
          <w:rFonts w:ascii="Vegagerdin FK Grotesk" w:hAnsi="Vegagerdin FK Grotesk" w:cs="Vegagerdin FK Grotesk"/>
          <w:lang w:val="is-IS"/>
        </w:rPr>
        <w:t>ð</w:t>
      </w:r>
      <w:r w:rsidRPr="00027836">
        <w:rPr>
          <w:lang w:val="is-IS"/>
        </w:rPr>
        <w:t>a j</w:t>
      </w:r>
      <w:r w:rsidRPr="00027836">
        <w:rPr>
          <w:rFonts w:ascii="Vegagerdin FK Grotesk" w:hAnsi="Vegagerdin FK Grotesk" w:cs="Vegagerdin FK Grotesk"/>
          <w:lang w:val="is-IS"/>
        </w:rPr>
        <w:t>á</w:t>
      </w:r>
      <w:r w:rsidRPr="00027836">
        <w:rPr>
          <w:lang w:val="is-IS"/>
        </w:rPr>
        <w:t>kv</w:t>
      </w:r>
      <w:r w:rsidRPr="00027836">
        <w:rPr>
          <w:rFonts w:ascii="Vegagerdin FK Grotesk" w:hAnsi="Vegagerdin FK Grotesk" w:cs="Vegagerdin FK Grotesk"/>
          <w:lang w:val="is-IS"/>
        </w:rPr>
        <w:t>æð</w:t>
      </w:r>
      <w:r w:rsidRPr="00027836">
        <w:rPr>
          <w:lang w:val="is-IS"/>
        </w:rPr>
        <w:t xml:space="preserve">ra gilda, </w:t>
      </w:r>
      <w:r w:rsidRPr="00027836">
        <w:rPr>
          <w:rFonts w:ascii="Courier New" w:hAnsi="Courier New" w:cs="Courier New"/>
          <w:lang w:val="is-IS"/>
        </w:rPr>
        <w:t>∆</w:t>
      </w:r>
      <w:r w:rsidRPr="00027836">
        <w:rPr>
          <w:lang w:val="is-IS"/>
        </w:rPr>
        <w:t>p, og gefi</w:t>
      </w:r>
      <w:r w:rsidRPr="00027836">
        <w:rPr>
          <w:rFonts w:ascii="Vegagerdin FK Grotesk" w:hAnsi="Vegagerdin FK Grotesk" w:cs="Vegagerdin FK Grotesk"/>
          <w:lang w:val="is-IS"/>
        </w:rPr>
        <w:t>ð</w:t>
      </w:r>
      <w:r w:rsidRPr="00027836">
        <w:rPr>
          <w:lang w:val="is-IS"/>
        </w:rPr>
        <w:t xml:space="preserve"> upp sem </w:t>
      </w:r>
      <w:proofErr w:type="spellStart"/>
      <w:r w:rsidRPr="00027836">
        <w:rPr>
          <w:lang w:val="is-IS"/>
        </w:rPr>
        <w:t>Bg</w:t>
      </w:r>
      <w:proofErr w:type="spellEnd"/>
      <w:r w:rsidRPr="00027836">
        <w:rPr>
          <w:lang w:val="is-IS"/>
        </w:rPr>
        <w:t>-stu</w:t>
      </w:r>
      <w:r w:rsidRPr="00027836">
        <w:rPr>
          <w:rFonts w:ascii="Vegagerdin FK Grotesk" w:hAnsi="Vegagerdin FK Grotesk" w:cs="Vegagerdin FK Grotesk"/>
          <w:lang w:val="is-IS"/>
        </w:rPr>
        <w:t>ð</w:t>
      </w:r>
      <w:r w:rsidRPr="00027836">
        <w:rPr>
          <w:lang w:val="is-IS"/>
        </w:rPr>
        <w:t xml:space="preserve">ull. </w:t>
      </w:r>
      <w:r w:rsidRPr="00027836">
        <w:rPr>
          <w:rFonts w:ascii="Vegagerdin FK Grotesk" w:hAnsi="Vegagerdin FK Grotesk" w:cs="Vegagerdin FK Grotesk"/>
          <w:lang w:val="is-IS"/>
        </w:rPr>
        <w:t>Á</w:t>
      </w:r>
      <w:r w:rsidRPr="00027836">
        <w:rPr>
          <w:lang w:val="is-IS"/>
        </w:rPr>
        <w:t xml:space="preserve"> mynd 41 er s</w:t>
      </w:r>
      <w:r w:rsidRPr="00027836">
        <w:rPr>
          <w:rFonts w:ascii="Vegagerdin FK Grotesk" w:hAnsi="Vegagerdin FK Grotesk" w:cs="Vegagerdin FK Grotesk"/>
          <w:lang w:val="is-IS"/>
        </w:rPr>
        <w:t>ý</w:t>
      </w:r>
      <w:r w:rsidRPr="00027836">
        <w:rPr>
          <w:lang w:val="is-IS"/>
        </w:rPr>
        <w:t>nd d</w:t>
      </w:r>
      <w:r w:rsidRPr="00027836">
        <w:rPr>
          <w:rFonts w:ascii="Vegagerdin FK Grotesk" w:hAnsi="Vegagerdin FK Grotesk" w:cs="Vegagerdin FK Grotesk"/>
          <w:lang w:val="is-IS"/>
        </w:rPr>
        <w:t>æ</w:t>
      </w:r>
      <w:r w:rsidRPr="00027836">
        <w:rPr>
          <w:lang w:val="is-IS"/>
        </w:rPr>
        <w:t>miger</w:t>
      </w:r>
      <w:r w:rsidRPr="00027836">
        <w:rPr>
          <w:rFonts w:ascii="Vegagerdin FK Grotesk" w:hAnsi="Vegagerdin FK Grotesk" w:cs="Vegagerdin FK Grotesk"/>
          <w:lang w:val="is-IS"/>
        </w:rPr>
        <w:t>ð</w:t>
      </w:r>
      <w:r w:rsidRPr="00027836">
        <w:rPr>
          <w:lang w:val="is-IS"/>
        </w:rPr>
        <w:t xml:space="preserve"> ni</w:t>
      </w:r>
      <w:r w:rsidRPr="00027836">
        <w:rPr>
          <w:rFonts w:ascii="Vegagerdin FK Grotesk" w:hAnsi="Vegagerdin FK Grotesk" w:cs="Vegagerdin FK Grotesk"/>
          <w:lang w:val="is-IS"/>
        </w:rPr>
        <w:t>ð</w:t>
      </w:r>
      <w:r w:rsidRPr="00027836">
        <w:rPr>
          <w:lang w:val="is-IS"/>
        </w:rPr>
        <w:t>ursta</w:t>
      </w:r>
      <w:r w:rsidRPr="00027836">
        <w:rPr>
          <w:rFonts w:ascii="Vegagerdin FK Grotesk" w:hAnsi="Vegagerdin FK Grotesk" w:cs="Vegagerdin FK Grotesk"/>
          <w:lang w:val="is-IS"/>
        </w:rPr>
        <w:t>ð</w:t>
      </w:r>
      <w:r w:rsidRPr="00027836">
        <w:rPr>
          <w:lang w:val="is-IS"/>
        </w:rPr>
        <w:t xml:space="preserve">a </w:t>
      </w:r>
      <w:r w:rsidRPr="00027836">
        <w:rPr>
          <w:rFonts w:ascii="Vegagerdin FK Grotesk" w:hAnsi="Vegagerdin FK Grotesk" w:cs="Vegagerdin FK Grotesk"/>
          <w:lang w:val="is-IS"/>
        </w:rPr>
        <w:t>ú</w:t>
      </w:r>
      <w:r w:rsidRPr="00027836">
        <w:rPr>
          <w:lang w:val="is-IS"/>
        </w:rPr>
        <w:t xml:space="preserve">r </w:t>
      </w:r>
      <w:proofErr w:type="spellStart"/>
      <w:r w:rsidRPr="00027836">
        <w:rPr>
          <w:lang w:val="is-IS"/>
        </w:rPr>
        <w:t>Bg</w:t>
      </w:r>
      <w:proofErr w:type="spellEnd"/>
      <w:r w:rsidRPr="00027836">
        <w:rPr>
          <w:lang w:val="is-IS"/>
        </w:rPr>
        <w:t>-stu</w:t>
      </w:r>
      <w:r w:rsidRPr="00027836">
        <w:rPr>
          <w:rFonts w:ascii="Vegagerdin FK Grotesk" w:hAnsi="Vegagerdin FK Grotesk" w:cs="Vegagerdin FK Grotesk"/>
          <w:lang w:val="is-IS"/>
        </w:rPr>
        <w:t>ð</w:t>
      </w:r>
      <w:r w:rsidRPr="00027836">
        <w:rPr>
          <w:lang w:val="is-IS"/>
        </w:rPr>
        <w:t>uls prófi.</w:t>
      </w:r>
    </w:p>
    <w:p w14:paraId="04021339" w14:textId="61A9BB25" w:rsidR="00626A1E" w:rsidRDefault="00027836" w:rsidP="00027836">
      <w:pPr>
        <w:spacing w:after="240"/>
        <w:rPr>
          <w:lang w:val="is-IS"/>
        </w:rPr>
      </w:pPr>
      <w:r w:rsidRPr="00027836">
        <w:rPr>
          <w:lang w:val="is-IS"/>
        </w:rPr>
        <w:t xml:space="preserve">Eftir því sem steinefnasýni er veikara verður munur á </w:t>
      </w:r>
      <w:proofErr w:type="spellStart"/>
      <w:r w:rsidRPr="00027836">
        <w:rPr>
          <w:lang w:val="is-IS"/>
        </w:rPr>
        <w:t>kornakúrfunum</w:t>
      </w:r>
      <w:proofErr w:type="spellEnd"/>
      <w:r w:rsidRPr="00027836">
        <w:rPr>
          <w:lang w:val="is-IS"/>
        </w:rPr>
        <w:t xml:space="preserve"> fyrir og eftir próf meiri og </w:t>
      </w:r>
      <w:proofErr w:type="spellStart"/>
      <w:r w:rsidRPr="00027836">
        <w:rPr>
          <w:lang w:val="is-IS"/>
        </w:rPr>
        <w:t>Bg</w:t>
      </w:r>
      <w:proofErr w:type="spellEnd"/>
      <w:r w:rsidRPr="00027836">
        <w:rPr>
          <w:lang w:val="is-IS"/>
        </w:rPr>
        <w:t xml:space="preserve">-tölugildið hærra. Sýnt hefur verið fram á sterka fylgni milli niðurstaðna úr </w:t>
      </w:r>
      <w:proofErr w:type="spellStart"/>
      <w:r w:rsidRPr="00027836">
        <w:rPr>
          <w:lang w:val="is-IS"/>
        </w:rPr>
        <w:t>LA-prófi</w:t>
      </w:r>
      <w:proofErr w:type="spellEnd"/>
      <w:r w:rsidRPr="00027836">
        <w:rPr>
          <w:lang w:val="is-IS"/>
        </w:rPr>
        <w:t xml:space="preserve"> og </w:t>
      </w:r>
      <w:proofErr w:type="spellStart"/>
      <w:r w:rsidRPr="00027836">
        <w:rPr>
          <w:lang w:val="is-IS"/>
        </w:rPr>
        <w:t>Bg-prófi</w:t>
      </w:r>
      <w:proofErr w:type="spellEnd"/>
      <w:r w:rsidRPr="00027836">
        <w:rPr>
          <w:lang w:val="is-IS"/>
        </w:rPr>
        <w:t xml:space="preserve"> eins og fram kemur hér að ofan. Það er þó talinn vera góður kostur að geta valið á milli aðferðanna eftir kornastærð þess efnis sem nota á í vegbyggingu.</w:t>
      </w:r>
    </w:p>
    <w:p w14:paraId="047CEA5A" w14:textId="223B0692" w:rsidR="004C2A52" w:rsidRPr="00EB2202" w:rsidRDefault="00EB2202" w:rsidP="00EB2202">
      <w:pPr>
        <w:rPr>
          <w:lang w:val="is-IS"/>
        </w:rPr>
      </w:pPr>
      <w:r>
        <w:rPr>
          <w:noProof/>
        </w:rPr>
        <w:lastRenderedPageBreak/>
        <w:drawing>
          <wp:inline distT="0" distB="0" distL="0" distR="0" wp14:anchorId="4448F64E" wp14:editId="704FB5B9">
            <wp:extent cx="4925419" cy="2877836"/>
            <wp:effectExtent l="0" t="0" r="8890" b="17780"/>
            <wp:docPr id="70" name="Chart 7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4C46AE1" w14:textId="31722B10" w:rsidR="00E616DA" w:rsidRPr="00E616DA" w:rsidRDefault="00E616DA" w:rsidP="002D601B">
      <w:pPr>
        <w:pStyle w:val="MYND"/>
      </w:pPr>
      <w:r w:rsidRPr="00E616DA">
        <w:rPr>
          <w:b/>
        </w:rPr>
        <w:t>Mynd 41</w:t>
      </w:r>
      <w:r w:rsidRPr="00E616DA">
        <w:t xml:space="preserve"> </w:t>
      </w:r>
      <w:r w:rsidR="002D601B">
        <w:br/>
      </w:r>
      <w:r w:rsidRPr="00E616DA">
        <w:t xml:space="preserve">Niðurstaða úr </w:t>
      </w:r>
      <w:proofErr w:type="spellStart"/>
      <w:r w:rsidRPr="00E616DA">
        <w:t>Bg</w:t>
      </w:r>
      <w:proofErr w:type="spellEnd"/>
      <w:r w:rsidRPr="00E616DA">
        <w:t xml:space="preserve"> prófi </w:t>
      </w:r>
      <w:r w:rsidRPr="00E616DA">
        <w:tab/>
      </w:r>
      <w:r w:rsidRPr="00E616DA">
        <w:tab/>
      </w:r>
      <w:r w:rsidRPr="00E616DA">
        <w:tab/>
      </w:r>
      <w:r w:rsidRPr="00E616DA">
        <w:tab/>
        <w:t xml:space="preserve"> </w:t>
      </w:r>
    </w:p>
    <w:p w14:paraId="06CEC742" w14:textId="6C6B0107" w:rsidR="004C2A52" w:rsidRDefault="00E616DA" w:rsidP="00E616DA">
      <w:pPr>
        <w:spacing w:after="240"/>
        <w:rPr>
          <w:lang w:val="is-IS"/>
        </w:rPr>
      </w:pPr>
      <w:r w:rsidRPr="00E616DA">
        <w:rPr>
          <w:lang w:val="is-IS"/>
        </w:rPr>
        <w:t xml:space="preserve">Það </w:t>
      </w:r>
      <w:r w:rsidR="004615EC">
        <w:rPr>
          <w:lang w:val="is-IS"/>
        </w:rPr>
        <w:t xml:space="preserve">á samkvæmt </w:t>
      </w:r>
      <w:proofErr w:type="spellStart"/>
      <w:r w:rsidR="004615EC">
        <w:rPr>
          <w:lang w:val="is-IS"/>
        </w:rPr>
        <w:t>Evrópustaðli</w:t>
      </w:r>
      <w:proofErr w:type="spellEnd"/>
      <w:r w:rsidR="004615EC">
        <w:rPr>
          <w:lang w:val="is-IS"/>
        </w:rPr>
        <w:t xml:space="preserve"> að</w:t>
      </w:r>
      <w:r w:rsidRPr="00E616DA">
        <w:rPr>
          <w:lang w:val="is-IS"/>
        </w:rPr>
        <w:t xml:space="preserve"> nota </w:t>
      </w:r>
      <w:proofErr w:type="spellStart"/>
      <w:r w:rsidRPr="00E616DA">
        <w:rPr>
          <w:lang w:val="is-IS"/>
        </w:rPr>
        <w:t>LA-prófið</w:t>
      </w:r>
      <w:proofErr w:type="spellEnd"/>
      <w:r w:rsidRPr="00E616DA">
        <w:rPr>
          <w:lang w:val="is-IS"/>
        </w:rPr>
        <w:t xml:space="preserve"> til að meta styrk steinefna sem ætluð eru</w:t>
      </w:r>
      <w:r w:rsidR="00FA7288">
        <w:rPr>
          <w:lang w:val="is-IS"/>
        </w:rPr>
        <w:t xml:space="preserve"> til dæmis</w:t>
      </w:r>
      <w:r w:rsidRPr="00E616DA">
        <w:rPr>
          <w:lang w:val="is-IS"/>
        </w:rPr>
        <w:t xml:space="preserve"> í flokkaða </w:t>
      </w:r>
      <w:proofErr w:type="spellStart"/>
      <w:r w:rsidRPr="00E616DA">
        <w:rPr>
          <w:lang w:val="is-IS"/>
        </w:rPr>
        <w:t>klæðingu</w:t>
      </w:r>
      <w:proofErr w:type="spellEnd"/>
      <w:r w:rsidRPr="00E616DA">
        <w:rPr>
          <w:lang w:val="is-IS"/>
        </w:rPr>
        <w:t xml:space="preserve"> en </w:t>
      </w:r>
      <w:proofErr w:type="spellStart"/>
      <w:r w:rsidRPr="00E616DA">
        <w:rPr>
          <w:lang w:val="is-IS"/>
        </w:rPr>
        <w:t>Bg-prófið</w:t>
      </w:r>
      <w:proofErr w:type="spellEnd"/>
      <w:r w:rsidRPr="00E616DA">
        <w:rPr>
          <w:lang w:val="is-IS"/>
        </w:rPr>
        <w:t xml:space="preserve"> </w:t>
      </w:r>
      <w:r w:rsidR="00376C4D">
        <w:rPr>
          <w:lang w:val="is-IS"/>
        </w:rPr>
        <w:t>kemur</w:t>
      </w:r>
      <w:r w:rsidR="00FA7288">
        <w:rPr>
          <w:lang w:val="is-IS"/>
        </w:rPr>
        <w:t xml:space="preserve"> jafnframt</w:t>
      </w:r>
      <w:r w:rsidR="00376C4D">
        <w:rPr>
          <w:lang w:val="is-IS"/>
        </w:rPr>
        <w:t xml:space="preserve"> til álita </w:t>
      </w:r>
      <w:r w:rsidRPr="00E616DA">
        <w:rPr>
          <w:lang w:val="is-IS"/>
        </w:rPr>
        <w:t xml:space="preserve">þegar um er að ræða mat á steinefni í burðarlög vega. Þá er átt við að kornadreifing sýna sem prófuð eru í </w:t>
      </w:r>
      <w:proofErr w:type="spellStart"/>
      <w:r w:rsidRPr="00E616DA">
        <w:rPr>
          <w:lang w:val="is-IS"/>
        </w:rPr>
        <w:t>LA-prófinu</w:t>
      </w:r>
      <w:proofErr w:type="spellEnd"/>
      <w:r w:rsidRPr="00E616DA">
        <w:rPr>
          <w:lang w:val="is-IS"/>
        </w:rPr>
        <w:t xml:space="preserve"> er nokkuð svipuð þeirri kornastærð sem notuð er til dæmis í flokkaða </w:t>
      </w:r>
      <w:proofErr w:type="spellStart"/>
      <w:r w:rsidRPr="00E616DA">
        <w:rPr>
          <w:lang w:val="is-IS"/>
        </w:rPr>
        <w:t>klæðingu</w:t>
      </w:r>
      <w:proofErr w:type="spellEnd"/>
      <w:r w:rsidRPr="00E616DA">
        <w:rPr>
          <w:lang w:val="is-IS"/>
        </w:rPr>
        <w:t xml:space="preserve">, en kornadreifing sýna sem prófuð eru með </w:t>
      </w:r>
      <w:proofErr w:type="spellStart"/>
      <w:r w:rsidRPr="00E616DA">
        <w:rPr>
          <w:lang w:val="is-IS"/>
        </w:rPr>
        <w:t>Bg-prófi</w:t>
      </w:r>
      <w:proofErr w:type="spellEnd"/>
      <w:r w:rsidRPr="00E616DA">
        <w:rPr>
          <w:lang w:val="is-IS"/>
        </w:rPr>
        <w:t xml:space="preserve"> er ekki ósvipuð þeirri sem notuð er í burðarlög vega. Sýni í LA prófi er þurrt en rakt í </w:t>
      </w:r>
      <w:proofErr w:type="spellStart"/>
      <w:r w:rsidRPr="00E616DA">
        <w:rPr>
          <w:lang w:val="is-IS"/>
        </w:rPr>
        <w:t>Bg</w:t>
      </w:r>
      <w:proofErr w:type="spellEnd"/>
      <w:r w:rsidRPr="00E616DA">
        <w:rPr>
          <w:lang w:val="is-IS"/>
        </w:rPr>
        <w:t xml:space="preserve"> prófi. Rakastig getur haft afgerandi áhrif á styrk </w:t>
      </w:r>
      <w:proofErr w:type="spellStart"/>
      <w:r w:rsidRPr="00E616DA">
        <w:rPr>
          <w:lang w:val="is-IS"/>
        </w:rPr>
        <w:t>ummyndaðra</w:t>
      </w:r>
      <w:proofErr w:type="spellEnd"/>
      <w:r w:rsidRPr="00E616DA">
        <w:rPr>
          <w:lang w:val="is-IS"/>
        </w:rPr>
        <w:t xml:space="preserve"> og mjög </w:t>
      </w:r>
      <w:proofErr w:type="spellStart"/>
      <w:r w:rsidRPr="00E616DA">
        <w:rPr>
          <w:lang w:val="is-IS"/>
        </w:rPr>
        <w:t>ummyndaðra</w:t>
      </w:r>
      <w:proofErr w:type="spellEnd"/>
      <w:r w:rsidRPr="00E616DA">
        <w:rPr>
          <w:lang w:val="is-IS"/>
        </w:rPr>
        <w:t xml:space="preserve"> steinefna þannig að rök steinefni mælast með lægri styrk en þurr steinefni. Af þessari ástæðu getur </w:t>
      </w:r>
      <w:r w:rsidR="00C15659">
        <w:rPr>
          <w:lang w:val="is-IS"/>
        </w:rPr>
        <w:t xml:space="preserve">verið ástæða til að </w:t>
      </w:r>
      <w:r w:rsidR="00D05FC6">
        <w:rPr>
          <w:lang w:val="is-IS"/>
        </w:rPr>
        <w:t xml:space="preserve">gera bæði </w:t>
      </w:r>
      <w:r w:rsidRPr="00E616DA">
        <w:rPr>
          <w:lang w:val="is-IS"/>
        </w:rPr>
        <w:t xml:space="preserve">LA próf á </w:t>
      </w:r>
      <w:proofErr w:type="spellStart"/>
      <w:r w:rsidRPr="00E616DA">
        <w:rPr>
          <w:lang w:val="is-IS"/>
        </w:rPr>
        <w:t>ummynduðu</w:t>
      </w:r>
      <w:proofErr w:type="spellEnd"/>
      <w:r w:rsidRPr="00E616DA">
        <w:rPr>
          <w:lang w:val="is-IS"/>
        </w:rPr>
        <w:t xml:space="preserve"> steinefni </w:t>
      </w:r>
      <w:r w:rsidR="00D05FC6">
        <w:rPr>
          <w:lang w:val="is-IS"/>
        </w:rPr>
        <w:t xml:space="preserve">og </w:t>
      </w:r>
      <w:proofErr w:type="spellStart"/>
      <w:r w:rsidR="00D05FC6">
        <w:rPr>
          <w:lang w:val="is-IS"/>
        </w:rPr>
        <w:t>Bg</w:t>
      </w:r>
      <w:proofErr w:type="spellEnd"/>
      <w:r w:rsidR="00D05FC6">
        <w:rPr>
          <w:lang w:val="is-IS"/>
        </w:rPr>
        <w:t xml:space="preserve"> próf</w:t>
      </w:r>
      <w:r w:rsidRPr="00E616DA">
        <w:rPr>
          <w:lang w:val="is-IS"/>
        </w:rPr>
        <w:t xml:space="preserve"> þar sem rakastig </w:t>
      </w:r>
      <w:r w:rsidR="00AF330F">
        <w:rPr>
          <w:lang w:val="is-IS"/>
        </w:rPr>
        <w:t>steinefnis úti í vegi</w:t>
      </w:r>
      <w:r w:rsidR="00AF330F" w:rsidRPr="00E616DA">
        <w:rPr>
          <w:lang w:val="is-IS"/>
        </w:rPr>
        <w:t xml:space="preserve"> </w:t>
      </w:r>
      <w:r w:rsidRPr="00E616DA">
        <w:rPr>
          <w:lang w:val="is-IS"/>
        </w:rPr>
        <w:t>getur legið á bilinu 5-10%.</w:t>
      </w:r>
    </w:p>
    <w:p w14:paraId="1D560E06" w14:textId="0964BFFE" w:rsidR="00E616DA" w:rsidRDefault="00E616DA">
      <w:pPr>
        <w:tabs>
          <w:tab w:val="clear" w:pos="454"/>
          <w:tab w:val="clear" w:pos="1077"/>
          <w:tab w:val="clear" w:pos="2155"/>
        </w:tabs>
        <w:snapToGrid/>
        <w:spacing w:after="160" w:line="259" w:lineRule="auto"/>
        <w:rPr>
          <w:lang w:val="is-IS"/>
        </w:rPr>
      </w:pPr>
      <w:r>
        <w:rPr>
          <w:lang w:val="is-IS"/>
        </w:rPr>
        <w:br w:type="page"/>
      </w:r>
    </w:p>
    <w:p w14:paraId="7D469D97" w14:textId="6EC02CDE" w:rsidR="008F3383" w:rsidRPr="002D601B" w:rsidRDefault="008F3383" w:rsidP="002D601B">
      <w:pPr>
        <w:pStyle w:val="Heading2"/>
      </w:pPr>
      <w:bookmarkStart w:id="33" w:name="_Toc125627676"/>
      <w:r w:rsidRPr="002D601B">
        <w:lastRenderedPageBreak/>
        <w:t>1.12</w:t>
      </w:r>
      <w:r w:rsidR="002D601B" w:rsidRPr="002D601B">
        <w:tab/>
      </w:r>
      <w:r w:rsidRPr="002D601B">
        <w:tab/>
      </w:r>
      <w:proofErr w:type="spellStart"/>
      <w:r w:rsidRPr="002D601B">
        <w:t>Kúlnakvarnarpróf</w:t>
      </w:r>
      <w:proofErr w:type="spellEnd"/>
      <w:r w:rsidRPr="002D601B">
        <w:t>, ÍST EN 1097-9</w:t>
      </w:r>
      <w:bookmarkEnd w:id="33"/>
    </w:p>
    <w:p w14:paraId="79263582" w14:textId="644EDB9A" w:rsidR="00E616DA" w:rsidRDefault="008F3383" w:rsidP="008F3383">
      <w:pPr>
        <w:spacing w:after="240"/>
        <w:rPr>
          <w:lang w:val="is-IS"/>
        </w:rPr>
      </w:pPr>
      <w:proofErr w:type="spellStart"/>
      <w:r w:rsidRPr="008F3383">
        <w:rPr>
          <w:lang w:val="is-IS"/>
        </w:rPr>
        <w:t>Kúlnakvarnarprófið</w:t>
      </w:r>
      <w:proofErr w:type="spellEnd"/>
      <w:r w:rsidRPr="008F3383">
        <w:rPr>
          <w:lang w:val="is-IS"/>
        </w:rPr>
        <w:t xml:space="preserve"> er sænskt að uppruna og var hannað séstaklega með það í huga að líkja eftir áraun nagladekkja á bundin slitlög. Teikningin á mynd 42 lýsir aðferðinni nánar.</w:t>
      </w:r>
    </w:p>
    <w:p w14:paraId="404B9762" w14:textId="754C4DC4" w:rsidR="008F3383" w:rsidRDefault="00A71D41" w:rsidP="00E77FCF">
      <w:pPr>
        <w:rPr>
          <w:lang w:val="is-IS"/>
        </w:rPr>
      </w:pPr>
      <w:r>
        <w:rPr>
          <w:noProof/>
          <w:lang w:val="en-GB" w:eastAsia="en-GB"/>
        </w:rPr>
        <w:drawing>
          <wp:inline distT="0" distB="0" distL="0" distR="0" wp14:anchorId="0B50581C" wp14:editId="0991644F">
            <wp:extent cx="4395470" cy="3303905"/>
            <wp:effectExtent l="19050" t="19050" r="24130" b="1079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95470" cy="3303905"/>
                    </a:xfrm>
                    <a:prstGeom prst="rect">
                      <a:avLst/>
                    </a:prstGeom>
                    <a:noFill/>
                    <a:ln w="12700" cmpd="sng">
                      <a:solidFill>
                        <a:schemeClr val="accent1"/>
                      </a:solidFill>
                      <a:miter lim="800000"/>
                      <a:headEnd/>
                      <a:tailEnd/>
                    </a:ln>
                    <a:effectLst/>
                  </pic:spPr>
                </pic:pic>
              </a:graphicData>
            </a:graphic>
          </wp:inline>
        </w:drawing>
      </w:r>
    </w:p>
    <w:p w14:paraId="16AD65BA" w14:textId="77777777" w:rsidR="00E77FCF" w:rsidRPr="00E77FCF" w:rsidRDefault="00E77FCF" w:rsidP="00E77FCF">
      <w:pPr>
        <w:rPr>
          <w:b/>
          <w:bCs/>
          <w:i/>
          <w:iCs/>
          <w:sz w:val="18"/>
          <w:szCs w:val="18"/>
          <w:lang w:val="is-IS"/>
        </w:rPr>
      </w:pPr>
      <w:r w:rsidRPr="00E77FCF">
        <w:rPr>
          <w:b/>
          <w:bCs/>
          <w:i/>
          <w:iCs/>
          <w:sz w:val="18"/>
          <w:szCs w:val="18"/>
          <w:lang w:val="is-IS"/>
        </w:rPr>
        <w:t>SKÝRINGAR:</w:t>
      </w:r>
    </w:p>
    <w:p w14:paraId="152448EB" w14:textId="77777777" w:rsidR="00E77FCF" w:rsidRPr="00E77FCF" w:rsidRDefault="00E77FCF" w:rsidP="00E77FCF">
      <w:pPr>
        <w:rPr>
          <w:i/>
          <w:iCs/>
          <w:sz w:val="18"/>
          <w:szCs w:val="18"/>
          <w:lang w:val="is-IS"/>
        </w:rPr>
      </w:pPr>
      <w:r w:rsidRPr="00E77FCF">
        <w:rPr>
          <w:i/>
          <w:iCs/>
          <w:sz w:val="18"/>
          <w:szCs w:val="18"/>
          <w:lang w:val="is-IS"/>
        </w:rPr>
        <w:t xml:space="preserve">1 Sýnið flokkað á 11,2 og 16 mm sigti með 14 mm </w:t>
      </w:r>
      <w:proofErr w:type="spellStart"/>
      <w:r w:rsidRPr="00E77FCF">
        <w:rPr>
          <w:i/>
          <w:iCs/>
          <w:sz w:val="18"/>
          <w:szCs w:val="18"/>
          <w:lang w:val="is-IS"/>
        </w:rPr>
        <w:t>millisigti</w:t>
      </w:r>
      <w:proofErr w:type="spellEnd"/>
      <w:r w:rsidRPr="00E77FCF">
        <w:rPr>
          <w:i/>
          <w:iCs/>
          <w:sz w:val="18"/>
          <w:szCs w:val="18"/>
          <w:lang w:val="is-IS"/>
        </w:rPr>
        <w:t>.</w:t>
      </w:r>
    </w:p>
    <w:p w14:paraId="2C0E29A0" w14:textId="77777777" w:rsidR="00E77FCF" w:rsidRPr="00E77FCF" w:rsidRDefault="00E77FCF" w:rsidP="00E77FCF">
      <w:pPr>
        <w:rPr>
          <w:i/>
          <w:iCs/>
          <w:sz w:val="18"/>
          <w:szCs w:val="18"/>
          <w:lang w:val="is-IS"/>
        </w:rPr>
      </w:pPr>
      <w:r w:rsidRPr="00E77FCF">
        <w:rPr>
          <w:i/>
          <w:iCs/>
          <w:sz w:val="18"/>
          <w:szCs w:val="18"/>
          <w:lang w:val="is-IS"/>
        </w:rPr>
        <w:t>2 Ofnþurrkað við 110°C.</w:t>
      </w:r>
    </w:p>
    <w:p w14:paraId="365FB931" w14:textId="77777777" w:rsidR="00E77FCF" w:rsidRPr="00E77FCF" w:rsidRDefault="00E77FCF" w:rsidP="00E77FCF">
      <w:pPr>
        <w:rPr>
          <w:i/>
          <w:iCs/>
          <w:sz w:val="18"/>
          <w:szCs w:val="18"/>
          <w:lang w:val="is-IS"/>
        </w:rPr>
      </w:pPr>
      <w:r w:rsidRPr="00E77FCF">
        <w:rPr>
          <w:i/>
          <w:iCs/>
          <w:sz w:val="18"/>
          <w:szCs w:val="18"/>
          <w:lang w:val="is-IS"/>
        </w:rPr>
        <w:t>3 U.þ.b. 1000 g vigtuð nákvæmlega.</w:t>
      </w:r>
    </w:p>
    <w:p w14:paraId="11504D04" w14:textId="77777777" w:rsidR="00E77FCF" w:rsidRPr="00E77FCF" w:rsidRDefault="00E77FCF" w:rsidP="00E77FCF">
      <w:pPr>
        <w:rPr>
          <w:i/>
          <w:iCs/>
          <w:sz w:val="18"/>
          <w:szCs w:val="18"/>
          <w:lang w:val="is-IS"/>
        </w:rPr>
      </w:pPr>
      <w:r w:rsidRPr="00E77FCF">
        <w:rPr>
          <w:i/>
          <w:iCs/>
          <w:sz w:val="18"/>
          <w:szCs w:val="18"/>
          <w:lang w:val="is-IS"/>
        </w:rPr>
        <w:t xml:space="preserve">4 Prófað í </w:t>
      </w:r>
      <w:proofErr w:type="spellStart"/>
      <w:r w:rsidRPr="00E77FCF">
        <w:rPr>
          <w:i/>
          <w:iCs/>
          <w:sz w:val="18"/>
          <w:szCs w:val="18"/>
          <w:lang w:val="is-IS"/>
        </w:rPr>
        <w:t>kúlnakvörninni</w:t>
      </w:r>
      <w:proofErr w:type="spellEnd"/>
      <w:r w:rsidRPr="00E77FCF">
        <w:rPr>
          <w:i/>
          <w:iCs/>
          <w:sz w:val="18"/>
          <w:szCs w:val="18"/>
          <w:lang w:val="is-IS"/>
        </w:rPr>
        <w:t>.</w:t>
      </w:r>
    </w:p>
    <w:p w14:paraId="50A75F7B" w14:textId="77777777" w:rsidR="00E77FCF" w:rsidRPr="00E77FCF" w:rsidRDefault="00E77FCF" w:rsidP="00E77FCF">
      <w:pPr>
        <w:rPr>
          <w:i/>
          <w:iCs/>
          <w:sz w:val="18"/>
          <w:szCs w:val="18"/>
          <w:lang w:val="is-IS"/>
        </w:rPr>
      </w:pPr>
      <w:r w:rsidRPr="00E77FCF">
        <w:rPr>
          <w:i/>
          <w:iCs/>
          <w:sz w:val="18"/>
          <w:szCs w:val="18"/>
          <w:lang w:val="is-IS"/>
        </w:rPr>
        <w:t>5 Votsigtað á 2 mm sigti.</w:t>
      </w:r>
    </w:p>
    <w:p w14:paraId="4006C108" w14:textId="77777777" w:rsidR="00E77FCF" w:rsidRPr="00E77FCF" w:rsidRDefault="00E77FCF" w:rsidP="00E77FCF">
      <w:pPr>
        <w:rPr>
          <w:i/>
          <w:iCs/>
          <w:sz w:val="18"/>
          <w:szCs w:val="18"/>
          <w:lang w:val="is-IS"/>
        </w:rPr>
      </w:pPr>
      <w:r w:rsidRPr="00E77FCF">
        <w:rPr>
          <w:i/>
          <w:iCs/>
          <w:sz w:val="18"/>
          <w:szCs w:val="18"/>
          <w:lang w:val="is-IS"/>
        </w:rPr>
        <w:t>6 Efni &gt; 2 mm ofnþurrkað.</w:t>
      </w:r>
    </w:p>
    <w:p w14:paraId="7ED5C2DF" w14:textId="5E283775" w:rsidR="008F3383" w:rsidRPr="00E77FCF" w:rsidRDefault="00E77FCF" w:rsidP="00E77FCF">
      <w:pPr>
        <w:spacing w:after="240"/>
        <w:rPr>
          <w:i/>
          <w:iCs/>
          <w:sz w:val="18"/>
          <w:szCs w:val="18"/>
          <w:highlight w:val="yellow"/>
          <w:lang w:val="is-IS"/>
        </w:rPr>
      </w:pPr>
      <w:r w:rsidRPr="00E77FCF">
        <w:rPr>
          <w:i/>
          <w:iCs/>
          <w:sz w:val="18"/>
          <w:szCs w:val="18"/>
          <w:lang w:val="is-IS"/>
        </w:rPr>
        <w:t>7 Vigtað og reiknað % &lt; 2 mm.</w:t>
      </w:r>
    </w:p>
    <w:p w14:paraId="7B91AF82" w14:textId="2671636D" w:rsidR="00D629F1" w:rsidRPr="00D629F1" w:rsidRDefault="00D629F1" w:rsidP="002D601B">
      <w:pPr>
        <w:pStyle w:val="MYND"/>
      </w:pPr>
      <w:r w:rsidRPr="00D629F1">
        <w:rPr>
          <w:b/>
        </w:rPr>
        <w:t>Mynd 42</w:t>
      </w:r>
      <w:r w:rsidR="002D601B">
        <w:rPr>
          <w:b/>
        </w:rPr>
        <w:br/>
      </w:r>
      <w:r w:rsidRPr="00D629F1">
        <w:t xml:space="preserve">Framkvæmd mælingar í </w:t>
      </w:r>
      <w:proofErr w:type="spellStart"/>
      <w:r w:rsidRPr="00D629F1">
        <w:t>kúlnakvörn</w:t>
      </w:r>
      <w:proofErr w:type="spellEnd"/>
    </w:p>
    <w:p w14:paraId="26F6AEDF" w14:textId="4B084ABA" w:rsidR="00A056E7" w:rsidRDefault="00D629F1" w:rsidP="00D629F1">
      <w:pPr>
        <w:spacing w:after="240"/>
        <w:rPr>
          <w:lang w:val="is-IS"/>
        </w:rPr>
      </w:pPr>
      <w:r w:rsidRPr="00D629F1">
        <w:rPr>
          <w:lang w:val="is-IS"/>
        </w:rPr>
        <w:t xml:space="preserve">Eins og sést á myndinni er prófið byggt á því að setja sýnið, ásamt stálkúlum (7.000 g af kúlum sem eru 15 mm í þvermál) og vatni, í </w:t>
      </w:r>
      <w:proofErr w:type="spellStart"/>
      <w:r w:rsidRPr="00D629F1">
        <w:rPr>
          <w:lang w:val="is-IS"/>
        </w:rPr>
        <w:t>tromlu</w:t>
      </w:r>
      <w:proofErr w:type="spellEnd"/>
      <w:r w:rsidRPr="00D629F1">
        <w:rPr>
          <w:lang w:val="is-IS"/>
        </w:rPr>
        <w:t xml:space="preserve"> sem snýst með 90 </w:t>
      </w:r>
      <w:proofErr w:type="spellStart"/>
      <w:r w:rsidRPr="00D629F1">
        <w:rPr>
          <w:lang w:val="is-IS"/>
        </w:rPr>
        <w:t>sn</w:t>
      </w:r>
      <w:proofErr w:type="spellEnd"/>
      <w:r w:rsidRPr="00D629F1">
        <w:rPr>
          <w:lang w:val="is-IS"/>
        </w:rPr>
        <w:t xml:space="preserve">./mín. hraða í alls 5400 umferðir. Við það verður sýnið fyrir núningsáraun sem slítur því. Jafnframt á sér stað svolítil högg- eða hoppáraun sem orsakast af þremur bríkum sem eru langsum á innra borði </w:t>
      </w:r>
      <w:proofErr w:type="spellStart"/>
      <w:r w:rsidRPr="00D629F1">
        <w:rPr>
          <w:lang w:val="is-IS"/>
        </w:rPr>
        <w:t>tromlunnar</w:t>
      </w:r>
      <w:proofErr w:type="spellEnd"/>
      <w:r w:rsidRPr="00D629F1">
        <w:rPr>
          <w:lang w:val="is-IS"/>
        </w:rPr>
        <w:t xml:space="preserve">. Það er þó mun minna högg en orsakast í Los </w:t>
      </w:r>
      <w:proofErr w:type="spellStart"/>
      <w:r w:rsidRPr="00D629F1">
        <w:rPr>
          <w:lang w:val="is-IS"/>
        </w:rPr>
        <w:t>Angelesprófinu</w:t>
      </w:r>
      <w:proofErr w:type="spellEnd"/>
      <w:r w:rsidRPr="00D629F1">
        <w:rPr>
          <w:lang w:val="is-IS"/>
        </w:rPr>
        <w:t xml:space="preserve"> og því er með réttu hægt að kalla </w:t>
      </w:r>
      <w:proofErr w:type="spellStart"/>
      <w:r w:rsidRPr="00D629F1">
        <w:rPr>
          <w:lang w:val="is-IS"/>
        </w:rPr>
        <w:t>kúlnakvarnarprófið</w:t>
      </w:r>
      <w:proofErr w:type="spellEnd"/>
      <w:r w:rsidRPr="00D629F1">
        <w:rPr>
          <w:lang w:val="is-IS"/>
        </w:rPr>
        <w:t xml:space="preserve"> slitþolspróf og </w:t>
      </w:r>
      <w:proofErr w:type="spellStart"/>
      <w:r w:rsidRPr="00D629F1">
        <w:rPr>
          <w:lang w:val="is-IS"/>
        </w:rPr>
        <w:t>LA-prófið</w:t>
      </w:r>
      <w:proofErr w:type="spellEnd"/>
      <w:r w:rsidRPr="00D629F1">
        <w:rPr>
          <w:lang w:val="is-IS"/>
        </w:rPr>
        <w:t xml:space="preserve"> styrkleikapróf. Mynd 43 sýnir búnaðinn sem notaður er í </w:t>
      </w:r>
      <w:proofErr w:type="spellStart"/>
      <w:r w:rsidRPr="00D629F1">
        <w:rPr>
          <w:lang w:val="is-IS"/>
        </w:rPr>
        <w:t>kúlnakvarnarprófi</w:t>
      </w:r>
      <w:proofErr w:type="spellEnd"/>
      <w:r w:rsidRPr="00D629F1">
        <w:rPr>
          <w:lang w:val="is-IS"/>
        </w:rPr>
        <w:t xml:space="preserve">. Á myndinni sést </w:t>
      </w:r>
      <w:proofErr w:type="spellStart"/>
      <w:r w:rsidRPr="00D629F1">
        <w:rPr>
          <w:lang w:val="is-IS"/>
        </w:rPr>
        <w:t>tromlan</w:t>
      </w:r>
      <w:proofErr w:type="spellEnd"/>
      <w:r w:rsidRPr="00D629F1">
        <w:rPr>
          <w:lang w:val="is-IS"/>
        </w:rPr>
        <w:t xml:space="preserve"> á hjólunum sem hún snýst á, en við prófun liggur </w:t>
      </w:r>
      <w:proofErr w:type="spellStart"/>
      <w:r w:rsidRPr="00D629F1">
        <w:rPr>
          <w:lang w:val="is-IS"/>
        </w:rPr>
        <w:t>tromlan</w:t>
      </w:r>
      <w:proofErr w:type="spellEnd"/>
      <w:r w:rsidRPr="00D629F1">
        <w:rPr>
          <w:lang w:val="is-IS"/>
        </w:rPr>
        <w:t xml:space="preserve"> lárétt á hjólunum. Á bakkanum undir </w:t>
      </w:r>
      <w:proofErr w:type="spellStart"/>
      <w:r w:rsidRPr="00D629F1">
        <w:rPr>
          <w:lang w:val="is-IS"/>
        </w:rPr>
        <w:t>kvörninni</w:t>
      </w:r>
      <w:proofErr w:type="spellEnd"/>
      <w:r w:rsidRPr="00D629F1">
        <w:rPr>
          <w:lang w:val="is-IS"/>
        </w:rPr>
        <w:t xml:space="preserve"> sjást stálkúlurnar sem mynda áraunina í prófinu. </w:t>
      </w:r>
      <w:proofErr w:type="spellStart"/>
      <w:r w:rsidRPr="00D629F1">
        <w:rPr>
          <w:lang w:val="is-IS"/>
        </w:rPr>
        <w:t>Kúlnakvarnargildið</w:t>
      </w:r>
      <w:proofErr w:type="spellEnd"/>
      <w:r w:rsidRPr="00D629F1">
        <w:rPr>
          <w:lang w:val="is-IS"/>
        </w:rPr>
        <w:t xml:space="preserve"> er reiknað sem hlutfall sýnis sem smýgur 2 mm sigti eftir að prófun er lokið.</w:t>
      </w:r>
    </w:p>
    <w:p w14:paraId="640E774A" w14:textId="77777777" w:rsidR="00923255" w:rsidRPr="00EE14D0" w:rsidRDefault="00923255" w:rsidP="00D629F1">
      <w:pPr>
        <w:spacing w:after="240"/>
        <w:rPr>
          <w:lang w:val="is-IS"/>
        </w:rPr>
      </w:pPr>
    </w:p>
    <w:p w14:paraId="18279485" w14:textId="15C5E5D2" w:rsidR="00923255" w:rsidRDefault="00923255" w:rsidP="000E7C48">
      <w:pPr>
        <w:rPr>
          <w:highlight w:val="yellow"/>
          <w:lang w:val="is-IS"/>
        </w:rPr>
      </w:pPr>
      <w:r>
        <w:object w:dxaOrig="5112" w:dyaOrig="6816" w14:anchorId="417968B7">
          <v:shape id="_x0000_i1029" type="#_x0000_t75" style="width:309.55pt;height:410.3pt" o:ole="" o:bordertopcolor="this" o:borderleftcolor="this" o:borderbottomcolor="this" o:borderrightcolor="this">
            <v:imagedata r:id="rId71" o:title=""/>
            <w10:bordertop type="single" width="4"/>
            <w10:borderleft type="single" width="4"/>
            <w10:borderbottom type="single" width="4"/>
            <w10:borderright type="single" width="4"/>
          </v:shape>
          <o:OLEObject Type="Embed" ProgID="SDPhotoEdit.Document" ShapeID="_x0000_i1029" DrawAspect="Content" ObjectID="_1825587113" r:id="rId72"/>
        </w:object>
      </w:r>
    </w:p>
    <w:p w14:paraId="5216F6BB" w14:textId="18C98EAD" w:rsidR="00E77FCF" w:rsidRDefault="000E7C48" w:rsidP="002D601B">
      <w:pPr>
        <w:pStyle w:val="MYND"/>
      </w:pPr>
      <w:r w:rsidRPr="000E7C48">
        <w:rPr>
          <w:b/>
        </w:rPr>
        <w:t>Mynd 43</w:t>
      </w:r>
      <w:r w:rsidRPr="000E7C48">
        <w:t xml:space="preserve"> </w:t>
      </w:r>
      <w:r w:rsidR="002D601B">
        <w:br/>
      </w:r>
      <w:proofErr w:type="spellStart"/>
      <w:r w:rsidRPr="000E7C48">
        <w:t>Kúlnakvörn</w:t>
      </w:r>
      <w:proofErr w:type="spellEnd"/>
    </w:p>
    <w:p w14:paraId="2040AE9B" w14:textId="3CB0F38A" w:rsidR="003F2FEA" w:rsidRDefault="003F2FEA">
      <w:pPr>
        <w:tabs>
          <w:tab w:val="clear" w:pos="454"/>
          <w:tab w:val="clear" w:pos="1077"/>
          <w:tab w:val="clear" w:pos="2155"/>
        </w:tabs>
        <w:snapToGrid/>
        <w:spacing w:after="160" w:line="259" w:lineRule="auto"/>
        <w:rPr>
          <w:highlight w:val="yellow"/>
          <w:lang w:val="is-IS"/>
        </w:rPr>
      </w:pPr>
      <w:r>
        <w:rPr>
          <w:highlight w:val="yellow"/>
          <w:lang w:val="is-IS"/>
        </w:rPr>
        <w:br w:type="page"/>
      </w:r>
    </w:p>
    <w:p w14:paraId="7972BAC2" w14:textId="1AD9F6F0" w:rsidR="00135A4F" w:rsidRPr="00135A4F" w:rsidRDefault="00135A4F" w:rsidP="002D601B">
      <w:pPr>
        <w:pStyle w:val="Heading2"/>
      </w:pPr>
      <w:bookmarkStart w:id="34" w:name="_Toc125627677"/>
      <w:r w:rsidRPr="00135A4F">
        <w:lastRenderedPageBreak/>
        <w:t>1.13</w:t>
      </w:r>
      <w:r w:rsidR="00CC58F9">
        <w:tab/>
      </w:r>
      <w:r w:rsidRPr="00135A4F">
        <w:tab/>
        <w:t>Frostþolspróf, ÍST EN 1367-6</w:t>
      </w:r>
      <w:bookmarkEnd w:id="34"/>
    </w:p>
    <w:p w14:paraId="41739B03" w14:textId="23C74CB4" w:rsidR="00135A4F" w:rsidRPr="00135A4F" w:rsidRDefault="00135A4F" w:rsidP="00894DD9">
      <w:pPr>
        <w:rPr>
          <w:lang w:val="is-IS"/>
        </w:rPr>
      </w:pPr>
      <w:r w:rsidRPr="00135A4F">
        <w:rPr>
          <w:lang w:val="is-IS"/>
        </w:rPr>
        <w:t xml:space="preserve">Prófunaraðferðin frostþolspróf í saltvatni, sem hefur öðlast gildi sem Evrópustaðall, ÍST EN 1367-6 var þróuð af Pétri Péturssyni í samstarfi við Vegagerðina og Nýsköpunarmiðstöð Íslands (áður Rannsóknastofnun byggingariðnaðarins). Starfið hófst að frumkvæði Steinefnanefndar og var síðar fram haldið af efnisgæðanefnd BUSL samstarfsins </w:t>
      </w:r>
      <w:r w:rsidR="006262A6">
        <w:rPr>
          <w:lang w:val="is-IS"/>
        </w:rPr>
        <w:t>en sú</w:t>
      </w:r>
      <w:r w:rsidRPr="00135A4F">
        <w:rPr>
          <w:lang w:val="is-IS"/>
        </w:rPr>
        <w:t xml:space="preserve"> nefnd v</w:t>
      </w:r>
      <w:r w:rsidR="006262A6">
        <w:rPr>
          <w:lang w:val="is-IS"/>
        </w:rPr>
        <w:t>ar</w:t>
      </w:r>
      <w:r w:rsidRPr="00135A4F">
        <w:rPr>
          <w:lang w:val="is-IS"/>
        </w:rPr>
        <w:t xml:space="preserve"> að miklu leyti kost</w:t>
      </w:r>
      <w:r w:rsidR="006262A6">
        <w:rPr>
          <w:lang w:val="is-IS"/>
        </w:rPr>
        <w:t>u</w:t>
      </w:r>
      <w:r w:rsidRPr="00135A4F">
        <w:rPr>
          <w:lang w:val="is-IS"/>
        </w:rPr>
        <w:t xml:space="preserve">ð af rannsóknasjóði Vegagerðarinnar. Prófið er í megindráttum útfært á sama hátt og sambærilegt ferskvatnspróf (ÍST EN 1367-1), en þó með þeirri mikilvægu undantekningu að notuð er 1% saltlausn til prófunar á sýni í stað fersks vatns. Evrópskar samanburðar-rannsóknir (FRAS-verkefnið) leiddu í ljós að sáralítið niðurbrot á sér stað í öllum tilfellum ef ferskvatn er notað í prófinu. Á hinn bóginn kemur fram mikill munur á niðurbroti milli </w:t>
      </w:r>
      <w:proofErr w:type="spellStart"/>
      <w:r w:rsidRPr="00135A4F">
        <w:rPr>
          <w:lang w:val="is-IS"/>
        </w:rPr>
        <w:t>mis</w:t>
      </w:r>
      <w:proofErr w:type="spellEnd"/>
      <w:r w:rsidR="00F361E0">
        <w:rPr>
          <w:lang w:val="is-IS"/>
        </w:rPr>
        <w:t>-</w:t>
      </w:r>
      <w:r w:rsidRPr="00135A4F">
        <w:rPr>
          <w:lang w:val="is-IS"/>
        </w:rPr>
        <w:t xml:space="preserve">frostþolinna efna í 1% saltlausn og má segja að þær niðurstöður hafi veitt prófunaraðferðinni brautargengi innan viðkomandi </w:t>
      </w:r>
      <w:proofErr w:type="spellStart"/>
      <w:r w:rsidRPr="00135A4F">
        <w:rPr>
          <w:lang w:val="is-IS"/>
        </w:rPr>
        <w:t>Evrópustaðla</w:t>
      </w:r>
      <w:proofErr w:type="spellEnd"/>
      <w:r w:rsidRPr="00135A4F">
        <w:rPr>
          <w:lang w:val="is-IS"/>
        </w:rPr>
        <w:t xml:space="preserve">-nefndar. FRAS skýrsluna má finna á vefslóðinni: </w:t>
      </w:r>
    </w:p>
    <w:p w14:paraId="6B7BDA82" w14:textId="66968EF0" w:rsidR="000E7C48" w:rsidRDefault="00894DD9" w:rsidP="00135A4F">
      <w:pPr>
        <w:spacing w:after="240"/>
        <w:rPr>
          <w:lang w:val="is-IS"/>
        </w:rPr>
      </w:pPr>
      <w:hyperlink r:id="rId73" w:history="1">
        <w:r w:rsidRPr="004061C2">
          <w:rPr>
            <w:rStyle w:val="Hyperlink"/>
            <w:lang w:val="is-IS"/>
          </w:rPr>
          <w:t>http://www.vegagerdin.is/vefur2.nsf/Files/2004_frostthol_Nordtest/$file/FINAL-FRAS-270904.pdf</w:t>
        </w:r>
      </w:hyperlink>
      <w:r w:rsidR="00135A4F" w:rsidRPr="00135A4F">
        <w:rPr>
          <w:lang w:val="is-IS"/>
        </w:rPr>
        <w:t>.</w:t>
      </w:r>
      <w:r>
        <w:rPr>
          <w:lang w:val="is-IS"/>
        </w:rPr>
        <w:t xml:space="preserve"> </w:t>
      </w:r>
      <w:r w:rsidR="00135A4F" w:rsidRPr="00135A4F">
        <w:rPr>
          <w:lang w:val="is-IS"/>
        </w:rPr>
        <w:t>Teikningin á mynd 44 sýnir útfærslu aðferðarinnar.</w:t>
      </w:r>
    </w:p>
    <w:p w14:paraId="38F686B9" w14:textId="5D40EA12" w:rsidR="00894DD9" w:rsidRDefault="00467692" w:rsidP="00B53D4A">
      <w:pPr>
        <w:rPr>
          <w:lang w:val="is-IS"/>
        </w:rPr>
      </w:pPr>
      <w:r w:rsidRPr="000E4C50">
        <w:rPr>
          <w:noProof/>
          <w:lang w:val="en-GB" w:eastAsia="en-GB"/>
        </w:rPr>
        <w:drawing>
          <wp:inline distT="0" distB="0" distL="0" distR="0" wp14:anchorId="12B059F4" wp14:editId="49CC968A">
            <wp:extent cx="4144945" cy="3175390"/>
            <wp:effectExtent l="19050" t="19050" r="27305" b="2540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151804" cy="3180645"/>
                    </a:xfrm>
                    <a:prstGeom prst="rect">
                      <a:avLst/>
                    </a:prstGeom>
                    <a:noFill/>
                    <a:ln w="12700">
                      <a:solidFill>
                        <a:schemeClr val="accent1"/>
                      </a:solidFill>
                    </a:ln>
                  </pic:spPr>
                </pic:pic>
              </a:graphicData>
            </a:graphic>
          </wp:inline>
        </w:drawing>
      </w:r>
    </w:p>
    <w:p w14:paraId="64484B75" w14:textId="77777777" w:rsidR="00B53D4A" w:rsidRPr="00B53D4A" w:rsidRDefault="00B53D4A" w:rsidP="00B53D4A">
      <w:pPr>
        <w:rPr>
          <w:i/>
          <w:iCs/>
          <w:sz w:val="18"/>
          <w:szCs w:val="18"/>
          <w:lang w:val="is-IS"/>
        </w:rPr>
      </w:pPr>
      <w:r w:rsidRPr="00B53D4A">
        <w:rPr>
          <w:i/>
          <w:iCs/>
          <w:sz w:val="18"/>
          <w:szCs w:val="18"/>
          <w:lang w:val="is-IS"/>
        </w:rPr>
        <w:t>SKÝRINGAR:</w:t>
      </w:r>
    </w:p>
    <w:p w14:paraId="4483AC22" w14:textId="77777777" w:rsidR="00B53D4A" w:rsidRPr="00B53D4A" w:rsidRDefault="00B53D4A" w:rsidP="00B53D4A">
      <w:pPr>
        <w:rPr>
          <w:i/>
          <w:iCs/>
          <w:sz w:val="18"/>
          <w:szCs w:val="18"/>
          <w:lang w:val="is-IS"/>
        </w:rPr>
      </w:pPr>
      <w:r w:rsidRPr="00B53D4A">
        <w:rPr>
          <w:i/>
          <w:iCs/>
          <w:sz w:val="18"/>
          <w:szCs w:val="18"/>
          <w:lang w:val="is-IS"/>
        </w:rPr>
        <w:t>1 Sýnið flokkað á milli 8 og 16 mm sigta.</w:t>
      </w:r>
    </w:p>
    <w:p w14:paraId="0A6F6C05" w14:textId="77777777" w:rsidR="00B53D4A" w:rsidRPr="00B53D4A" w:rsidRDefault="00B53D4A" w:rsidP="00B53D4A">
      <w:pPr>
        <w:rPr>
          <w:i/>
          <w:iCs/>
          <w:sz w:val="18"/>
          <w:szCs w:val="18"/>
          <w:lang w:val="is-IS"/>
        </w:rPr>
      </w:pPr>
      <w:r w:rsidRPr="00B53D4A">
        <w:rPr>
          <w:i/>
          <w:iCs/>
          <w:sz w:val="18"/>
          <w:szCs w:val="18"/>
          <w:lang w:val="is-IS"/>
        </w:rPr>
        <w:t>2 Ofnþurrkað við 110°C.</w:t>
      </w:r>
    </w:p>
    <w:p w14:paraId="6F8FC338" w14:textId="77777777" w:rsidR="00B53D4A" w:rsidRPr="00B53D4A" w:rsidRDefault="00B53D4A" w:rsidP="00B53D4A">
      <w:pPr>
        <w:rPr>
          <w:i/>
          <w:iCs/>
          <w:sz w:val="18"/>
          <w:szCs w:val="18"/>
          <w:lang w:val="is-IS"/>
        </w:rPr>
      </w:pPr>
      <w:r w:rsidRPr="00B53D4A">
        <w:rPr>
          <w:i/>
          <w:iCs/>
          <w:sz w:val="18"/>
          <w:szCs w:val="18"/>
          <w:lang w:val="is-IS"/>
        </w:rPr>
        <w:t>3 U.þ.b. 3 x 2000 g vigtuð nákvæmlega.</w:t>
      </w:r>
    </w:p>
    <w:p w14:paraId="79413F84" w14:textId="77777777" w:rsidR="00B53D4A" w:rsidRPr="00B53D4A" w:rsidRDefault="00B53D4A" w:rsidP="00B53D4A">
      <w:pPr>
        <w:rPr>
          <w:i/>
          <w:iCs/>
          <w:sz w:val="18"/>
          <w:szCs w:val="18"/>
          <w:lang w:val="is-IS"/>
        </w:rPr>
      </w:pPr>
      <w:r w:rsidRPr="00B53D4A">
        <w:rPr>
          <w:i/>
          <w:iCs/>
          <w:sz w:val="18"/>
          <w:szCs w:val="18"/>
          <w:lang w:val="is-IS"/>
        </w:rPr>
        <w:t xml:space="preserve">4 Sett í þrjár dósir með 1% </w:t>
      </w:r>
      <w:proofErr w:type="spellStart"/>
      <w:r w:rsidRPr="00B53D4A">
        <w:rPr>
          <w:i/>
          <w:iCs/>
          <w:sz w:val="18"/>
          <w:szCs w:val="18"/>
          <w:lang w:val="is-IS"/>
        </w:rPr>
        <w:t>NaCl</w:t>
      </w:r>
      <w:proofErr w:type="spellEnd"/>
      <w:r w:rsidRPr="00B53D4A">
        <w:rPr>
          <w:i/>
          <w:iCs/>
          <w:sz w:val="18"/>
          <w:szCs w:val="18"/>
          <w:lang w:val="is-IS"/>
        </w:rPr>
        <w:t xml:space="preserve"> í 24 klst.</w:t>
      </w:r>
    </w:p>
    <w:p w14:paraId="572E94AD" w14:textId="77777777" w:rsidR="00B53D4A" w:rsidRPr="00B53D4A" w:rsidRDefault="00B53D4A" w:rsidP="00B53D4A">
      <w:pPr>
        <w:rPr>
          <w:i/>
          <w:iCs/>
          <w:sz w:val="18"/>
          <w:szCs w:val="18"/>
          <w:lang w:val="is-IS"/>
        </w:rPr>
      </w:pPr>
      <w:r w:rsidRPr="00B53D4A">
        <w:rPr>
          <w:i/>
          <w:iCs/>
          <w:sz w:val="18"/>
          <w:szCs w:val="18"/>
          <w:lang w:val="is-IS"/>
        </w:rPr>
        <w:t>5 Sýni verður fyrir 10 frost/</w:t>
      </w:r>
      <w:proofErr w:type="spellStart"/>
      <w:r w:rsidRPr="00B53D4A">
        <w:rPr>
          <w:i/>
          <w:iCs/>
          <w:sz w:val="18"/>
          <w:szCs w:val="18"/>
          <w:lang w:val="is-IS"/>
        </w:rPr>
        <w:t>þíðu</w:t>
      </w:r>
      <w:proofErr w:type="spellEnd"/>
      <w:r w:rsidRPr="00B53D4A">
        <w:rPr>
          <w:i/>
          <w:iCs/>
          <w:sz w:val="18"/>
          <w:szCs w:val="18"/>
          <w:lang w:val="is-IS"/>
        </w:rPr>
        <w:t xml:space="preserve"> sveiflum, +20/-17,5°C.</w:t>
      </w:r>
    </w:p>
    <w:p w14:paraId="310A9614" w14:textId="77777777" w:rsidR="00B53D4A" w:rsidRPr="00B53D4A" w:rsidRDefault="00B53D4A" w:rsidP="00B53D4A">
      <w:pPr>
        <w:rPr>
          <w:i/>
          <w:iCs/>
          <w:sz w:val="18"/>
          <w:szCs w:val="18"/>
          <w:lang w:val="is-IS"/>
        </w:rPr>
      </w:pPr>
      <w:r w:rsidRPr="00B53D4A">
        <w:rPr>
          <w:i/>
          <w:iCs/>
          <w:sz w:val="18"/>
          <w:szCs w:val="18"/>
          <w:lang w:val="is-IS"/>
        </w:rPr>
        <w:t>6 Sýni þvegið á 4 mm sigti.</w:t>
      </w:r>
    </w:p>
    <w:p w14:paraId="7E2C3FF3" w14:textId="77777777" w:rsidR="00B53D4A" w:rsidRPr="00B53D4A" w:rsidRDefault="00B53D4A" w:rsidP="00B53D4A">
      <w:pPr>
        <w:rPr>
          <w:i/>
          <w:iCs/>
          <w:sz w:val="18"/>
          <w:szCs w:val="18"/>
          <w:lang w:val="is-IS"/>
        </w:rPr>
      </w:pPr>
      <w:r w:rsidRPr="00B53D4A">
        <w:rPr>
          <w:i/>
          <w:iCs/>
          <w:sz w:val="18"/>
          <w:szCs w:val="18"/>
          <w:lang w:val="is-IS"/>
        </w:rPr>
        <w:t>7 Efni &gt; 4 mm ofnþurrkað.</w:t>
      </w:r>
    </w:p>
    <w:p w14:paraId="1E609845" w14:textId="029E4072" w:rsidR="00467692" w:rsidRPr="00B53D4A" w:rsidRDefault="00B53D4A" w:rsidP="00B53D4A">
      <w:pPr>
        <w:spacing w:after="240"/>
        <w:rPr>
          <w:i/>
          <w:iCs/>
          <w:sz w:val="18"/>
          <w:szCs w:val="18"/>
          <w:lang w:val="is-IS"/>
        </w:rPr>
      </w:pPr>
      <w:r w:rsidRPr="00B53D4A">
        <w:rPr>
          <w:i/>
          <w:iCs/>
          <w:sz w:val="18"/>
          <w:szCs w:val="18"/>
          <w:lang w:val="is-IS"/>
        </w:rPr>
        <w:t>8 Vigtað og reiknað % &lt; 4 mm.</w:t>
      </w:r>
    </w:p>
    <w:p w14:paraId="30ED941F" w14:textId="6F53464B" w:rsidR="00894DD9" w:rsidRDefault="00FF69B4" w:rsidP="002D601B">
      <w:pPr>
        <w:pStyle w:val="MYND"/>
      </w:pPr>
      <w:r w:rsidRPr="00FF69B4">
        <w:rPr>
          <w:b/>
        </w:rPr>
        <w:t>Mynd 44</w:t>
      </w:r>
      <w:r w:rsidRPr="00FF69B4">
        <w:t xml:space="preserve"> </w:t>
      </w:r>
      <w:r w:rsidR="002D601B">
        <w:br/>
      </w:r>
      <w:r w:rsidRPr="00FF69B4">
        <w:t>Framkvæmd mælingar á frostþoli</w:t>
      </w:r>
    </w:p>
    <w:p w14:paraId="66B5050B" w14:textId="77777777" w:rsidR="00FC0A38" w:rsidRPr="00FC0A38" w:rsidRDefault="00FC0A38" w:rsidP="00FC0A38">
      <w:pPr>
        <w:spacing w:after="240"/>
        <w:rPr>
          <w:lang w:val="is-IS"/>
        </w:rPr>
      </w:pPr>
      <w:r w:rsidRPr="00FC0A38">
        <w:rPr>
          <w:lang w:val="is-IS"/>
        </w:rPr>
        <w:lastRenderedPageBreak/>
        <w:t>Eins og sjá má á skýringarmyndinni felst prófið í því að setja 8/16 mm steinefnasýni í dós með 1% saltlausn og athuga hvort efnið brotnar niður við endurteknar frost/</w:t>
      </w:r>
      <w:proofErr w:type="spellStart"/>
      <w:r w:rsidRPr="00FC0A38">
        <w:rPr>
          <w:lang w:val="is-IS"/>
        </w:rPr>
        <w:t>þíðu</w:t>
      </w:r>
      <w:proofErr w:type="spellEnd"/>
      <w:r w:rsidRPr="00FC0A38">
        <w:rPr>
          <w:lang w:val="is-IS"/>
        </w:rPr>
        <w:t xml:space="preserve">-sveiflur. Það er gert með því að sigta og vigta steinefnasýnið fyrir prófun og aftur eftir prófun á 4 mm sigti (d/2) og reikna út þungatapið sem á sér stað vegna </w:t>
      </w:r>
      <w:proofErr w:type="spellStart"/>
      <w:r w:rsidRPr="00FC0A38">
        <w:rPr>
          <w:lang w:val="is-IS"/>
        </w:rPr>
        <w:t>molnunar</w:t>
      </w:r>
      <w:proofErr w:type="spellEnd"/>
      <w:r w:rsidRPr="00FC0A38">
        <w:rPr>
          <w:lang w:val="is-IS"/>
        </w:rPr>
        <w:t xml:space="preserve">. </w:t>
      </w:r>
    </w:p>
    <w:p w14:paraId="39E9140E" w14:textId="0A5B6528" w:rsidR="00FF6036" w:rsidRDefault="00FC0A38" w:rsidP="00FC0A38">
      <w:pPr>
        <w:spacing w:after="240"/>
        <w:rPr>
          <w:lang w:val="is-IS"/>
        </w:rPr>
      </w:pPr>
      <w:r w:rsidRPr="00FC0A38">
        <w:rPr>
          <w:lang w:val="is-IS"/>
        </w:rPr>
        <w:t>Mynd 45 sýnir frost/</w:t>
      </w:r>
      <w:proofErr w:type="spellStart"/>
      <w:r w:rsidRPr="00FC0A38">
        <w:rPr>
          <w:lang w:val="is-IS"/>
        </w:rPr>
        <w:t>þíðu</w:t>
      </w:r>
      <w:proofErr w:type="spellEnd"/>
      <w:r w:rsidRPr="00FC0A38">
        <w:rPr>
          <w:lang w:val="is-IS"/>
        </w:rPr>
        <w:t>-skáp og dæmigerðar sýnadósir. Frostþolsgildið F</w:t>
      </w:r>
      <w:r w:rsidRPr="00FC0A38">
        <w:rPr>
          <w:vertAlign w:val="subscript"/>
          <w:lang w:val="is-IS"/>
        </w:rPr>
        <w:t>EC</w:t>
      </w:r>
      <w:r w:rsidRPr="00FC0A38">
        <w:rPr>
          <w:lang w:val="is-IS"/>
        </w:rPr>
        <w:t xml:space="preserve"> </w:t>
      </w:r>
      <w:r w:rsidR="008B09CF">
        <w:rPr>
          <w:lang w:val="is-IS"/>
        </w:rPr>
        <w:br/>
      </w:r>
      <w:r w:rsidRPr="00FC0A38">
        <w:rPr>
          <w:lang w:val="is-IS"/>
        </w:rPr>
        <w:t xml:space="preserve">(e. </w:t>
      </w:r>
      <w:proofErr w:type="spellStart"/>
      <w:r w:rsidRPr="00FC0A38">
        <w:rPr>
          <w:lang w:val="is-IS"/>
        </w:rPr>
        <w:t>Extreme</w:t>
      </w:r>
      <w:proofErr w:type="spellEnd"/>
      <w:r w:rsidRPr="00FC0A38">
        <w:rPr>
          <w:lang w:val="is-IS"/>
        </w:rPr>
        <w:t xml:space="preserve"> </w:t>
      </w:r>
      <w:proofErr w:type="spellStart"/>
      <w:r w:rsidRPr="00FC0A38">
        <w:rPr>
          <w:lang w:val="is-IS"/>
        </w:rPr>
        <w:t>Conditions</w:t>
      </w:r>
      <w:proofErr w:type="spellEnd"/>
      <w:r w:rsidR="002E2800">
        <w:rPr>
          <w:lang w:val="is-IS"/>
        </w:rPr>
        <w:t>, EC</w:t>
      </w:r>
      <w:r w:rsidRPr="00FC0A38">
        <w:rPr>
          <w:lang w:val="is-IS"/>
        </w:rPr>
        <w:t>) reiknast sem hlutfall sýnis sem smýgur 4 mm sigti eftir að frost/</w:t>
      </w:r>
      <w:proofErr w:type="spellStart"/>
      <w:r w:rsidRPr="00FC0A38">
        <w:rPr>
          <w:lang w:val="is-IS"/>
        </w:rPr>
        <w:t>þíðu</w:t>
      </w:r>
      <w:proofErr w:type="spellEnd"/>
      <w:r w:rsidRPr="00FC0A38">
        <w:rPr>
          <w:lang w:val="is-IS"/>
        </w:rPr>
        <w:t>-áraun er lokið.</w:t>
      </w:r>
    </w:p>
    <w:p w14:paraId="527F9CF4" w14:textId="0D947B31" w:rsidR="00F75EEE" w:rsidRDefault="00F75EEE" w:rsidP="00286289">
      <w:pPr>
        <w:rPr>
          <w:highlight w:val="yellow"/>
          <w:lang w:val="is-IS"/>
        </w:rPr>
      </w:pPr>
      <w:r>
        <w:rPr>
          <w:noProof/>
          <w:lang w:val="en-GB" w:eastAsia="en-GB"/>
        </w:rPr>
        <w:drawing>
          <wp:inline distT="0" distB="0" distL="0" distR="0" wp14:anchorId="35065D82" wp14:editId="70F3F9F0">
            <wp:extent cx="4249420" cy="2966085"/>
            <wp:effectExtent l="19050" t="19050" r="17780" b="2476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49420" cy="2966085"/>
                    </a:xfrm>
                    <a:prstGeom prst="rect">
                      <a:avLst/>
                    </a:prstGeom>
                    <a:noFill/>
                    <a:ln w="12700" cmpd="sng">
                      <a:solidFill>
                        <a:schemeClr val="accent1"/>
                      </a:solidFill>
                      <a:miter lim="800000"/>
                      <a:headEnd/>
                      <a:tailEnd/>
                    </a:ln>
                    <a:effectLst/>
                  </pic:spPr>
                </pic:pic>
              </a:graphicData>
            </a:graphic>
          </wp:inline>
        </w:drawing>
      </w:r>
    </w:p>
    <w:p w14:paraId="1446B170" w14:textId="5C5A1C1E" w:rsidR="00F75EEE" w:rsidRDefault="00286289" w:rsidP="002D601B">
      <w:pPr>
        <w:pStyle w:val="MYND"/>
      </w:pPr>
      <w:r w:rsidRPr="00286289">
        <w:rPr>
          <w:b/>
        </w:rPr>
        <w:t>Mynd 45</w:t>
      </w:r>
      <w:r w:rsidRPr="00286289">
        <w:t xml:space="preserve"> </w:t>
      </w:r>
      <w:r w:rsidR="002D601B">
        <w:br/>
      </w:r>
      <w:r w:rsidRPr="00286289">
        <w:t>Frost/</w:t>
      </w:r>
      <w:proofErr w:type="spellStart"/>
      <w:r w:rsidRPr="00286289">
        <w:t>þíðu</w:t>
      </w:r>
      <w:proofErr w:type="spellEnd"/>
      <w:r w:rsidRPr="00286289">
        <w:t xml:space="preserve"> skápur með sýnadósum</w:t>
      </w:r>
    </w:p>
    <w:p w14:paraId="219A2841" w14:textId="320705FA" w:rsidR="00286289" w:rsidRDefault="00286289">
      <w:pPr>
        <w:tabs>
          <w:tab w:val="clear" w:pos="454"/>
          <w:tab w:val="clear" w:pos="1077"/>
          <w:tab w:val="clear" w:pos="2155"/>
        </w:tabs>
        <w:snapToGrid/>
        <w:spacing w:after="160" w:line="259" w:lineRule="auto"/>
        <w:rPr>
          <w:lang w:val="is-IS"/>
        </w:rPr>
      </w:pPr>
      <w:r>
        <w:rPr>
          <w:lang w:val="is-IS"/>
        </w:rPr>
        <w:br w:type="page"/>
      </w:r>
    </w:p>
    <w:p w14:paraId="6EE8F8A2" w14:textId="77777777" w:rsidR="00980C7E" w:rsidRPr="002D601B" w:rsidRDefault="00980C7E" w:rsidP="002D601B">
      <w:pPr>
        <w:pStyle w:val="Heading2"/>
      </w:pPr>
      <w:bookmarkStart w:id="35" w:name="_Toc125627678"/>
      <w:r w:rsidRPr="002D601B">
        <w:lastRenderedPageBreak/>
        <w:t>1.14</w:t>
      </w:r>
      <w:r w:rsidRPr="002D601B">
        <w:tab/>
      </w:r>
      <w:proofErr w:type="spellStart"/>
      <w:r w:rsidRPr="002D601B">
        <w:t>Viðloðunarpróf</w:t>
      </w:r>
      <w:bookmarkEnd w:id="35"/>
      <w:proofErr w:type="spellEnd"/>
    </w:p>
    <w:p w14:paraId="7A975C5A" w14:textId="77777777" w:rsidR="00980C7E" w:rsidRPr="00980C7E" w:rsidRDefault="00980C7E" w:rsidP="00980C7E">
      <w:pPr>
        <w:spacing w:after="240"/>
        <w:rPr>
          <w:lang w:val="is-IS"/>
        </w:rPr>
      </w:pPr>
      <w:r w:rsidRPr="00980C7E">
        <w:rPr>
          <w:lang w:val="is-IS"/>
        </w:rPr>
        <w:t xml:space="preserve">Ýmsar gerðir </w:t>
      </w:r>
      <w:proofErr w:type="spellStart"/>
      <w:r w:rsidRPr="00980C7E">
        <w:rPr>
          <w:lang w:val="is-IS"/>
        </w:rPr>
        <w:t>viðloðunarprófa</w:t>
      </w:r>
      <w:proofErr w:type="spellEnd"/>
      <w:r w:rsidRPr="00980C7E">
        <w:rPr>
          <w:lang w:val="is-IS"/>
        </w:rPr>
        <w:t xml:space="preserve"> fyrir bikbundin slitlagsefni (</w:t>
      </w:r>
      <w:proofErr w:type="spellStart"/>
      <w:r w:rsidRPr="00980C7E">
        <w:rPr>
          <w:lang w:val="is-IS"/>
        </w:rPr>
        <w:t>klæðingu</w:t>
      </w:r>
      <w:proofErr w:type="spellEnd"/>
      <w:r w:rsidRPr="00980C7E">
        <w:rPr>
          <w:lang w:val="is-IS"/>
        </w:rPr>
        <w:t xml:space="preserve">/malbik) hafa verið í notkun með misgóðum árangri. Hérlendis hafa verið prófaðar ýmsar útfærslur síðustu áratugina, svo sem </w:t>
      </w:r>
      <w:proofErr w:type="spellStart"/>
      <w:r w:rsidRPr="00980C7E">
        <w:rPr>
          <w:lang w:val="is-IS"/>
        </w:rPr>
        <w:t>hrærslupróf</w:t>
      </w:r>
      <w:proofErr w:type="spellEnd"/>
      <w:r w:rsidRPr="00980C7E">
        <w:rPr>
          <w:lang w:val="is-IS"/>
        </w:rPr>
        <w:t xml:space="preserve">, rúlluflöskupróf, suðupróf, </w:t>
      </w:r>
      <w:proofErr w:type="spellStart"/>
      <w:r w:rsidRPr="00980C7E">
        <w:rPr>
          <w:lang w:val="is-IS"/>
        </w:rPr>
        <w:t>Vialit-Plate</w:t>
      </w:r>
      <w:proofErr w:type="spellEnd"/>
      <w:r w:rsidRPr="00980C7E">
        <w:rPr>
          <w:lang w:val="is-IS"/>
        </w:rPr>
        <w:t xml:space="preserve"> höggpróf og fleira. Steinefnanefnd stóð fyrir umfangsmiklum rannsóknum á </w:t>
      </w:r>
      <w:proofErr w:type="spellStart"/>
      <w:r w:rsidRPr="00980C7E">
        <w:rPr>
          <w:lang w:val="is-IS"/>
        </w:rPr>
        <w:t>viðloðunarprófum</w:t>
      </w:r>
      <w:proofErr w:type="spellEnd"/>
      <w:r w:rsidRPr="00980C7E">
        <w:rPr>
          <w:lang w:val="is-IS"/>
        </w:rPr>
        <w:t xml:space="preserve"> á 9. áratug síðustu aldar og komst að þeirri niðurstöðu að nota gamla </w:t>
      </w:r>
      <w:proofErr w:type="spellStart"/>
      <w:r w:rsidRPr="00980C7E">
        <w:rPr>
          <w:lang w:val="is-IS"/>
        </w:rPr>
        <w:t>hrærsluprófið</w:t>
      </w:r>
      <w:proofErr w:type="spellEnd"/>
      <w:r w:rsidRPr="00980C7E">
        <w:rPr>
          <w:lang w:val="is-IS"/>
        </w:rPr>
        <w:t xml:space="preserve"> (með vegolíu og </w:t>
      </w:r>
      <w:proofErr w:type="spellStart"/>
      <w:r w:rsidRPr="00980C7E">
        <w:rPr>
          <w:lang w:val="is-IS"/>
        </w:rPr>
        <w:t>diamin</w:t>
      </w:r>
      <w:proofErr w:type="spellEnd"/>
      <w:r w:rsidRPr="00980C7E">
        <w:rPr>
          <w:lang w:val="is-IS"/>
        </w:rPr>
        <w:t xml:space="preserve"> </w:t>
      </w:r>
      <w:proofErr w:type="spellStart"/>
      <w:r w:rsidRPr="00980C7E">
        <w:rPr>
          <w:lang w:val="is-IS"/>
        </w:rPr>
        <w:t>viðloðunarefni</w:t>
      </w:r>
      <w:proofErr w:type="spellEnd"/>
      <w:r w:rsidRPr="00980C7E">
        <w:rPr>
          <w:lang w:val="is-IS"/>
        </w:rPr>
        <w:t xml:space="preserve">) áfram fyrir </w:t>
      </w:r>
      <w:proofErr w:type="spellStart"/>
      <w:r w:rsidRPr="00980C7E">
        <w:rPr>
          <w:lang w:val="is-IS"/>
        </w:rPr>
        <w:t>klæðingarefni</w:t>
      </w:r>
      <w:proofErr w:type="spellEnd"/>
      <w:r w:rsidRPr="00980C7E">
        <w:rPr>
          <w:lang w:val="is-IS"/>
        </w:rPr>
        <w:t xml:space="preserve"> með </w:t>
      </w:r>
      <w:proofErr w:type="spellStart"/>
      <w:r w:rsidRPr="00980C7E">
        <w:rPr>
          <w:lang w:val="is-IS"/>
        </w:rPr>
        <w:t>hvítspíraþynntu</w:t>
      </w:r>
      <w:proofErr w:type="spellEnd"/>
      <w:r w:rsidRPr="00980C7E">
        <w:rPr>
          <w:lang w:val="is-IS"/>
        </w:rPr>
        <w:t xml:space="preserve"> bindiefni (þunnbiki). Segja má að gamla prófið hafi gefið nokkuð góða mynd af </w:t>
      </w:r>
      <w:proofErr w:type="spellStart"/>
      <w:r w:rsidRPr="00980C7E">
        <w:rPr>
          <w:lang w:val="is-IS"/>
        </w:rPr>
        <w:t>viðloðunarhæfni</w:t>
      </w:r>
      <w:proofErr w:type="spellEnd"/>
      <w:r w:rsidRPr="00980C7E">
        <w:rPr>
          <w:lang w:val="is-IS"/>
        </w:rPr>
        <w:t xml:space="preserve"> steinefna við þunnbik og því hafi það verið notað nær eingöngu fyrir þá gerð </w:t>
      </w:r>
      <w:proofErr w:type="spellStart"/>
      <w:r w:rsidRPr="00980C7E">
        <w:rPr>
          <w:lang w:val="is-IS"/>
        </w:rPr>
        <w:t>klæðinga</w:t>
      </w:r>
      <w:proofErr w:type="spellEnd"/>
      <w:r w:rsidRPr="00980C7E">
        <w:rPr>
          <w:lang w:val="is-IS"/>
        </w:rPr>
        <w:t xml:space="preserve">. </w:t>
      </w:r>
      <w:proofErr w:type="spellStart"/>
      <w:r w:rsidRPr="00980C7E">
        <w:rPr>
          <w:lang w:val="is-IS"/>
        </w:rPr>
        <w:t>Vialit-Plate</w:t>
      </w:r>
      <w:proofErr w:type="spellEnd"/>
      <w:r w:rsidRPr="00980C7E">
        <w:rPr>
          <w:lang w:val="is-IS"/>
        </w:rPr>
        <w:t xml:space="preserve"> höggprófið var hins vegar talið henta betur en </w:t>
      </w:r>
      <w:proofErr w:type="spellStart"/>
      <w:r w:rsidRPr="00980C7E">
        <w:rPr>
          <w:lang w:val="is-IS"/>
        </w:rPr>
        <w:t>hrærsluprófið</w:t>
      </w:r>
      <w:proofErr w:type="spellEnd"/>
      <w:r w:rsidRPr="00980C7E">
        <w:rPr>
          <w:lang w:val="is-IS"/>
        </w:rPr>
        <w:t xml:space="preserve"> til að meta </w:t>
      </w:r>
      <w:proofErr w:type="spellStart"/>
      <w:r w:rsidRPr="00980C7E">
        <w:rPr>
          <w:lang w:val="is-IS"/>
        </w:rPr>
        <w:t>viðloðun</w:t>
      </w:r>
      <w:proofErr w:type="spellEnd"/>
      <w:r w:rsidRPr="00980C7E">
        <w:rPr>
          <w:lang w:val="is-IS"/>
        </w:rPr>
        <w:t xml:space="preserve"> steinefna við bikþeytu og var notað í þeim tilgangi framan af þegar tilraunir með </w:t>
      </w:r>
      <w:proofErr w:type="spellStart"/>
      <w:r w:rsidRPr="00980C7E">
        <w:rPr>
          <w:lang w:val="is-IS"/>
        </w:rPr>
        <w:t>bikþeytuklæðingar</w:t>
      </w:r>
      <w:proofErr w:type="spellEnd"/>
      <w:r w:rsidRPr="00980C7E">
        <w:rPr>
          <w:lang w:val="is-IS"/>
        </w:rPr>
        <w:t xml:space="preserve"> fóru fram hérlendis. Á síðustu árum hafa svo komið til sögunnar ný mýkingarefni og </w:t>
      </w:r>
      <w:proofErr w:type="spellStart"/>
      <w:r w:rsidRPr="00980C7E">
        <w:rPr>
          <w:lang w:val="is-IS"/>
        </w:rPr>
        <w:t>viðloðunarefni</w:t>
      </w:r>
      <w:proofErr w:type="spellEnd"/>
      <w:r w:rsidRPr="00980C7E">
        <w:rPr>
          <w:lang w:val="is-IS"/>
        </w:rPr>
        <w:t xml:space="preserve"> til notkunar í </w:t>
      </w:r>
      <w:proofErr w:type="spellStart"/>
      <w:r w:rsidRPr="00980C7E">
        <w:rPr>
          <w:lang w:val="is-IS"/>
        </w:rPr>
        <w:t>klæðingar</w:t>
      </w:r>
      <w:proofErr w:type="spellEnd"/>
      <w:r w:rsidRPr="00980C7E">
        <w:rPr>
          <w:lang w:val="is-IS"/>
        </w:rPr>
        <w:t xml:space="preserve"> (</w:t>
      </w:r>
      <w:proofErr w:type="spellStart"/>
      <w:r w:rsidRPr="00980C7E">
        <w:rPr>
          <w:lang w:val="is-IS"/>
        </w:rPr>
        <w:t>þjálbik</w:t>
      </w:r>
      <w:proofErr w:type="spellEnd"/>
      <w:r w:rsidRPr="00980C7E">
        <w:rPr>
          <w:lang w:val="is-IS"/>
        </w:rPr>
        <w:t xml:space="preserve">) sem kölluðu á breytingar á </w:t>
      </w:r>
      <w:proofErr w:type="spellStart"/>
      <w:r w:rsidRPr="00980C7E">
        <w:rPr>
          <w:lang w:val="is-IS"/>
        </w:rPr>
        <w:t>hrærsluprófinu</w:t>
      </w:r>
      <w:proofErr w:type="spellEnd"/>
      <w:r w:rsidRPr="00980C7E">
        <w:rPr>
          <w:lang w:val="is-IS"/>
        </w:rPr>
        <w:t xml:space="preserve">, sem leiddi til þróunar á raunblönduprófi. Nánar verður fjallað um þessar þrjár aðferðir til að meta </w:t>
      </w:r>
      <w:proofErr w:type="spellStart"/>
      <w:r w:rsidRPr="00980C7E">
        <w:rPr>
          <w:lang w:val="is-IS"/>
        </w:rPr>
        <w:t>viðloðun</w:t>
      </w:r>
      <w:proofErr w:type="spellEnd"/>
      <w:r w:rsidRPr="00980C7E">
        <w:rPr>
          <w:lang w:val="is-IS"/>
        </w:rPr>
        <w:t xml:space="preserve"> </w:t>
      </w:r>
      <w:proofErr w:type="spellStart"/>
      <w:r w:rsidRPr="00980C7E">
        <w:rPr>
          <w:lang w:val="is-IS"/>
        </w:rPr>
        <w:t>klæðingarefna</w:t>
      </w:r>
      <w:proofErr w:type="spellEnd"/>
      <w:r w:rsidRPr="00980C7E">
        <w:rPr>
          <w:lang w:val="is-IS"/>
        </w:rPr>
        <w:t xml:space="preserve">, sem sagt gamla </w:t>
      </w:r>
      <w:proofErr w:type="spellStart"/>
      <w:r w:rsidRPr="00980C7E">
        <w:rPr>
          <w:lang w:val="is-IS"/>
        </w:rPr>
        <w:t>hrærsluprófið</w:t>
      </w:r>
      <w:proofErr w:type="spellEnd"/>
      <w:r w:rsidRPr="00980C7E">
        <w:rPr>
          <w:lang w:val="is-IS"/>
        </w:rPr>
        <w:t>, raunblöndu-</w:t>
      </w:r>
      <w:proofErr w:type="spellStart"/>
      <w:r w:rsidRPr="00980C7E">
        <w:rPr>
          <w:lang w:val="is-IS"/>
        </w:rPr>
        <w:t>hrærslupróf</w:t>
      </w:r>
      <w:proofErr w:type="spellEnd"/>
      <w:r w:rsidRPr="00980C7E">
        <w:rPr>
          <w:lang w:val="is-IS"/>
        </w:rPr>
        <w:t xml:space="preserve"> og </w:t>
      </w:r>
      <w:proofErr w:type="spellStart"/>
      <w:r w:rsidRPr="00980C7E">
        <w:rPr>
          <w:lang w:val="is-IS"/>
        </w:rPr>
        <w:t>Vialit-Plate</w:t>
      </w:r>
      <w:proofErr w:type="spellEnd"/>
      <w:r w:rsidRPr="00980C7E">
        <w:rPr>
          <w:lang w:val="is-IS"/>
        </w:rPr>
        <w:t xml:space="preserve"> höggpróf.</w:t>
      </w:r>
    </w:p>
    <w:p w14:paraId="1BBEF27E" w14:textId="73318D99" w:rsidR="00980C7E" w:rsidRPr="00980C7E" w:rsidRDefault="00980C7E" w:rsidP="002D601B">
      <w:pPr>
        <w:pStyle w:val="Heading3"/>
      </w:pPr>
      <w:bookmarkStart w:id="36" w:name="_Toc125627679"/>
      <w:r w:rsidRPr="00980C7E">
        <w:t xml:space="preserve">1.14.1 </w:t>
      </w:r>
      <w:r w:rsidR="00CC0168">
        <w:tab/>
      </w:r>
      <w:proofErr w:type="spellStart"/>
      <w:r w:rsidRPr="00980C7E">
        <w:t>Hrærslupróf</w:t>
      </w:r>
      <w:proofErr w:type="spellEnd"/>
      <w:r w:rsidRPr="00980C7E">
        <w:t xml:space="preserve"> á </w:t>
      </w:r>
      <w:proofErr w:type="spellStart"/>
      <w:r w:rsidRPr="00980C7E">
        <w:t>viðloðun</w:t>
      </w:r>
      <w:proofErr w:type="spellEnd"/>
      <w:r w:rsidRPr="00980C7E">
        <w:t xml:space="preserve"> (gamla aðferðin)</w:t>
      </w:r>
      <w:bookmarkEnd w:id="36"/>
    </w:p>
    <w:p w14:paraId="527D22C8" w14:textId="757D0955" w:rsidR="00286289" w:rsidRDefault="00980C7E" w:rsidP="00980C7E">
      <w:pPr>
        <w:spacing w:after="240"/>
        <w:rPr>
          <w:lang w:val="is-IS"/>
        </w:rPr>
      </w:pPr>
      <w:proofErr w:type="spellStart"/>
      <w:r w:rsidRPr="00980C7E">
        <w:rPr>
          <w:lang w:val="is-IS"/>
        </w:rPr>
        <w:t>Hrærsluprófi</w:t>
      </w:r>
      <w:proofErr w:type="spellEnd"/>
      <w:r w:rsidRPr="00980C7E">
        <w:rPr>
          <w:lang w:val="is-IS"/>
        </w:rPr>
        <w:t xml:space="preserve"> er ætlað að segja fyrir um hæfi steinefnasýnis til að halda </w:t>
      </w:r>
      <w:proofErr w:type="spellStart"/>
      <w:r w:rsidRPr="00980C7E">
        <w:rPr>
          <w:lang w:val="is-IS"/>
        </w:rPr>
        <w:t>viðloðun</w:t>
      </w:r>
      <w:proofErr w:type="spellEnd"/>
      <w:r w:rsidRPr="00980C7E">
        <w:rPr>
          <w:lang w:val="is-IS"/>
        </w:rPr>
        <w:t xml:space="preserve"> við bindiefni eftir áraun við </w:t>
      </w:r>
      <w:proofErr w:type="spellStart"/>
      <w:r w:rsidRPr="00980C7E">
        <w:rPr>
          <w:lang w:val="is-IS"/>
        </w:rPr>
        <w:t>hrærslu</w:t>
      </w:r>
      <w:proofErr w:type="spellEnd"/>
      <w:r w:rsidRPr="00980C7E">
        <w:rPr>
          <w:lang w:val="is-IS"/>
        </w:rPr>
        <w:t xml:space="preserve">. Steinefni, vegolíu og föstu </w:t>
      </w:r>
      <w:proofErr w:type="spellStart"/>
      <w:r w:rsidRPr="00980C7E">
        <w:rPr>
          <w:lang w:val="is-IS"/>
        </w:rPr>
        <w:t>viðloðunarefni</w:t>
      </w:r>
      <w:proofErr w:type="spellEnd"/>
      <w:r w:rsidRPr="00980C7E">
        <w:rPr>
          <w:lang w:val="is-IS"/>
        </w:rPr>
        <w:t xml:space="preserve"> er blandað saman í skál og síðan hrært í vatni í 1 klst. í sérstakri hrærivél. </w:t>
      </w:r>
      <w:proofErr w:type="spellStart"/>
      <w:r w:rsidRPr="00980C7E">
        <w:rPr>
          <w:lang w:val="is-IS"/>
        </w:rPr>
        <w:t>Þakning</w:t>
      </w:r>
      <w:proofErr w:type="spellEnd"/>
      <w:r w:rsidRPr="00980C7E">
        <w:rPr>
          <w:lang w:val="is-IS"/>
        </w:rPr>
        <w:t xml:space="preserve"> steinaúrtaks af bindiefni er síðan metin og gefin upp sem hlutfallsleg </w:t>
      </w:r>
      <w:proofErr w:type="spellStart"/>
      <w:r w:rsidRPr="00980C7E">
        <w:rPr>
          <w:lang w:val="is-IS"/>
        </w:rPr>
        <w:t>meðalþakning</w:t>
      </w:r>
      <w:proofErr w:type="spellEnd"/>
      <w:r w:rsidRPr="00980C7E">
        <w:rPr>
          <w:lang w:val="is-IS"/>
        </w:rPr>
        <w:t xml:space="preserve"> (%) heildarsýnis. Prófinu er ætlað að segja til um </w:t>
      </w:r>
      <w:proofErr w:type="spellStart"/>
      <w:r w:rsidRPr="00980C7E">
        <w:rPr>
          <w:lang w:val="is-IS"/>
        </w:rPr>
        <w:t>viðloðunarhæfni</w:t>
      </w:r>
      <w:proofErr w:type="spellEnd"/>
      <w:r w:rsidRPr="00980C7E">
        <w:rPr>
          <w:lang w:val="is-IS"/>
        </w:rPr>
        <w:t xml:space="preserve"> steinefna í þunnbiks-</w:t>
      </w:r>
      <w:proofErr w:type="spellStart"/>
      <w:r w:rsidRPr="00980C7E">
        <w:rPr>
          <w:lang w:val="is-IS"/>
        </w:rPr>
        <w:t>klæðingu</w:t>
      </w:r>
      <w:proofErr w:type="spellEnd"/>
      <w:r w:rsidRPr="00980C7E">
        <w:rPr>
          <w:lang w:val="is-IS"/>
        </w:rPr>
        <w:t xml:space="preserve">. Mynd 46 sýnir hrærivél sem notuð er við prófun og mynd 47 sýnir steinefnasýni eftir próf en í þessu tilfelli er </w:t>
      </w:r>
      <w:proofErr w:type="spellStart"/>
      <w:r w:rsidRPr="00980C7E">
        <w:rPr>
          <w:lang w:val="is-IS"/>
        </w:rPr>
        <w:t>viðloðun</w:t>
      </w:r>
      <w:proofErr w:type="spellEnd"/>
      <w:r w:rsidRPr="00980C7E">
        <w:rPr>
          <w:lang w:val="is-IS"/>
        </w:rPr>
        <w:t xml:space="preserve"> metin 95-100%.</w:t>
      </w:r>
    </w:p>
    <w:p w14:paraId="58DBFBF0" w14:textId="7924BF7B" w:rsidR="00980C7E" w:rsidRDefault="00EA065E" w:rsidP="00D82B87">
      <w:pPr>
        <w:rPr>
          <w:highlight w:val="yellow"/>
          <w:lang w:val="is-IS"/>
        </w:rPr>
      </w:pPr>
      <w:r w:rsidRPr="0049124E">
        <w:rPr>
          <w:noProof/>
          <w:lang w:val="en-GB" w:eastAsia="en-GB"/>
        </w:rPr>
        <w:drawing>
          <wp:inline distT="0" distB="0" distL="0" distR="0" wp14:anchorId="40329E67" wp14:editId="3EB098FE">
            <wp:extent cx="1817015" cy="2728384"/>
            <wp:effectExtent l="19050" t="19050" r="12065" b="15240"/>
            <wp:docPr id="66" name="Picture 3" descr="C:\Skjöl PP\Ýmislegt\Persónulegt\PP-ráðgjöf\Verkefni PP-ráðgjöf\5VR10004 Viðloðunarpróf og kröfur klæðinga\SteypuHræriVelin-0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kjöl PP\Ýmislegt\Persónulegt\PP-ráðgjöf\Verkefni PP-ráðgjöf\5VR10004 Viðloðunarpróf og kröfur klæðinga\SteypuHræriVelin-02C.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40449" cy="2763571"/>
                    </a:xfrm>
                    <a:prstGeom prst="rect">
                      <a:avLst/>
                    </a:prstGeom>
                    <a:noFill/>
                    <a:ln w="12700" cmpd="sng">
                      <a:solidFill>
                        <a:schemeClr val="accent1"/>
                      </a:solidFill>
                      <a:miter lim="800000"/>
                      <a:headEnd/>
                      <a:tailEnd/>
                    </a:ln>
                    <a:effectLst/>
                  </pic:spPr>
                </pic:pic>
              </a:graphicData>
            </a:graphic>
          </wp:inline>
        </w:drawing>
      </w:r>
    </w:p>
    <w:p w14:paraId="11D2C9A6" w14:textId="6D434A2B" w:rsidR="00EA065E" w:rsidRDefault="00FB4311" w:rsidP="002D601B">
      <w:pPr>
        <w:pStyle w:val="MYND"/>
      </w:pPr>
      <w:r w:rsidRPr="00FB4311">
        <w:rPr>
          <w:b/>
        </w:rPr>
        <w:t>Mynd 46</w:t>
      </w:r>
      <w:r w:rsidRPr="00FB4311">
        <w:t xml:space="preserve"> </w:t>
      </w:r>
      <w:r w:rsidR="002D601B">
        <w:br/>
      </w:r>
      <w:r w:rsidRPr="00FB4311">
        <w:t xml:space="preserve">Hrærivél sem notuð er við prófun á </w:t>
      </w:r>
      <w:proofErr w:type="spellStart"/>
      <w:r w:rsidRPr="00FB4311">
        <w:t>viðloðun</w:t>
      </w:r>
      <w:proofErr w:type="spellEnd"/>
      <w:r w:rsidRPr="00FB4311">
        <w:t xml:space="preserve"> með </w:t>
      </w:r>
      <w:proofErr w:type="spellStart"/>
      <w:r w:rsidRPr="00FB4311">
        <w:t>hrærsluprófi</w:t>
      </w:r>
      <w:proofErr w:type="spellEnd"/>
    </w:p>
    <w:p w14:paraId="6A83FB08" w14:textId="77777777" w:rsidR="00D160F4" w:rsidRPr="00D160F4" w:rsidRDefault="00D160F4" w:rsidP="00D160F4">
      <w:pPr>
        <w:spacing w:after="240"/>
        <w:rPr>
          <w:lang w:val="is-IS"/>
        </w:rPr>
      </w:pPr>
      <w:r w:rsidRPr="00D160F4">
        <w:rPr>
          <w:lang w:val="is-IS"/>
        </w:rPr>
        <w:lastRenderedPageBreak/>
        <w:t>Í prófinu er mulningurinn fyrst bleyttur og síðan blandað vandlega saman við fínefnið þannig að ef fínefnið er mjög áleitið sest það á steinana. Síðan er allt efnið hrist á 16 og 4 mm sigtum. Það sem verður eftir milli þessara sigta er þurrkað í ofni við 110 + 5°C þar til efnið er orðið þurrt.</w:t>
      </w:r>
      <w:r w:rsidRPr="00D160F4">
        <w:rPr>
          <w:lang w:val="is-IS"/>
        </w:rPr>
        <w:tab/>
      </w:r>
      <w:r w:rsidRPr="00D160F4">
        <w:rPr>
          <w:lang w:val="is-IS"/>
        </w:rPr>
        <w:tab/>
      </w:r>
      <w:r w:rsidRPr="00D160F4">
        <w:rPr>
          <w:lang w:val="is-IS"/>
        </w:rPr>
        <w:tab/>
        <w:t xml:space="preserve">    </w:t>
      </w:r>
    </w:p>
    <w:p w14:paraId="64425D29" w14:textId="77777777" w:rsidR="00D160F4" w:rsidRPr="00D160F4" w:rsidRDefault="00D160F4" w:rsidP="00D160F4">
      <w:pPr>
        <w:spacing w:after="240"/>
        <w:rPr>
          <w:lang w:val="is-IS"/>
        </w:rPr>
      </w:pPr>
      <w:r w:rsidRPr="00D160F4">
        <w:rPr>
          <w:lang w:val="is-IS"/>
        </w:rPr>
        <w:t xml:space="preserve">Sett eru 3,0 kg af steinefninu í hrærivélaskálina, bætt 90 g af köldu vatni út í og hrært þar til vatnið (3% raki) er jafndreift um allt efnið. Hrærivélarspaði er hafður í innra gati. Blandað er saman 90 g af vegolíu og 0,9 g af föstu </w:t>
      </w:r>
      <w:proofErr w:type="spellStart"/>
      <w:r w:rsidRPr="00D160F4">
        <w:rPr>
          <w:lang w:val="is-IS"/>
        </w:rPr>
        <w:t>diamíni</w:t>
      </w:r>
      <w:proofErr w:type="spellEnd"/>
      <w:r w:rsidRPr="00D160F4">
        <w:rPr>
          <w:lang w:val="is-IS"/>
        </w:rPr>
        <w:t xml:space="preserve"> (</w:t>
      </w:r>
      <w:proofErr w:type="spellStart"/>
      <w:r w:rsidRPr="00D160F4">
        <w:rPr>
          <w:lang w:val="is-IS"/>
        </w:rPr>
        <w:t>viðloðunarefni</w:t>
      </w:r>
      <w:proofErr w:type="spellEnd"/>
      <w:r w:rsidRPr="00D160F4">
        <w:rPr>
          <w:lang w:val="is-IS"/>
        </w:rPr>
        <w:t xml:space="preserve">) í bikarglasi og hitað upp í 80°C og þess gætt að allt </w:t>
      </w:r>
      <w:proofErr w:type="spellStart"/>
      <w:r w:rsidRPr="00D160F4">
        <w:rPr>
          <w:lang w:val="is-IS"/>
        </w:rPr>
        <w:t>amínið</w:t>
      </w:r>
      <w:proofErr w:type="spellEnd"/>
      <w:r w:rsidRPr="00D160F4">
        <w:rPr>
          <w:lang w:val="is-IS"/>
        </w:rPr>
        <w:t xml:space="preserve"> bráðni. Passa þarf að hitinn fari ekki yfir 80°C því þá er hætta á að </w:t>
      </w:r>
      <w:proofErr w:type="spellStart"/>
      <w:r w:rsidRPr="00D160F4">
        <w:rPr>
          <w:lang w:val="is-IS"/>
        </w:rPr>
        <w:t>amínið</w:t>
      </w:r>
      <w:proofErr w:type="spellEnd"/>
      <w:r w:rsidRPr="00D160F4">
        <w:rPr>
          <w:lang w:val="is-IS"/>
        </w:rPr>
        <w:t xml:space="preserve"> eyðileggist. Hrærivélin er sett í gang og olíunni hellt rólega saman við mölina. Mikilvægt að öll olían renni úr glasinu. Hrært í nokkrar mínútur, þar til mölin er vel þakin. Ef mölin þekst ekki öll á að geta þess í niðurstöðu. Næst er 3 lítrum af 22°C heitu vatni hellt í skálina og hrært í 60 mín. Ef efnið er gott á </w:t>
      </w:r>
      <w:proofErr w:type="spellStart"/>
      <w:r w:rsidRPr="00D160F4">
        <w:rPr>
          <w:lang w:val="is-IS"/>
        </w:rPr>
        <w:t>hrærsluvatnið</w:t>
      </w:r>
      <w:proofErr w:type="spellEnd"/>
      <w:r w:rsidRPr="00D160F4">
        <w:rPr>
          <w:lang w:val="is-IS"/>
        </w:rPr>
        <w:t xml:space="preserve"> að vera tært eftir </w:t>
      </w:r>
      <w:proofErr w:type="spellStart"/>
      <w:r w:rsidRPr="00D160F4">
        <w:rPr>
          <w:lang w:val="is-IS"/>
        </w:rPr>
        <w:t>hrærslu</w:t>
      </w:r>
      <w:proofErr w:type="spellEnd"/>
      <w:r w:rsidRPr="00D160F4">
        <w:rPr>
          <w:lang w:val="is-IS"/>
        </w:rPr>
        <w:t xml:space="preserve"> og skal þess getið í niðurstöðu.</w:t>
      </w:r>
    </w:p>
    <w:p w14:paraId="70436445" w14:textId="611EF413" w:rsidR="00FB4311" w:rsidRDefault="00D160F4" w:rsidP="00D160F4">
      <w:pPr>
        <w:spacing w:after="240"/>
        <w:rPr>
          <w:lang w:val="is-IS"/>
        </w:rPr>
      </w:pPr>
      <w:r w:rsidRPr="00D160F4">
        <w:rPr>
          <w:lang w:val="is-IS"/>
        </w:rPr>
        <w:t xml:space="preserve">Eftir prófið er tekið sýni á bakka og látið þorna við herbergishita um stund, sjá mynd 47. Ef mölin er ekki öll vel þakin á að velja af handahófi 20 steina af ýmsum stærðum úr sýninu og meta </w:t>
      </w:r>
      <w:proofErr w:type="spellStart"/>
      <w:r w:rsidRPr="00D160F4">
        <w:rPr>
          <w:lang w:val="is-IS"/>
        </w:rPr>
        <w:t>þakninguna</w:t>
      </w:r>
      <w:proofErr w:type="spellEnd"/>
      <w:r w:rsidRPr="00D160F4">
        <w:rPr>
          <w:lang w:val="is-IS"/>
        </w:rPr>
        <w:t xml:space="preserve"> á þar til gerðu spjaldi. Vegin </w:t>
      </w:r>
      <w:proofErr w:type="spellStart"/>
      <w:r w:rsidRPr="00D160F4">
        <w:rPr>
          <w:lang w:val="is-IS"/>
        </w:rPr>
        <w:t>meðalþakning</w:t>
      </w:r>
      <w:proofErr w:type="spellEnd"/>
      <w:r w:rsidRPr="00D160F4">
        <w:rPr>
          <w:lang w:val="is-IS"/>
        </w:rPr>
        <w:t xml:space="preserve"> er síðan reiknuð út.</w:t>
      </w:r>
    </w:p>
    <w:p w14:paraId="7B8658C3" w14:textId="15DDD932" w:rsidR="00D160F4" w:rsidRDefault="0012333F" w:rsidP="008D62FF">
      <w:pPr>
        <w:rPr>
          <w:highlight w:val="yellow"/>
          <w:lang w:val="is-IS"/>
        </w:rPr>
      </w:pPr>
      <w:r>
        <w:rPr>
          <w:noProof/>
          <w:lang w:val="en-GB" w:eastAsia="en-GB"/>
        </w:rPr>
        <w:drawing>
          <wp:inline distT="0" distB="0" distL="0" distR="0" wp14:anchorId="58140135" wp14:editId="06B0FD3E">
            <wp:extent cx="4064635" cy="3042920"/>
            <wp:effectExtent l="19050" t="19050" r="12065" b="2413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64635" cy="3042920"/>
                    </a:xfrm>
                    <a:prstGeom prst="rect">
                      <a:avLst/>
                    </a:prstGeom>
                    <a:noFill/>
                    <a:ln w="12700" cmpd="sng">
                      <a:solidFill>
                        <a:schemeClr val="accent1"/>
                      </a:solidFill>
                      <a:miter lim="800000"/>
                      <a:headEnd/>
                      <a:tailEnd/>
                    </a:ln>
                    <a:effectLst/>
                  </pic:spPr>
                </pic:pic>
              </a:graphicData>
            </a:graphic>
          </wp:inline>
        </w:drawing>
      </w:r>
    </w:p>
    <w:p w14:paraId="2D9E09C1" w14:textId="49814C68" w:rsidR="008D62FF" w:rsidRPr="008D62FF" w:rsidRDefault="008D62FF" w:rsidP="002D601B">
      <w:pPr>
        <w:pStyle w:val="MYND"/>
      </w:pPr>
      <w:r w:rsidRPr="008D62FF">
        <w:rPr>
          <w:b/>
        </w:rPr>
        <w:t>Mynd 47</w:t>
      </w:r>
      <w:r w:rsidRPr="008D62FF">
        <w:t xml:space="preserve"> </w:t>
      </w:r>
      <w:r w:rsidR="002D601B">
        <w:br/>
      </w:r>
      <w:r w:rsidRPr="008D62FF">
        <w:t xml:space="preserve">Sýni úr </w:t>
      </w:r>
      <w:proofErr w:type="spellStart"/>
      <w:r w:rsidRPr="008D62FF">
        <w:t>hrærsluprófi</w:t>
      </w:r>
      <w:proofErr w:type="spellEnd"/>
      <w:r w:rsidRPr="008D62FF">
        <w:t xml:space="preserve">, </w:t>
      </w:r>
      <w:proofErr w:type="spellStart"/>
      <w:r w:rsidRPr="008D62FF">
        <w:t>þakning</w:t>
      </w:r>
      <w:proofErr w:type="spellEnd"/>
      <w:r w:rsidRPr="008D62FF">
        <w:t xml:space="preserve"> mikil</w:t>
      </w:r>
    </w:p>
    <w:p w14:paraId="7AE21D1D" w14:textId="4FEE1BF2" w:rsidR="0012333F" w:rsidRDefault="008D62FF" w:rsidP="008D62FF">
      <w:pPr>
        <w:spacing w:after="240"/>
        <w:rPr>
          <w:lang w:val="is-IS"/>
        </w:rPr>
      </w:pPr>
      <w:r w:rsidRPr="008D62FF">
        <w:rPr>
          <w:lang w:val="is-IS"/>
        </w:rPr>
        <w:t xml:space="preserve">Þvottur á steinefni fyrir próf bætir oft </w:t>
      </w:r>
      <w:proofErr w:type="spellStart"/>
      <w:r w:rsidRPr="008D62FF">
        <w:rPr>
          <w:lang w:val="is-IS"/>
        </w:rPr>
        <w:t>viðloðun</w:t>
      </w:r>
      <w:proofErr w:type="spellEnd"/>
      <w:r w:rsidRPr="008D62FF">
        <w:rPr>
          <w:lang w:val="is-IS"/>
        </w:rPr>
        <w:t xml:space="preserve">. Ef áhugi er fyrir vitneskju um hvort fínefni spilli </w:t>
      </w:r>
      <w:proofErr w:type="spellStart"/>
      <w:r w:rsidRPr="008D62FF">
        <w:rPr>
          <w:lang w:val="is-IS"/>
        </w:rPr>
        <w:t>viðloðun</w:t>
      </w:r>
      <w:proofErr w:type="spellEnd"/>
      <w:r w:rsidRPr="008D62FF">
        <w:rPr>
          <w:lang w:val="is-IS"/>
        </w:rPr>
        <w:t xml:space="preserve"> (þ.e.a.s. hvort hægt væri að bæta </w:t>
      </w:r>
      <w:proofErr w:type="spellStart"/>
      <w:r w:rsidRPr="008D62FF">
        <w:rPr>
          <w:lang w:val="is-IS"/>
        </w:rPr>
        <w:t>viðloðun</w:t>
      </w:r>
      <w:proofErr w:type="spellEnd"/>
      <w:r w:rsidRPr="008D62FF">
        <w:rPr>
          <w:lang w:val="is-IS"/>
        </w:rPr>
        <w:t xml:space="preserve"> efnis úr námu með þvotti) skal endurtaka prófið á þvegnu sýni. </w:t>
      </w:r>
      <w:proofErr w:type="spellStart"/>
      <w:r w:rsidRPr="008D62FF">
        <w:rPr>
          <w:lang w:val="is-IS"/>
        </w:rPr>
        <w:t>Ávalt</w:t>
      </w:r>
      <w:proofErr w:type="spellEnd"/>
      <w:r w:rsidRPr="008D62FF">
        <w:rPr>
          <w:lang w:val="is-IS"/>
        </w:rPr>
        <w:t xml:space="preserve"> skal sáldurgreina sýni sem fer í </w:t>
      </w:r>
      <w:proofErr w:type="spellStart"/>
      <w:r w:rsidRPr="008D62FF">
        <w:rPr>
          <w:lang w:val="is-IS"/>
        </w:rPr>
        <w:t>viðloðunarpróf</w:t>
      </w:r>
      <w:proofErr w:type="spellEnd"/>
      <w:r w:rsidRPr="008D62FF">
        <w:rPr>
          <w:lang w:val="is-IS"/>
        </w:rPr>
        <w:t xml:space="preserve"> áður en flokkun þess fyrir prófið hefst.</w:t>
      </w:r>
    </w:p>
    <w:p w14:paraId="7CB2F1EB" w14:textId="0F780B9B" w:rsidR="007D074F" w:rsidRDefault="007D074F">
      <w:pPr>
        <w:tabs>
          <w:tab w:val="clear" w:pos="454"/>
          <w:tab w:val="clear" w:pos="1077"/>
          <w:tab w:val="clear" w:pos="2155"/>
        </w:tabs>
        <w:snapToGrid/>
        <w:spacing w:after="160" w:line="259" w:lineRule="auto"/>
        <w:rPr>
          <w:lang w:val="is-IS"/>
        </w:rPr>
      </w:pPr>
      <w:r>
        <w:rPr>
          <w:lang w:val="is-IS"/>
        </w:rPr>
        <w:br w:type="page"/>
      </w:r>
    </w:p>
    <w:p w14:paraId="3D0A3E85" w14:textId="4F121673" w:rsidR="00E568D1" w:rsidRPr="00E568D1" w:rsidRDefault="00E568D1" w:rsidP="002D601B">
      <w:pPr>
        <w:pStyle w:val="Heading3"/>
      </w:pPr>
      <w:bookmarkStart w:id="37" w:name="_Toc125627680"/>
      <w:r w:rsidRPr="00E568D1">
        <w:lastRenderedPageBreak/>
        <w:t xml:space="preserve">1.14.2 </w:t>
      </w:r>
      <w:r w:rsidR="00CC0168">
        <w:tab/>
      </w:r>
      <w:proofErr w:type="spellStart"/>
      <w:r w:rsidRPr="00E568D1">
        <w:t>Hrærslupróf</w:t>
      </w:r>
      <w:proofErr w:type="spellEnd"/>
      <w:r w:rsidRPr="00E568D1">
        <w:t xml:space="preserve"> á </w:t>
      </w:r>
      <w:proofErr w:type="spellStart"/>
      <w:r w:rsidRPr="00E568D1">
        <w:t>viðloðun</w:t>
      </w:r>
      <w:proofErr w:type="spellEnd"/>
      <w:r w:rsidRPr="00E568D1">
        <w:t xml:space="preserve"> (raunblöndupróf)</w:t>
      </w:r>
      <w:bookmarkEnd w:id="37"/>
    </w:p>
    <w:p w14:paraId="4D0D4AEF" w14:textId="77777777" w:rsidR="00E568D1" w:rsidRPr="00E568D1" w:rsidRDefault="00E568D1" w:rsidP="00E568D1">
      <w:pPr>
        <w:spacing w:after="240"/>
        <w:rPr>
          <w:lang w:val="is-IS"/>
        </w:rPr>
      </w:pPr>
      <w:r w:rsidRPr="00E568D1">
        <w:rPr>
          <w:lang w:val="is-IS"/>
        </w:rPr>
        <w:t xml:space="preserve">Raunblöndupróf er í megindráttum svipað og </w:t>
      </w:r>
      <w:proofErr w:type="spellStart"/>
      <w:r w:rsidRPr="00E568D1">
        <w:rPr>
          <w:lang w:val="is-IS"/>
        </w:rPr>
        <w:t>hrærsluprófið</w:t>
      </w:r>
      <w:proofErr w:type="spellEnd"/>
      <w:r w:rsidRPr="00E568D1">
        <w:rPr>
          <w:lang w:val="is-IS"/>
        </w:rPr>
        <w:t xml:space="preserve"> sem lýst er hér að ofan, en þó með þeirri megin breytingu að notuð eru þau efni sem til stendur að nota hverju sinni (í stað vegolíu og fasts </w:t>
      </w:r>
      <w:proofErr w:type="spellStart"/>
      <w:r w:rsidRPr="00E568D1">
        <w:rPr>
          <w:lang w:val="is-IS"/>
        </w:rPr>
        <w:t>diamins</w:t>
      </w:r>
      <w:proofErr w:type="spellEnd"/>
      <w:r w:rsidRPr="00E568D1">
        <w:rPr>
          <w:lang w:val="is-IS"/>
        </w:rPr>
        <w:t xml:space="preserve">). Til þess að unnt sé að gera </w:t>
      </w:r>
      <w:proofErr w:type="spellStart"/>
      <w:r w:rsidRPr="00E568D1">
        <w:rPr>
          <w:lang w:val="is-IS"/>
        </w:rPr>
        <w:t>hrærslupróf</w:t>
      </w:r>
      <w:proofErr w:type="spellEnd"/>
      <w:r w:rsidRPr="00E568D1">
        <w:rPr>
          <w:lang w:val="is-IS"/>
        </w:rPr>
        <w:t xml:space="preserve"> á raunblöndum þurfti að breyta einstökum útfærsluþáttum, t.d. að hita hrærivélarskál áður en próf fer fram. Skrifuð var ítarleg verklýsing fyrir raunblöndupróf í tengslum við verkefni um rannsóknir á </w:t>
      </w:r>
      <w:proofErr w:type="spellStart"/>
      <w:r w:rsidRPr="00E568D1">
        <w:rPr>
          <w:lang w:val="is-IS"/>
        </w:rPr>
        <w:t>klæðingarefnum</w:t>
      </w:r>
      <w:proofErr w:type="spellEnd"/>
      <w:r w:rsidRPr="00E568D1">
        <w:rPr>
          <w:lang w:val="is-IS"/>
        </w:rPr>
        <w:t>, sjá skýrslu á slóðinni:</w:t>
      </w:r>
    </w:p>
    <w:p w14:paraId="12008BC4" w14:textId="18BD1A9E" w:rsidR="00E568D1" w:rsidRPr="00E568D1" w:rsidRDefault="00E568D1" w:rsidP="00E568D1">
      <w:pPr>
        <w:spacing w:after="240"/>
        <w:rPr>
          <w:lang w:val="is-IS"/>
        </w:rPr>
      </w:pPr>
      <w:hyperlink r:id="rId78" w:history="1">
        <w:r w:rsidRPr="004061C2">
          <w:rPr>
            <w:rStyle w:val="Hyperlink"/>
            <w:lang w:val="is-IS"/>
          </w:rPr>
          <w:t>http://www.vegagerdin.is/vefur2.nsf/Files/Klaedingar_ranns_throun_profunaradf/$file/Klaedingar_ranns_throun_profunara%C3%B0f.pdf</w:t>
        </w:r>
      </w:hyperlink>
      <w:r>
        <w:rPr>
          <w:lang w:val="is-IS"/>
        </w:rPr>
        <w:t xml:space="preserve"> </w:t>
      </w:r>
    </w:p>
    <w:p w14:paraId="39FEA8FB" w14:textId="77777777" w:rsidR="00E568D1" w:rsidRPr="00E568D1" w:rsidRDefault="00E568D1" w:rsidP="00E568D1">
      <w:pPr>
        <w:spacing w:after="240"/>
        <w:rPr>
          <w:lang w:val="is-IS"/>
        </w:rPr>
      </w:pPr>
      <w:r w:rsidRPr="00E568D1">
        <w:rPr>
          <w:lang w:val="is-IS"/>
        </w:rPr>
        <w:t>Hér á eftir er birtur úrdráttur úr verklýsingunni til glöggvunar.</w:t>
      </w:r>
    </w:p>
    <w:p w14:paraId="79A589A9" w14:textId="77777777" w:rsidR="00E568D1" w:rsidRPr="00E568D1" w:rsidRDefault="00E568D1" w:rsidP="00E568D1">
      <w:pPr>
        <w:spacing w:after="240"/>
        <w:rPr>
          <w:lang w:val="is-IS"/>
        </w:rPr>
      </w:pPr>
      <w:r w:rsidRPr="00E568D1">
        <w:rPr>
          <w:lang w:val="is-IS"/>
        </w:rPr>
        <w:t xml:space="preserve">Ávallt skal kanna kornadreifingu sýna sem setja á í raunblöndupróf, skv. ÍST EN 933-1 og gefa upp magn &lt; 4 mm og magn &lt; 0,063 mm á eyðublaði um niðurstöður, auk þess að </w:t>
      </w:r>
      <w:proofErr w:type="spellStart"/>
      <w:r w:rsidRPr="00E568D1">
        <w:rPr>
          <w:lang w:val="is-IS"/>
        </w:rPr>
        <w:t>kornakúrfa</w:t>
      </w:r>
      <w:proofErr w:type="spellEnd"/>
      <w:r w:rsidRPr="00E568D1">
        <w:rPr>
          <w:lang w:val="is-IS"/>
        </w:rPr>
        <w:t xml:space="preserve"> fylgi með raunblönduprófi á sérstöku eyðublaði. </w:t>
      </w:r>
    </w:p>
    <w:p w14:paraId="16157310" w14:textId="03392DED" w:rsidR="00E568D1" w:rsidRPr="00E568D1" w:rsidRDefault="00E568D1" w:rsidP="00E568D1">
      <w:pPr>
        <w:spacing w:after="240"/>
        <w:rPr>
          <w:lang w:val="is-IS"/>
        </w:rPr>
      </w:pPr>
      <w:r w:rsidRPr="00E568D1">
        <w:rPr>
          <w:lang w:val="is-IS"/>
        </w:rPr>
        <w:t xml:space="preserve">Steinefnasýnið er grófsigtað á sigtum 4 mm og 16 mm og það sem verður eftir á milli þessara sigta, u.þ.b. 3.500-4.000 g, er þurrkað í ofni við 110°C yfir nótt eða þar til efnið er orðið þurrt. Síðan er steinefnið látið kólna niður í herbergishita, hrist aftur á 4 og 16 mm sigtum og vigtuð 3 kg af steinefninu. Þá er sýnið tilbúið til prófunar. </w:t>
      </w:r>
    </w:p>
    <w:p w14:paraId="4FEBE382" w14:textId="77777777" w:rsidR="00E568D1" w:rsidRPr="00E568D1" w:rsidRDefault="00E568D1" w:rsidP="00E568D1">
      <w:pPr>
        <w:spacing w:after="240"/>
        <w:rPr>
          <w:lang w:val="is-IS"/>
        </w:rPr>
      </w:pPr>
      <w:r w:rsidRPr="00E568D1">
        <w:rPr>
          <w:lang w:val="is-IS"/>
        </w:rPr>
        <w:t xml:space="preserve">Mæla skal 90 g af vatni og setja í bikarglas, svo og 3 l af vatni við 22°C og setja í fötu. </w:t>
      </w:r>
      <w:proofErr w:type="spellStart"/>
      <w:r w:rsidRPr="00E568D1">
        <w:rPr>
          <w:lang w:val="is-IS"/>
        </w:rPr>
        <w:t>Hrærsluskálina</w:t>
      </w:r>
      <w:proofErr w:type="spellEnd"/>
      <w:r w:rsidRPr="00E568D1">
        <w:rPr>
          <w:lang w:val="is-IS"/>
        </w:rPr>
        <w:t xml:space="preserve"> skal setja í </w:t>
      </w:r>
      <w:proofErr w:type="spellStart"/>
      <w:r w:rsidRPr="00E568D1">
        <w:rPr>
          <w:lang w:val="is-IS"/>
        </w:rPr>
        <w:t>þurrkofn</w:t>
      </w:r>
      <w:proofErr w:type="spellEnd"/>
      <w:r w:rsidRPr="00E568D1">
        <w:rPr>
          <w:lang w:val="is-IS"/>
        </w:rPr>
        <w:t xml:space="preserve"> og hita við 110°C í 40 mín. að lágmarki. Hún er svo tekin út rétt áður en steinefnið er sett í hana og réttu hitastigi bikblöndu hefur verið náð.</w:t>
      </w:r>
    </w:p>
    <w:p w14:paraId="2783E2FF" w14:textId="77777777" w:rsidR="00E568D1" w:rsidRPr="00E568D1" w:rsidRDefault="00E568D1" w:rsidP="00E568D1">
      <w:pPr>
        <w:spacing w:after="240"/>
        <w:rPr>
          <w:lang w:val="is-IS"/>
        </w:rPr>
      </w:pPr>
      <w:r w:rsidRPr="00E568D1">
        <w:rPr>
          <w:lang w:val="is-IS"/>
        </w:rPr>
        <w:t xml:space="preserve">Þegar útbúa skal bindiefni með olíum eða </w:t>
      </w:r>
      <w:proofErr w:type="spellStart"/>
      <w:r w:rsidRPr="00E568D1">
        <w:rPr>
          <w:lang w:val="is-IS"/>
        </w:rPr>
        <w:t>esterum</w:t>
      </w:r>
      <w:proofErr w:type="spellEnd"/>
      <w:r w:rsidRPr="00E568D1">
        <w:rPr>
          <w:lang w:val="is-IS"/>
        </w:rPr>
        <w:t xml:space="preserve"> til </w:t>
      </w:r>
      <w:proofErr w:type="spellStart"/>
      <w:r w:rsidRPr="00E568D1">
        <w:rPr>
          <w:lang w:val="is-IS"/>
        </w:rPr>
        <w:t>mýkingar</w:t>
      </w:r>
      <w:proofErr w:type="spellEnd"/>
      <w:r w:rsidRPr="00E568D1">
        <w:rPr>
          <w:lang w:val="is-IS"/>
        </w:rPr>
        <w:t xml:space="preserve"> á bindiefninu (</w:t>
      </w:r>
      <w:proofErr w:type="spellStart"/>
      <w:r w:rsidRPr="00E568D1">
        <w:rPr>
          <w:lang w:val="is-IS"/>
        </w:rPr>
        <w:t>repjuolíu</w:t>
      </w:r>
      <w:proofErr w:type="spellEnd"/>
      <w:r w:rsidRPr="00E568D1">
        <w:rPr>
          <w:lang w:val="is-IS"/>
        </w:rPr>
        <w:t xml:space="preserve">, </w:t>
      </w:r>
      <w:proofErr w:type="spellStart"/>
      <w:r w:rsidRPr="00E568D1">
        <w:rPr>
          <w:lang w:val="is-IS"/>
        </w:rPr>
        <w:t>esterum</w:t>
      </w:r>
      <w:proofErr w:type="spellEnd"/>
      <w:r w:rsidRPr="00E568D1">
        <w:rPr>
          <w:lang w:val="is-IS"/>
        </w:rPr>
        <w:t xml:space="preserve"> unnum úr lýsi eða öðru sambærilegu) er bikið hitað upp í 150 °C og síðan er mýkingarefninu bætt út í og hrært vandlega saman við. Ef nota á hvítspíra til þynningar er honum blandað í bikið við &lt; 100°C þar sem hann er hvarfgjarnt efni. </w:t>
      </w:r>
    </w:p>
    <w:p w14:paraId="09A81247" w14:textId="77777777" w:rsidR="00E568D1" w:rsidRPr="00E568D1" w:rsidRDefault="00E568D1" w:rsidP="00E568D1">
      <w:pPr>
        <w:spacing w:after="240"/>
        <w:rPr>
          <w:lang w:val="is-IS"/>
        </w:rPr>
      </w:pPr>
      <w:r w:rsidRPr="00E568D1">
        <w:rPr>
          <w:lang w:val="is-IS"/>
        </w:rPr>
        <w:t xml:space="preserve">Vega skal 90 g af bindiefni í bikarglasi og hita upp á </w:t>
      </w:r>
      <w:proofErr w:type="spellStart"/>
      <w:r w:rsidRPr="00E568D1">
        <w:rPr>
          <w:lang w:val="is-IS"/>
        </w:rPr>
        <w:t>rafhellu</w:t>
      </w:r>
      <w:proofErr w:type="spellEnd"/>
      <w:r w:rsidRPr="00E568D1">
        <w:rPr>
          <w:lang w:val="is-IS"/>
        </w:rPr>
        <w:t xml:space="preserve"> í 60°C, 0,81 g af </w:t>
      </w:r>
      <w:proofErr w:type="spellStart"/>
      <w:r w:rsidRPr="00E568D1">
        <w:rPr>
          <w:lang w:val="is-IS"/>
        </w:rPr>
        <w:t>viðloðunarefni</w:t>
      </w:r>
      <w:proofErr w:type="spellEnd"/>
      <w:r w:rsidRPr="00E568D1">
        <w:rPr>
          <w:lang w:val="is-IS"/>
        </w:rPr>
        <w:t xml:space="preserve"> bætt við (ef ætlunin er að magn </w:t>
      </w:r>
      <w:proofErr w:type="spellStart"/>
      <w:r w:rsidRPr="00E568D1">
        <w:rPr>
          <w:lang w:val="is-IS"/>
        </w:rPr>
        <w:t>viðloðunarefnis</w:t>
      </w:r>
      <w:proofErr w:type="spellEnd"/>
      <w:r w:rsidRPr="00E568D1">
        <w:rPr>
          <w:lang w:val="is-IS"/>
        </w:rPr>
        <w:t xml:space="preserve"> verði 0,9%) og blandað vel saman. Bindiefnið sem mýkt er með olíu eða </w:t>
      </w:r>
      <w:proofErr w:type="spellStart"/>
      <w:r w:rsidRPr="00E568D1">
        <w:rPr>
          <w:lang w:val="is-IS"/>
        </w:rPr>
        <w:t>esterum</w:t>
      </w:r>
      <w:proofErr w:type="spellEnd"/>
      <w:r w:rsidRPr="00E568D1">
        <w:rPr>
          <w:lang w:val="is-IS"/>
        </w:rPr>
        <w:t xml:space="preserve"> er hitað með </w:t>
      </w:r>
      <w:proofErr w:type="spellStart"/>
      <w:r w:rsidRPr="00E568D1">
        <w:rPr>
          <w:lang w:val="is-IS"/>
        </w:rPr>
        <w:t>viðloðunarefninu</w:t>
      </w:r>
      <w:proofErr w:type="spellEnd"/>
      <w:r w:rsidRPr="00E568D1">
        <w:rPr>
          <w:lang w:val="is-IS"/>
        </w:rPr>
        <w:t xml:space="preserve"> upp í 130°C, til að líkja eftir raunhitastigi við framkvæmd, og hrært í með glerstaf eða hitamæli. Ef um er að ræða bindiefni þynnt með hvítspíra skal hitastig blöndunnar vera 120°C. Ef notað er </w:t>
      </w:r>
      <w:proofErr w:type="spellStart"/>
      <w:r w:rsidRPr="00E568D1">
        <w:rPr>
          <w:lang w:val="is-IS"/>
        </w:rPr>
        <w:t>amín</w:t>
      </w:r>
      <w:proofErr w:type="spellEnd"/>
      <w:r w:rsidRPr="00E568D1">
        <w:rPr>
          <w:lang w:val="is-IS"/>
        </w:rPr>
        <w:t xml:space="preserve"> í föstu formi sem </w:t>
      </w:r>
      <w:proofErr w:type="spellStart"/>
      <w:r w:rsidRPr="00E568D1">
        <w:rPr>
          <w:lang w:val="is-IS"/>
        </w:rPr>
        <w:t>viðloðunarefni</w:t>
      </w:r>
      <w:proofErr w:type="spellEnd"/>
      <w:r w:rsidRPr="00E568D1">
        <w:rPr>
          <w:lang w:val="is-IS"/>
        </w:rPr>
        <w:t xml:space="preserve"> skal gæta þess að allt </w:t>
      </w:r>
      <w:proofErr w:type="spellStart"/>
      <w:r w:rsidRPr="00E568D1">
        <w:rPr>
          <w:lang w:val="is-IS"/>
        </w:rPr>
        <w:t>amínið</w:t>
      </w:r>
      <w:proofErr w:type="spellEnd"/>
      <w:r w:rsidRPr="00E568D1">
        <w:rPr>
          <w:lang w:val="is-IS"/>
        </w:rPr>
        <w:t xml:space="preserve"> bráðni. </w:t>
      </w:r>
    </w:p>
    <w:p w14:paraId="0FD1E5C5" w14:textId="77777777" w:rsidR="00E568D1" w:rsidRPr="00E568D1" w:rsidRDefault="00E568D1" w:rsidP="00E568D1">
      <w:pPr>
        <w:spacing w:after="240"/>
        <w:rPr>
          <w:lang w:val="is-IS"/>
        </w:rPr>
      </w:pPr>
      <w:r w:rsidRPr="00E568D1">
        <w:rPr>
          <w:lang w:val="is-IS"/>
        </w:rPr>
        <w:t xml:space="preserve">Þegar bikblandan er að nálgast lokahitastig er </w:t>
      </w:r>
      <w:proofErr w:type="spellStart"/>
      <w:r w:rsidRPr="00E568D1">
        <w:rPr>
          <w:lang w:val="is-IS"/>
        </w:rPr>
        <w:t>hrærsluskálin</w:t>
      </w:r>
      <w:proofErr w:type="spellEnd"/>
      <w:r w:rsidRPr="00E568D1">
        <w:rPr>
          <w:lang w:val="is-IS"/>
        </w:rPr>
        <w:t xml:space="preserve"> tekin úr ofninum og henni komið fyrir í hrærivélinni. Síðan er steinefnið sett í skálina. Hrærivélin er svo sett í gang og 90 g af vatni bætt út í þar til steinefnið er allt orðið jafnrakt. Næst skal hella heitri bikblöndunni saman við steinefni við </w:t>
      </w:r>
      <w:proofErr w:type="spellStart"/>
      <w:r w:rsidRPr="00E568D1">
        <w:rPr>
          <w:lang w:val="is-IS"/>
        </w:rPr>
        <w:t>hrærslu</w:t>
      </w:r>
      <w:proofErr w:type="spellEnd"/>
      <w:r w:rsidRPr="00E568D1">
        <w:rPr>
          <w:lang w:val="is-IS"/>
        </w:rPr>
        <w:t xml:space="preserve">. Mikilvægt er að öll bikblandan renni úr glasinu, en samt þarf að gera ráð fyrir því magni sem sest innan á glerið í upphafi. Hræra skal þar til sýnið er vel þakið, eða að hámarki í 8 mínútur. </w:t>
      </w:r>
      <w:r w:rsidRPr="00E568D1">
        <w:rPr>
          <w:lang w:val="is-IS"/>
        </w:rPr>
        <w:lastRenderedPageBreak/>
        <w:t xml:space="preserve">Þegar bindiefni hefur verið hrært saman við steinefnasýnið er 3 l af 22°C heitu vatni hellt í skálina og síðan er hrært í 1 klst. Eftir prófið er sýnið sett á bakka og látið þorna í a.m.k. 6 </w:t>
      </w:r>
      <w:proofErr w:type="spellStart"/>
      <w:r w:rsidRPr="00E568D1">
        <w:rPr>
          <w:lang w:val="is-IS"/>
        </w:rPr>
        <w:t>klst</w:t>
      </w:r>
      <w:proofErr w:type="spellEnd"/>
      <w:r w:rsidRPr="00E568D1">
        <w:rPr>
          <w:lang w:val="is-IS"/>
        </w:rPr>
        <w:t xml:space="preserve">, eða þar til steinefni er yfirborðsþurrt. </w:t>
      </w:r>
    </w:p>
    <w:p w14:paraId="02685DFC" w14:textId="77777777" w:rsidR="00E568D1" w:rsidRPr="00E568D1" w:rsidRDefault="00E568D1" w:rsidP="00E568D1">
      <w:pPr>
        <w:spacing w:after="240"/>
        <w:rPr>
          <w:lang w:val="is-IS"/>
        </w:rPr>
      </w:pPr>
      <w:r w:rsidRPr="00E568D1">
        <w:rPr>
          <w:lang w:val="is-IS"/>
        </w:rPr>
        <w:t xml:space="preserve">Ef steinefnið er ekki allt vel þakið, en samt ekki alveg óþakið, skal velja af handahófi 20 steina úr sýninu og meta </w:t>
      </w:r>
      <w:proofErr w:type="spellStart"/>
      <w:r w:rsidRPr="00E568D1">
        <w:rPr>
          <w:lang w:val="is-IS"/>
        </w:rPr>
        <w:t>þakningu</w:t>
      </w:r>
      <w:proofErr w:type="spellEnd"/>
      <w:r w:rsidRPr="00E568D1">
        <w:rPr>
          <w:lang w:val="is-IS"/>
        </w:rPr>
        <w:t xml:space="preserve"> þeirra á hreinum bakgrunni, t.d. pappaspjaldi. </w:t>
      </w:r>
      <w:proofErr w:type="spellStart"/>
      <w:r w:rsidRPr="00E568D1">
        <w:rPr>
          <w:lang w:val="is-IS"/>
        </w:rPr>
        <w:t>Þakning</w:t>
      </w:r>
      <w:proofErr w:type="spellEnd"/>
      <w:r w:rsidRPr="00E568D1">
        <w:rPr>
          <w:lang w:val="is-IS"/>
        </w:rPr>
        <w:t xml:space="preserve"> hvers steins er metin og vegin </w:t>
      </w:r>
      <w:proofErr w:type="spellStart"/>
      <w:r w:rsidRPr="00E568D1">
        <w:rPr>
          <w:lang w:val="is-IS"/>
        </w:rPr>
        <w:t>meðalþakning</w:t>
      </w:r>
      <w:proofErr w:type="spellEnd"/>
      <w:r w:rsidRPr="00E568D1">
        <w:rPr>
          <w:lang w:val="is-IS"/>
        </w:rPr>
        <w:t xml:space="preserve"> 20 steina er síðan reiknuð út og gefin upp í heilum og hálfum tugum. Ef </w:t>
      </w:r>
      <w:proofErr w:type="spellStart"/>
      <w:r w:rsidRPr="00E568D1">
        <w:rPr>
          <w:lang w:val="is-IS"/>
        </w:rPr>
        <w:t>þakning</w:t>
      </w:r>
      <w:proofErr w:type="spellEnd"/>
      <w:r w:rsidRPr="00E568D1">
        <w:rPr>
          <w:lang w:val="is-IS"/>
        </w:rPr>
        <w:t xml:space="preserve"> er &gt; 90% þarf ekki að velja steina af handahófi, heldur meta </w:t>
      </w:r>
      <w:proofErr w:type="spellStart"/>
      <w:r w:rsidRPr="00E568D1">
        <w:rPr>
          <w:lang w:val="is-IS"/>
        </w:rPr>
        <w:t>þakningu</w:t>
      </w:r>
      <w:proofErr w:type="spellEnd"/>
      <w:r w:rsidRPr="00E568D1">
        <w:rPr>
          <w:lang w:val="is-IS"/>
        </w:rPr>
        <w:t xml:space="preserve"> beint í bakkanum. Sama gildir ef </w:t>
      </w:r>
      <w:proofErr w:type="spellStart"/>
      <w:r w:rsidRPr="00E568D1">
        <w:rPr>
          <w:lang w:val="is-IS"/>
        </w:rPr>
        <w:t>þakning</w:t>
      </w:r>
      <w:proofErr w:type="spellEnd"/>
      <w:r w:rsidRPr="00E568D1">
        <w:rPr>
          <w:lang w:val="is-IS"/>
        </w:rPr>
        <w:t xml:space="preserve"> er &lt; 30%, en þá nægir að taka fram að svo sé.</w:t>
      </w:r>
    </w:p>
    <w:p w14:paraId="4B06561E" w14:textId="13CED6CF" w:rsidR="00E568D1" w:rsidRPr="00E568D1" w:rsidRDefault="003715B0" w:rsidP="00E568D1">
      <w:pPr>
        <w:spacing w:after="240"/>
        <w:rPr>
          <w:lang w:val="is-IS"/>
        </w:rPr>
      </w:pPr>
      <w:r w:rsidRPr="00E568D1">
        <w:rPr>
          <w:lang w:val="is-IS"/>
        </w:rPr>
        <w:t>Ávallt</w:t>
      </w:r>
      <w:r w:rsidR="00E568D1" w:rsidRPr="00E568D1">
        <w:rPr>
          <w:lang w:val="is-IS"/>
        </w:rPr>
        <w:t xml:space="preserve"> skal mæla kornadreifingu sýnis sem fer í </w:t>
      </w:r>
      <w:proofErr w:type="spellStart"/>
      <w:r w:rsidR="00E568D1" w:rsidRPr="00E568D1">
        <w:rPr>
          <w:lang w:val="is-IS"/>
        </w:rPr>
        <w:t>viðloðunarpróf</w:t>
      </w:r>
      <w:proofErr w:type="spellEnd"/>
      <w:r w:rsidR="00E568D1" w:rsidRPr="00E568D1">
        <w:rPr>
          <w:lang w:val="is-IS"/>
        </w:rPr>
        <w:t xml:space="preserve"> áður en flokkun þess fyrir prófið hefst. Í skýrslu um niðurstöður þurfa eftirfarandi atriði að koma fram:</w:t>
      </w:r>
    </w:p>
    <w:p w14:paraId="421EDD5B" w14:textId="77777777" w:rsidR="0002165A" w:rsidRDefault="00E568D1" w:rsidP="00E568D1">
      <w:pPr>
        <w:pStyle w:val="ListParagraph"/>
        <w:numPr>
          <w:ilvl w:val="0"/>
          <w:numId w:val="40"/>
        </w:numPr>
        <w:rPr>
          <w:lang w:val="is-IS"/>
        </w:rPr>
      </w:pPr>
      <w:r w:rsidRPr="0002165A">
        <w:rPr>
          <w:lang w:val="is-IS"/>
        </w:rPr>
        <w:t>Tilvísun í verklýsing</w:t>
      </w:r>
    </w:p>
    <w:p w14:paraId="1D158DEA" w14:textId="77777777" w:rsidR="0002165A" w:rsidRDefault="00E568D1" w:rsidP="00ED03C4">
      <w:pPr>
        <w:pStyle w:val="ListParagraph"/>
        <w:numPr>
          <w:ilvl w:val="0"/>
          <w:numId w:val="40"/>
        </w:numPr>
        <w:spacing w:before="0"/>
        <w:rPr>
          <w:lang w:val="is-IS"/>
        </w:rPr>
      </w:pPr>
      <w:r w:rsidRPr="0002165A">
        <w:rPr>
          <w:lang w:val="is-IS"/>
        </w:rPr>
        <w:t>Upplýsingar um gerð bindiefnisblöndu</w:t>
      </w:r>
    </w:p>
    <w:p w14:paraId="0B3CF3DA" w14:textId="77777777" w:rsidR="00A92999" w:rsidRDefault="00E568D1" w:rsidP="00ED03C4">
      <w:pPr>
        <w:pStyle w:val="ListParagraph"/>
        <w:numPr>
          <w:ilvl w:val="0"/>
          <w:numId w:val="40"/>
        </w:numPr>
        <w:spacing w:before="0"/>
        <w:rPr>
          <w:lang w:val="is-IS"/>
        </w:rPr>
      </w:pPr>
      <w:r w:rsidRPr="0002165A">
        <w:rPr>
          <w:lang w:val="is-IS"/>
        </w:rPr>
        <w:t>Aðferð við sýnatöku ef þekkt, námuheiti og námunúmer</w:t>
      </w:r>
    </w:p>
    <w:p w14:paraId="6AA43414" w14:textId="77777777" w:rsidR="00A92999" w:rsidRDefault="00E568D1" w:rsidP="00ED03C4">
      <w:pPr>
        <w:pStyle w:val="ListParagraph"/>
        <w:numPr>
          <w:ilvl w:val="0"/>
          <w:numId w:val="40"/>
        </w:numPr>
        <w:spacing w:before="0"/>
        <w:rPr>
          <w:lang w:val="is-IS"/>
        </w:rPr>
      </w:pPr>
      <w:r w:rsidRPr="00A92999">
        <w:rPr>
          <w:lang w:val="is-IS"/>
        </w:rPr>
        <w:t>Flokkunarstærð</w:t>
      </w:r>
    </w:p>
    <w:p w14:paraId="32FDD002" w14:textId="77777777" w:rsidR="00A92999" w:rsidRDefault="00E568D1" w:rsidP="00ED03C4">
      <w:pPr>
        <w:pStyle w:val="ListParagraph"/>
        <w:numPr>
          <w:ilvl w:val="0"/>
          <w:numId w:val="40"/>
        </w:numPr>
        <w:spacing w:before="0"/>
        <w:rPr>
          <w:lang w:val="is-IS"/>
        </w:rPr>
      </w:pPr>
      <w:r w:rsidRPr="00A92999">
        <w:rPr>
          <w:lang w:val="is-IS"/>
        </w:rPr>
        <w:t>Magn efnis &lt; 4 mm</w:t>
      </w:r>
    </w:p>
    <w:p w14:paraId="6132ED56" w14:textId="77777777" w:rsidR="00A92999" w:rsidRDefault="00E568D1" w:rsidP="00ED03C4">
      <w:pPr>
        <w:pStyle w:val="ListParagraph"/>
        <w:numPr>
          <w:ilvl w:val="0"/>
          <w:numId w:val="40"/>
        </w:numPr>
        <w:spacing w:before="0"/>
        <w:rPr>
          <w:lang w:val="is-IS"/>
        </w:rPr>
      </w:pPr>
      <w:r w:rsidRPr="00A92999">
        <w:rPr>
          <w:lang w:val="is-IS"/>
        </w:rPr>
        <w:t>Magn efnis &lt; 0,063 mm</w:t>
      </w:r>
    </w:p>
    <w:p w14:paraId="3411E920" w14:textId="77777777" w:rsidR="00A92999" w:rsidRDefault="00E568D1" w:rsidP="00ED03C4">
      <w:pPr>
        <w:pStyle w:val="ListParagraph"/>
        <w:numPr>
          <w:ilvl w:val="0"/>
          <w:numId w:val="40"/>
        </w:numPr>
        <w:spacing w:before="0"/>
        <w:rPr>
          <w:lang w:val="is-IS"/>
        </w:rPr>
      </w:pPr>
      <w:proofErr w:type="spellStart"/>
      <w:r w:rsidRPr="00A92999">
        <w:rPr>
          <w:lang w:val="is-IS"/>
        </w:rPr>
        <w:t>Þakning</w:t>
      </w:r>
      <w:proofErr w:type="spellEnd"/>
      <w:r w:rsidRPr="00A92999">
        <w:rPr>
          <w:lang w:val="is-IS"/>
        </w:rPr>
        <w:t xml:space="preserve"> sýnis eftir </w:t>
      </w:r>
      <w:proofErr w:type="spellStart"/>
      <w:r w:rsidRPr="00A92999">
        <w:rPr>
          <w:lang w:val="is-IS"/>
        </w:rPr>
        <w:t>hrærslupróf</w:t>
      </w:r>
      <w:proofErr w:type="spellEnd"/>
    </w:p>
    <w:p w14:paraId="11E6FB86" w14:textId="77777777" w:rsidR="00A92999" w:rsidRDefault="00E568D1" w:rsidP="00ED03C4">
      <w:pPr>
        <w:pStyle w:val="ListParagraph"/>
        <w:numPr>
          <w:ilvl w:val="0"/>
          <w:numId w:val="40"/>
        </w:numPr>
        <w:spacing w:before="0"/>
        <w:rPr>
          <w:lang w:val="is-IS"/>
        </w:rPr>
      </w:pPr>
      <w:r w:rsidRPr="00A92999">
        <w:rPr>
          <w:lang w:val="is-IS"/>
        </w:rPr>
        <w:t>Númer rannsóknar</w:t>
      </w:r>
    </w:p>
    <w:p w14:paraId="25D7CFF3" w14:textId="77777777" w:rsidR="00A92999" w:rsidRDefault="00E568D1" w:rsidP="00ED03C4">
      <w:pPr>
        <w:pStyle w:val="ListParagraph"/>
        <w:numPr>
          <w:ilvl w:val="0"/>
          <w:numId w:val="40"/>
        </w:numPr>
        <w:spacing w:before="0"/>
        <w:rPr>
          <w:lang w:val="is-IS"/>
        </w:rPr>
      </w:pPr>
      <w:r w:rsidRPr="00A92999">
        <w:rPr>
          <w:lang w:val="is-IS"/>
        </w:rPr>
        <w:t>Dagsetning og nafn rannsóknastofu</w:t>
      </w:r>
    </w:p>
    <w:p w14:paraId="622D547A" w14:textId="0B3BB0AD" w:rsidR="00E568D1" w:rsidRPr="00A92999" w:rsidRDefault="00E568D1" w:rsidP="001421FF">
      <w:pPr>
        <w:pStyle w:val="ListParagraph"/>
        <w:numPr>
          <w:ilvl w:val="0"/>
          <w:numId w:val="40"/>
        </w:numPr>
        <w:spacing w:before="0" w:after="240"/>
        <w:rPr>
          <w:lang w:val="is-IS"/>
        </w:rPr>
      </w:pPr>
      <w:r w:rsidRPr="00A92999">
        <w:rPr>
          <w:lang w:val="is-IS"/>
        </w:rPr>
        <w:t>Undirskrift (upphafsstafir rannsóknarmanns)</w:t>
      </w:r>
    </w:p>
    <w:p w14:paraId="0B61F0AF" w14:textId="49DFF539" w:rsidR="008D62FF" w:rsidRDefault="00E568D1" w:rsidP="00E568D1">
      <w:pPr>
        <w:spacing w:after="240"/>
        <w:rPr>
          <w:lang w:val="is-IS"/>
        </w:rPr>
      </w:pPr>
      <w:r w:rsidRPr="00E568D1">
        <w:rPr>
          <w:lang w:val="is-IS"/>
        </w:rPr>
        <w:t xml:space="preserve">Auk þess skal </w:t>
      </w:r>
      <w:proofErr w:type="spellStart"/>
      <w:r w:rsidRPr="00E568D1">
        <w:rPr>
          <w:lang w:val="is-IS"/>
        </w:rPr>
        <w:t>kornakúrfa</w:t>
      </w:r>
      <w:proofErr w:type="spellEnd"/>
      <w:r w:rsidRPr="00E568D1">
        <w:rPr>
          <w:lang w:val="is-IS"/>
        </w:rPr>
        <w:t xml:space="preserve"> sýnis fylgja með raunblönduprófi á sérstöku eyðublaði.</w:t>
      </w:r>
    </w:p>
    <w:p w14:paraId="4B427E45" w14:textId="03F41AF7" w:rsidR="00D82B87" w:rsidRPr="00D82B87" w:rsidRDefault="00D82B87" w:rsidP="002D601B">
      <w:pPr>
        <w:pStyle w:val="Heading3"/>
      </w:pPr>
      <w:bookmarkStart w:id="38" w:name="_Toc125627681"/>
      <w:r w:rsidRPr="00D82B87">
        <w:t xml:space="preserve">1.14.3 </w:t>
      </w:r>
      <w:r w:rsidR="00CC0168">
        <w:tab/>
      </w:r>
      <w:proofErr w:type="spellStart"/>
      <w:r w:rsidRPr="00D82B87">
        <w:t>Vialit</w:t>
      </w:r>
      <w:proofErr w:type="spellEnd"/>
      <w:r w:rsidRPr="00D82B87">
        <w:t xml:space="preserve"> </w:t>
      </w:r>
      <w:proofErr w:type="spellStart"/>
      <w:r w:rsidRPr="00D82B87">
        <w:t>plate-viðloðunarpróf</w:t>
      </w:r>
      <w:proofErr w:type="spellEnd"/>
      <w:r w:rsidRPr="00D82B87">
        <w:t>, ÍST EN 12272-3</w:t>
      </w:r>
      <w:bookmarkEnd w:id="38"/>
    </w:p>
    <w:p w14:paraId="1649F92F" w14:textId="1E141069" w:rsidR="00D82B87" w:rsidRPr="00D82B87" w:rsidRDefault="00D82B87" w:rsidP="00D82B87">
      <w:pPr>
        <w:spacing w:after="240"/>
        <w:rPr>
          <w:lang w:val="is-IS"/>
        </w:rPr>
      </w:pPr>
      <w:r w:rsidRPr="00D82B87">
        <w:rPr>
          <w:lang w:val="is-IS"/>
        </w:rPr>
        <w:t xml:space="preserve">Prófið er ætlað sem </w:t>
      </w:r>
      <w:proofErr w:type="spellStart"/>
      <w:r w:rsidRPr="00D82B87">
        <w:rPr>
          <w:lang w:val="is-IS"/>
        </w:rPr>
        <w:t>viðloðunarpróf</w:t>
      </w:r>
      <w:proofErr w:type="spellEnd"/>
      <w:r w:rsidRPr="00D82B87">
        <w:rPr>
          <w:lang w:val="is-IS"/>
        </w:rPr>
        <w:t xml:space="preserve"> fyrir </w:t>
      </w:r>
      <w:proofErr w:type="spellStart"/>
      <w:r w:rsidRPr="00D82B87">
        <w:rPr>
          <w:lang w:val="is-IS"/>
        </w:rPr>
        <w:t>klæðingu</w:t>
      </w:r>
      <w:proofErr w:type="spellEnd"/>
      <w:r w:rsidRPr="00D82B87">
        <w:rPr>
          <w:lang w:val="is-IS"/>
        </w:rPr>
        <w:t xml:space="preserve"> með flokkuðu steinefni. Í raun er hægt að velja útfærslu eftir því hvað er áhugavert að skoða hverju sinni, t.d. áhrif þvottar steinefnis á </w:t>
      </w:r>
      <w:proofErr w:type="spellStart"/>
      <w:r w:rsidRPr="00D82B87">
        <w:rPr>
          <w:lang w:val="is-IS"/>
        </w:rPr>
        <w:t>viðloðun</w:t>
      </w:r>
      <w:proofErr w:type="spellEnd"/>
      <w:r w:rsidRPr="00D82B87">
        <w:rPr>
          <w:lang w:val="is-IS"/>
        </w:rPr>
        <w:t xml:space="preserve">, áhrif </w:t>
      </w:r>
      <w:proofErr w:type="spellStart"/>
      <w:r w:rsidRPr="00D82B87">
        <w:rPr>
          <w:lang w:val="is-IS"/>
        </w:rPr>
        <w:t>viðloðunarefna</w:t>
      </w:r>
      <w:proofErr w:type="spellEnd"/>
      <w:r w:rsidRPr="00D82B87">
        <w:rPr>
          <w:lang w:val="is-IS"/>
        </w:rPr>
        <w:t>, biktegundar o.s.frv. Samkvæmt staðlinum skal prófa þau steinefni og bindiefni sem nota á í viðkomandi útlögn og við aðstæður sem líkjast aðstæðum við útlögn.</w:t>
      </w:r>
      <w:r w:rsidR="00F4578C">
        <w:rPr>
          <w:lang w:val="is-IS"/>
        </w:rPr>
        <w:t xml:space="preserve"> </w:t>
      </w:r>
      <w:r w:rsidRPr="00D82B87">
        <w:rPr>
          <w:lang w:val="is-IS"/>
        </w:rPr>
        <w:t xml:space="preserve">Steinefni </w:t>
      </w:r>
      <w:r w:rsidR="00F4578C">
        <w:rPr>
          <w:lang w:val="is-IS"/>
        </w:rPr>
        <w:t>hafa</w:t>
      </w:r>
      <w:r w:rsidRPr="00D82B87">
        <w:rPr>
          <w:lang w:val="is-IS"/>
        </w:rPr>
        <w:t xml:space="preserve"> </w:t>
      </w:r>
      <w:r w:rsidR="00F4578C">
        <w:rPr>
          <w:lang w:val="is-IS"/>
        </w:rPr>
        <w:t>yfirleitt verið</w:t>
      </w:r>
      <w:r w:rsidRPr="00D82B87">
        <w:rPr>
          <w:lang w:val="is-IS"/>
        </w:rPr>
        <w:t xml:space="preserve"> prófuð þurr og óþvegin</w:t>
      </w:r>
      <w:r w:rsidR="00F4578C">
        <w:rPr>
          <w:lang w:val="is-IS"/>
        </w:rPr>
        <w:t xml:space="preserve"> hérlendis</w:t>
      </w:r>
      <w:r w:rsidRPr="00D82B87">
        <w:rPr>
          <w:lang w:val="is-IS"/>
        </w:rPr>
        <w:t>, en sú útfærsla er nefnd „</w:t>
      </w:r>
      <w:proofErr w:type="spellStart"/>
      <w:r w:rsidRPr="00D82B87">
        <w:rPr>
          <w:lang w:val="is-IS"/>
        </w:rPr>
        <w:t>mechanical</w:t>
      </w:r>
      <w:proofErr w:type="spellEnd"/>
      <w:r w:rsidRPr="00D82B87">
        <w:rPr>
          <w:lang w:val="is-IS"/>
        </w:rPr>
        <w:t xml:space="preserve"> </w:t>
      </w:r>
      <w:proofErr w:type="spellStart"/>
      <w:r w:rsidRPr="00D82B87">
        <w:rPr>
          <w:lang w:val="is-IS"/>
        </w:rPr>
        <w:t>adhesion</w:t>
      </w:r>
      <w:proofErr w:type="spellEnd"/>
      <w:r w:rsidRPr="00D82B87">
        <w:rPr>
          <w:lang w:val="is-IS"/>
        </w:rPr>
        <w:t xml:space="preserve">“ í </w:t>
      </w:r>
      <w:proofErr w:type="spellStart"/>
      <w:r w:rsidRPr="00D82B87">
        <w:rPr>
          <w:lang w:val="is-IS"/>
        </w:rPr>
        <w:t>prófunarstaðlinum</w:t>
      </w:r>
      <w:proofErr w:type="spellEnd"/>
      <w:r w:rsidRPr="00D82B87">
        <w:rPr>
          <w:lang w:val="is-IS"/>
        </w:rPr>
        <w:t xml:space="preserve">. </w:t>
      </w:r>
      <w:r w:rsidR="00385406">
        <w:rPr>
          <w:lang w:val="is-IS"/>
        </w:rPr>
        <w:t xml:space="preserve">Aðrar útfærslur eru þó í boði í staðlinum. </w:t>
      </w:r>
      <w:r w:rsidRPr="00D82B87">
        <w:rPr>
          <w:lang w:val="is-IS"/>
        </w:rPr>
        <w:t xml:space="preserve">Steinefni sem prófa á er þurrkað við 50°C í sólahring og þurrir steinar settir í plastpoka og geymdir í kæliskáp við 5°C í 24 tíma fyrir próf. </w:t>
      </w:r>
    </w:p>
    <w:p w14:paraId="2FCF573C" w14:textId="63271E59" w:rsidR="00E568D1" w:rsidRDefault="00D82B87" w:rsidP="00D82B87">
      <w:pPr>
        <w:spacing w:after="240"/>
        <w:rPr>
          <w:lang w:val="is-IS"/>
        </w:rPr>
      </w:pPr>
      <w:r w:rsidRPr="00D82B87">
        <w:rPr>
          <w:lang w:val="is-IS"/>
        </w:rPr>
        <w:t>Hæfilegu magni af heitu bindiefni (</w:t>
      </w:r>
      <w:proofErr w:type="spellStart"/>
      <w:r w:rsidRPr="00D82B87">
        <w:rPr>
          <w:lang w:val="is-IS"/>
        </w:rPr>
        <w:t>umreiknað</w:t>
      </w:r>
      <w:proofErr w:type="spellEnd"/>
      <w:r w:rsidRPr="00D82B87">
        <w:rPr>
          <w:lang w:val="is-IS"/>
        </w:rPr>
        <w:t xml:space="preserve"> sem l/m</w:t>
      </w:r>
      <w:r w:rsidRPr="000701C4">
        <w:rPr>
          <w:vertAlign w:val="superscript"/>
          <w:lang w:val="is-IS"/>
        </w:rPr>
        <w:t>2</w:t>
      </w:r>
      <w:r w:rsidRPr="00D82B87">
        <w:rPr>
          <w:lang w:val="is-IS"/>
        </w:rPr>
        <w:t xml:space="preserve">) er dreift á 3 stálplötur sem eru 20 cm á kant. Síðan er steinefni raðað í bindiefnið við herbergishita, sem talinn er vera nægilega nálægt því sem gerist í raunveruleikanum að sumri til. Fjöldi steina sem prófaðir eru fer eftir steinastærð og eru til dæmis prófaðir 100 steinar ef steinefnið flokkast sem 8/11 mm en 50 steinar ef steinefnið flokkast sem 11/16 mm. Þegar steinum hefur verið raðað á plöturnar eru þær </w:t>
      </w:r>
      <w:proofErr w:type="spellStart"/>
      <w:r w:rsidRPr="00D82B87">
        <w:rPr>
          <w:lang w:val="is-IS"/>
        </w:rPr>
        <w:t>valtaðar</w:t>
      </w:r>
      <w:proofErr w:type="spellEnd"/>
      <w:r w:rsidRPr="00D82B87">
        <w:rPr>
          <w:lang w:val="is-IS"/>
        </w:rPr>
        <w:t xml:space="preserve"> og geymdar í sólarhring við herbergishita. Plöturnar með steinunum eru síðan prófaðar eftir 20 mínútur við 5°C í kæliskáp í </w:t>
      </w:r>
      <w:proofErr w:type="spellStart"/>
      <w:r w:rsidRPr="00D82B87">
        <w:rPr>
          <w:lang w:val="is-IS"/>
        </w:rPr>
        <w:t>Vialit</w:t>
      </w:r>
      <w:proofErr w:type="spellEnd"/>
      <w:r w:rsidRPr="00D82B87">
        <w:rPr>
          <w:lang w:val="is-IS"/>
        </w:rPr>
        <w:t xml:space="preserve"> </w:t>
      </w:r>
      <w:proofErr w:type="spellStart"/>
      <w:r w:rsidRPr="00D82B87">
        <w:rPr>
          <w:lang w:val="is-IS"/>
        </w:rPr>
        <w:t>plate</w:t>
      </w:r>
      <w:proofErr w:type="spellEnd"/>
      <w:r w:rsidRPr="00D82B87">
        <w:rPr>
          <w:lang w:val="is-IS"/>
        </w:rPr>
        <w:t xml:space="preserve"> búnaði, sjá mynd 48.</w:t>
      </w:r>
    </w:p>
    <w:p w14:paraId="62D67B5B" w14:textId="2A548611" w:rsidR="003715B0" w:rsidRDefault="00235BBD" w:rsidP="009857B9">
      <w:pPr>
        <w:rPr>
          <w:highlight w:val="yellow"/>
          <w:lang w:val="is-IS"/>
        </w:rPr>
      </w:pPr>
      <w:r>
        <w:rPr>
          <w:noProof/>
          <w:lang w:val="en-GB" w:eastAsia="en-GB"/>
        </w:rPr>
        <w:lastRenderedPageBreak/>
        <w:drawing>
          <wp:inline distT="0" distB="0" distL="0" distR="0" wp14:anchorId="255C3754" wp14:editId="170E4411">
            <wp:extent cx="2366645" cy="3142615"/>
            <wp:effectExtent l="19050" t="19050" r="14605" b="19685"/>
            <wp:docPr id="68" name="Picture 68" descr="B053%20vialit%20binder%20adhesion%20t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B053%20vialit%20binder%20adhesion%20tester"/>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366645" cy="3142615"/>
                    </a:xfrm>
                    <a:prstGeom prst="rect">
                      <a:avLst/>
                    </a:prstGeom>
                    <a:noFill/>
                    <a:ln w="12700" cmpd="sng">
                      <a:solidFill>
                        <a:schemeClr val="accent1"/>
                      </a:solidFill>
                      <a:miter lim="800000"/>
                      <a:headEnd/>
                      <a:tailEnd/>
                    </a:ln>
                    <a:effectLst/>
                  </pic:spPr>
                </pic:pic>
              </a:graphicData>
            </a:graphic>
          </wp:inline>
        </w:drawing>
      </w:r>
    </w:p>
    <w:p w14:paraId="3C1CA038" w14:textId="72AB2ECA" w:rsidR="009857B9" w:rsidRPr="009857B9" w:rsidRDefault="009857B9" w:rsidP="002D601B">
      <w:pPr>
        <w:pStyle w:val="MYND"/>
      </w:pPr>
      <w:r w:rsidRPr="009857B9">
        <w:rPr>
          <w:b/>
        </w:rPr>
        <w:t>Mynd 48</w:t>
      </w:r>
      <w:r w:rsidRPr="009857B9">
        <w:t xml:space="preserve"> </w:t>
      </w:r>
      <w:r w:rsidR="002D601B">
        <w:br/>
      </w:r>
      <w:r w:rsidRPr="009857B9">
        <w:t xml:space="preserve">Búnaður til að mæla </w:t>
      </w:r>
      <w:proofErr w:type="spellStart"/>
      <w:r w:rsidRPr="009857B9">
        <w:t>viðloðun</w:t>
      </w:r>
      <w:proofErr w:type="spellEnd"/>
      <w:r w:rsidRPr="009857B9">
        <w:t xml:space="preserve"> með </w:t>
      </w:r>
      <w:proofErr w:type="spellStart"/>
      <w:r w:rsidRPr="009857B9">
        <w:t>Vialit</w:t>
      </w:r>
      <w:proofErr w:type="spellEnd"/>
      <w:r w:rsidRPr="009857B9">
        <w:t xml:space="preserve"> </w:t>
      </w:r>
      <w:proofErr w:type="spellStart"/>
      <w:r w:rsidRPr="009857B9">
        <w:t>plate</w:t>
      </w:r>
      <w:proofErr w:type="spellEnd"/>
      <w:r w:rsidRPr="009857B9">
        <w:t>-aðferðinni</w:t>
      </w:r>
    </w:p>
    <w:p w14:paraId="313B49E1" w14:textId="62F0E0CE" w:rsidR="009857B9" w:rsidRPr="009857B9" w:rsidRDefault="009857B9" w:rsidP="009857B9">
      <w:pPr>
        <w:spacing w:after="240"/>
        <w:rPr>
          <w:lang w:val="is-IS"/>
        </w:rPr>
      </w:pPr>
      <w:r w:rsidRPr="009857B9">
        <w:rPr>
          <w:lang w:val="is-IS"/>
        </w:rPr>
        <w:t xml:space="preserve">Prófunin fer þannig fram að hver plata er tekin úr kæliskáp, hún sett á hvolf ofan á þrjá </w:t>
      </w:r>
      <w:proofErr w:type="spellStart"/>
      <w:r w:rsidRPr="009857B9">
        <w:rPr>
          <w:lang w:val="is-IS"/>
        </w:rPr>
        <w:t>pinna</w:t>
      </w:r>
      <w:proofErr w:type="spellEnd"/>
      <w:r w:rsidRPr="009857B9">
        <w:rPr>
          <w:lang w:val="is-IS"/>
        </w:rPr>
        <w:t xml:space="preserve"> sem mynda </w:t>
      </w:r>
      <w:proofErr w:type="spellStart"/>
      <w:r w:rsidRPr="009857B9">
        <w:rPr>
          <w:lang w:val="is-IS"/>
        </w:rPr>
        <w:t>statíf</w:t>
      </w:r>
      <w:proofErr w:type="spellEnd"/>
      <w:r w:rsidRPr="009857B9">
        <w:rPr>
          <w:lang w:val="is-IS"/>
        </w:rPr>
        <w:t xml:space="preserve"> og 5</w:t>
      </w:r>
      <w:r w:rsidR="00436464">
        <w:rPr>
          <w:lang w:val="is-IS"/>
        </w:rPr>
        <w:t>1</w:t>
      </w:r>
      <w:r w:rsidRPr="009857B9">
        <w:rPr>
          <w:lang w:val="is-IS"/>
        </w:rPr>
        <w:t xml:space="preserve">0 </w:t>
      </w:r>
      <w:r w:rsidR="001B1A54">
        <w:rPr>
          <w:lang w:val="is-IS"/>
        </w:rPr>
        <w:t xml:space="preserve">+/- 10 </w:t>
      </w:r>
      <w:r w:rsidRPr="009857B9">
        <w:rPr>
          <w:lang w:val="is-IS"/>
        </w:rPr>
        <w:t xml:space="preserve">g kúla látin detta á botn plötunnar úr 50 cm hæð, þrisvar sinnum. </w:t>
      </w:r>
    </w:p>
    <w:p w14:paraId="07A8051C" w14:textId="4A8E05CB" w:rsidR="00134F80" w:rsidRDefault="009857B9" w:rsidP="009857B9">
      <w:pPr>
        <w:spacing w:after="240"/>
        <w:rPr>
          <w:highlight w:val="yellow"/>
          <w:lang w:val="is-IS"/>
        </w:rPr>
      </w:pPr>
      <w:r w:rsidRPr="009857B9">
        <w:rPr>
          <w:lang w:val="is-IS"/>
        </w:rPr>
        <w:t>Eftir próf eru taldir þeir steinar sem hafa fallið án bindiefnis, þeir sem hafa fallið með bindiefni og að lokum þeir sem eru enn fastir á plötunni. VPT gildið er summa tveggja síðarnefndu talninganna í prósentum.</w:t>
      </w:r>
    </w:p>
    <w:p w14:paraId="554A8997" w14:textId="2C2EF657" w:rsidR="00690D24" w:rsidRPr="00690D24" w:rsidRDefault="00690D24" w:rsidP="002D601B">
      <w:pPr>
        <w:pStyle w:val="Heading2"/>
      </w:pPr>
      <w:bookmarkStart w:id="39" w:name="_Toc125627682"/>
      <w:r w:rsidRPr="00690D24">
        <w:t>1.15</w:t>
      </w:r>
      <w:r w:rsidRPr="00690D24">
        <w:tab/>
      </w:r>
      <w:r w:rsidR="002D601B">
        <w:tab/>
      </w:r>
      <w:r w:rsidRPr="00690D24">
        <w:t>Próf á slípiþoli steinefna, ÍST EN 1097-8</w:t>
      </w:r>
      <w:bookmarkEnd w:id="39"/>
    </w:p>
    <w:p w14:paraId="278D40D2" w14:textId="66268871" w:rsidR="00690D24" w:rsidRPr="00690D24" w:rsidRDefault="00690D24" w:rsidP="00690D24">
      <w:pPr>
        <w:spacing w:after="240"/>
        <w:rPr>
          <w:lang w:val="is-IS"/>
        </w:rPr>
      </w:pPr>
      <w:r w:rsidRPr="00690D24">
        <w:rPr>
          <w:lang w:val="is-IS"/>
        </w:rPr>
        <w:t>Á undanförnum árum hefur borið nokkuð á því að malbik verði hált í bleytu, sérstaklega þegar líður á sumar. Þessa hefur sérstaklega orðið vart í hringtorgum þar sem umferð er tiltölulega hröð. Ekki þótti ástæða til að mæla sérstaklega þennan eiginleika steinefna, sem sagt að fágast undan umferð, þar sem talið var að nagladekkjanotkun á vetrum</w:t>
      </w:r>
      <w:r w:rsidR="008F3215">
        <w:rPr>
          <w:lang w:val="is-IS"/>
        </w:rPr>
        <w:t xml:space="preserve"> </w:t>
      </w:r>
      <w:r w:rsidRPr="00690D24">
        <w:rPr>
          <w:lang w:val="is-IS"/>
        </w:rPr>
        <w:t xml:space="preserve">kæmi í veg slíka fágun svo nokkru næmi. Með aukinni umferð virðist þó að </w:t>
      </w:r>
      <w:r w:rsidR="00CF7431">
        <w:rPr>
          <w:lang w:val="is-IS"/>
        </w:rPr>
        <w:t>slípun</w:t>
      </w:r>
      <w:r w:rsidR="008F3215">
        <w:rPr>
          <w:lang w:val="is-IS"/>
        </w:rPr>
        <w:t xml:space="preserve"> (e. </w:t>
      </w:r>
      <w:proofErr w:type="spellStart"/>
      <w:r w:rsidR="008F3215" w:rsidRPr="0003630C">
        <w:rPr>
          <w:i/>
          <w:iCs/>
          <w:lang w:val="is-IS"/>
        </w:rPr>
        <w:t>polishing</w:t>
      </w:r>
      <w:proofErr w:type="spellEnd"/>
      <w:r w:rsidR="008F3215">
        <w:rPr>
          <w:lang w:val="is-IS"/>
        </w:rPr>
        <w:t>)</w:t>
      </w:r>
      <w:r w:rsidRPr="00690D24">
        <w:rPr>
          <w:lang w:val="is-IS"/>
        </w:rPr>
        <w:t xml:space="preserve"> eigi sér stað yfir sumartímann og því raunveruleg hætta á að slitlög verði </w:t>
      </w:r>
      <w:proofErr w:type="spellStart"/>
      <w:r w:rsidRPr="00690D24">
        <w:rPr>
          <w:lang w:val="is-IS"/>
        </w:rPr>
        <w:t>sleip</w:t>
      </w:r>
      <w:proofErr w:type="spellEnd"/>
      <w:r w:rsidRPr="00690D24">
        <w:rPr>
          <w:lang w:val="is-IS"/>
        </w:rPr>
        <w:t xml:space="preserve"> af þeim sökum. </w:t>
      </w:r>
    </w:p>
    <w:p w14:paraId="0301844A" w14:textId="18450D77" w:rsidR="00235BBD" w:rsidRDefault="00690D24" w:rsidP="00690D24">
      <w:pPr>
        <w:spacing w:after="240"/>
        <w:rPr>
          <w:lang w:val="is-IS"/>
        </w:rPr>
      </w:pPr>
      <w:r w:rsidRPr="00690D24">
        <w:rPr>
          <w:lang w:val="is-IS"/>
        </w:rPr>
        <w:t xml:space="preserve">Prófunin á slípiþoli steinefna (e. </w:t>
      </w:r>
      <w:proofErr w:type="spellStart"/>
      <w:r w:rsidRPr="0003630C">
        <w:rPr>
          <w:i/>
          <w:iCs/>
          <w:lang w:val="is-IS"/>
        </w:rPr>
        <w:t>Polished</w:t>
      </w:r>
      <w:proofErr w:type="spellEnd"/>
      <w:r w:rsidRPr="0003630C">
        <w:rPr>
          <w:i/>
          <w:iCs/>
          <w:lang w:val="is-IS"/>
        </w:rPr>
        <w:t xml:space="preserve"> Stone Value, PSV</w:t>
      </w:r>
      <w:r w:rsidRPr="00690D24">
        <w:rPr>
          <w:lang w:val="is-IS"/>
        </w:rPr>
        <w:t xml:space="preserve">) fer fram í nokkrum þrepum. Fyrst þarf að útbúa sýni með því að líma flokkað steinefni í </w:t>
      </w:r>
      <w:proofErr w:type="spellStart"/>
      <w:r w:rsidRPr="00690D24">
        <w:rPr>
          <w:lang w:val="is-IS"/>
        </w:rPr>
        <w:t>platta</w:t>
      </w:r>
      <w:proofErr w:type="spellEnd"/>
      <w:r w:rsidRPr="00690D24">
        <w:rPr>
          <w:lang w:val="is-IS"/>
        </w:rPr>
        <w:t xml:space="preserve"> sem síðan eru festir á stálhjól slípivélar. Í plattann er límt steinefni sem smýgur 10 mm ferningssigti en situr á 7,2 mm stafsigti. Steinunum er raðað í mótið þannig að þeir myndi nokkurn veginn yfirborð þar sem steinar snertast eins og best verður á kosið án þess að þeim sé raðað reglulega, sjá mynd 49 af fylltu móti hér að neðan. Þess er gætt að steinar liggi á þeirri hlið sem þeir leggjast best á. Síðan er mótið fyllt af fínum sandi að 2/3 hlutum og líðan er límið smurt yfir. Þegar límið er orðið hart er sýnið tekið úr mótinu og sandurinn fjarlægður.</w:t>
      </w:r>
    </w:p>
    <w:p w14:paraId="2C224DEC" w14:textId="5C8AD2A4" w:rsidR="009C23A8" w:rsidRDefault="00D06D4C" w:rsidP="00E10F95">
      <w:pPr>
        <w:rPr>
          <w:highlight w:val="yellow"/>
          <w:lang w:val="is-IS"/>
        </w:rPr>
      </w:pPr>
      <w:r>
        <w:rPr>
          <w:noProof/>
          <w:lang w:val="en-GB" w:eastAsia="en-GB"/>
        </w:rPr>
        <w:lastRenderedPageBreak/>
        <w:drawing>
          <wp:inline distT="0" distB="0" distL="0" distR="0" wp14:anchorId="7A925C7A" wp14:editId="71DDE841">
            <wp:extent cx="3629025" cy="1796184"/>
            <wp:effectExtent l="19050" t="19050" r="9525" b="139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643654" cy="1803425"/>
                    </a:xfrm>
                    <a:prstGeom prst="rect">
                      <a:avLst/>
                    </a:prstGeom>
                    <a:ln w="12700">
                      <a:solidFill>
                        <a:schemeClr val="accent1"/>
                      </a:solidFill>
                    </a:ln>
                  </pic:spPr>
                </pic:pic>
              </a:graphicData>
            </a:graphic>
          </wp:inline>
        </w:drawing>
      </w:r>
    </w:p>
    <w:p w14:paraId="54BFBEFC" w14:textId="20AD444B" w:rsidR="00D06D4C" w:rsidRDefault="00E10F95" w:rsidP="002D601B">
      <w:pPr>
        <w:pStyle w:val="MYND"/>
      </w:pPr>
      <w:r w:rsidRPr="00E10F95">
        <w:rPr>
          <w:b/>
        </w:rPr>
        <w:t>Mynd 49</w:t>
      </w:r>
      <w:r w:rsidRPr="00E10F95">
        <w:t xml:space="preserve"> </w:t>
      </w:r>
      <w:r w:rsidR="002D601B">
        <w:br/>
      </w:r>
      <w:r w:rsidRPr="00E10F95">
        <w:t>Dæmi um röðun steinefnis í mót við gerð prófsýnis</w:t>
      </w:r>
    </w:p>
    <w:p w14:paraId="4E7D287B" w14:textId="77777777" w:rsidR="000C7221" w:rsidRPr="000C7221" w:rsidRDefault="000C7221" w:rsidP="000C7221">
      <w:pPr>
        <w:spacing w:after="240"/>
        <w:rPr>
          <w:lang w:val="is-IS"/>
        </w:rPr>
      </w:pPr>
      <w:r w:rsidRPr="000C7221">
        <w:rPr>
          <w:lang w:val="is-IS"/>
        </w:rPr>
        <w:t xml:space="preserve">Þegar sýni eru tilbúin til slípunar er þeim raðað í sérstakt stálhjól í slípivélinni , sjá mynd 50 hér að neðan. Til að fylla stálhjólið af sýnum þarf að setja 2 x 6 </w:t>
      </w:r>
      <w:proofErr w:type="spellStart"/>
      <w:r w:rsidRPr="000C7221">
        <w:rPr>
          <w:lang w:val="is-IS"/>
        </w:rPr>
        <w:t>sýnisplatta</w:t>
      </w:r>
      <w:proofErr w:type="spellEnd"/>
      <w:r w:rsidRPr="000C7221">
        <w:rPr>
          <w:lang w:val="is-IS"/>
        </w:rPr>
        <w:t xml:space="preserve"> á hjólið auk tveggja viðmiðunarsýna, alls 14 </w:t>
      </w:r>
      <w:proofErr w:type="spellStart"/>
      <w:r w:rsidRPr="000C7221">
        <w:rPr>
          <w:lang w:val="is-IS"/>
        </w:rPr>
        <w:t>platta</w:t>
      </w:r>
      <w:proofErr w:type="spellEnd"/>
      <w:r w:rsidRPr="000C7221">
        <w:rPr>
          <w:lang w:val="is-IS"/>
        </w:rPr>
        <w:t xml:space="preserve">. Þetta er endurtekið, þar sem prófa á fjögur hlutasýni til að fá niðurstöðu úr prófinu. Hver </w:t>
      </w:r>
      <w:proofErr w:type="spellStart"/>
      <w:r w:rsidRPr="000C7221">
        <w:rPr>
          <w:lang w:val="is-IS"/>
        </w:rPr>
        <w:t>platti</w:t>
      </w:r>
      <w:proofErr w:type="spellEnd"/>
      <w:r w:rsidRPr="000C7221">
        <w:rPr>
          <w:lang w:val="is-IS"/>
        </w:rPr>
        <w:t xml:space="preserve"> leggst utan á hjólið og er þannig í laginu að hann fellur alveg að stálhjólinu. Ofan á sýnin leggst gúmmíhjól sem er 200 mm í þvermál og 38 mm á breidd og er lagt 725 N álag á hjólið með </w:t>
      </w:r>
      <w:proofErr w:type="spellStart"/>
      <w:r w:rsidRPr="000C7221">
        <w:rPr>
          <w:lang w:val="is-IS"/>
        </w:rPr>
        <w:t>lóði</w:t>
      </w:r>
      <w:proofErr w:type="spellEnd"/>
      <w:r w:rsidRPr="000C7221">
        <w:rPr>
          <w:lang w:val="is-IS"/>
        </w:rPr>
        <w:t xml:space="preserve"> og eru sýnin þá tilbúin til slípunar.</w:t>
      </w:r>
    </w:p>
    <w:p w14:paraId="158A44E1" w14:textId="79F76AF8" w:rsidR="00E10F95" w:rsidRDefault="000C7221" w:rsidP="000C7221">
      <w:pPr>
        <w:spacing w:after="240"/>
        <w:rPr>
          <w:lang w:val="is-IS"/>
        </w:rPr>
      </w:pPr>
      <w:r w:rsidRPr="000C7221">
        <w:rPr>
          <w:lang w:val="is-IS"/>
        </w:rPr>
        <w:t>Sýnin eru slípuð í tvennu lagi með stöðluðu slípiefni, fyrst með grófara slípiefninu (að mestu &lt; 0,6 mm) og síðar með fínna slípiefninu (allt &lt; 0,063 mm). Hvor slípun um sig tekur 180 mín og fer öll slípun fram í röku ástandi þar sem vatni er skammtað inn jafn óðum. Þessari meðhöndlun er ætlað að líkja eftir slípun sem á sér stað undan bíldekkjum.</w:t>
      </w:r>
    </w:p>
    <w:p w14:paraId="23CF9A77" w14:textId="04CFDB14" w:rsidR="000C7221" w:rsidRDefault="00BA3BFE" w:rsidP="00FC3A0B">
      <w:pPr>
        <w:rPr>
          <w:highlight w:val="yellow"/>
          <w:lang w:val="is-IS"/>
        </w:rPr>
      </w:pPr>
      <w:r w:rsidRPr="00700096">
        <w:rPr>
          <w:noProof/>
          <w:lang w:val="en-GB" w:eastAsia="en-GB"/>
        </w:rPr>
        <w:drawing>
          <wp:inline distT="0" distB="0" distL="0" distR="0" wp14:anchorId="71F3BE95" wp14:editId="2E5E2A6A">
            <wp:extent cx="4619570" cy="2824805"/>
            <wp:effectExtent l="19050" t="19050" r="10160" b="139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635918" cy="2834802"/>
                    </a:xfrm>
                    <a:prstGeom prst="rect">
                      <a:avLst/>
                    </a:prstGeom>
                    <a:noFill/>
                    <a:ln w="12700">
                      <a:solidFill>
                        <a:schemeClr val="accent1"/>
                      </a:solidFill>
                    </a:ln>
                  </pic:spPr>
                </pic:pic>
              </a:graphicData>
            </a:graphic>
          </wp:inline>
        </w:drawing>
      </w:r>
    </w:p>
    <w:p w14:paraId="351450CE" w14:textId="3221BF2C" w:rsidR="00BA3BFE" w:rsidRDefault="00FC3A0B" w:rsidP="002D601B">
      <w:pPr>
        <w:pStyle w:val="MYND"/>
      </w:pPr>
      <w:r w:rsidRPr="00FC3A0B">
        <w:rPr>
          <w:b/>
        </w:rPr>
        <w:t>Mynd 50</w:t>
      </w:r>
      <w:r w:rsidRPr="00FC3A0B">
        <w:t xml:space="preserve"> </w:t>
      </w:r>
      <w:r w:rsidR="002D601B">
        <w:br/>
      </w:r>
      <w:r w:rsidRPr="00FC3A0B">
        <w:t>Vélbúnaður til að slípa steinefnasýni</w:t>
      </w:r>
    </w:p>
    <w:p w14:paraId="79C9598C" w14:textId="0B83DD86" w:rsidR="00FC3A0B" w:rsidRDefault="007467C1" w:rsidP="000C7221">
      <w:pPr>
        <w:spacing w:after="240"/>
        <w:rPr>
          <w:lang w:val="is-IS"/>
        </w:rPr>
      </w:pPr>
      <w:r w:rsidRPr="007467C1">
        <w:rPr>
          <w:lang w:val="is-IS"/>
        </w:rPr>
        <w:lastRenderedPageBreak/>
        <w:t xml:space="preserve">Þegar slípun er lokið er komið að hinni eiginlegu prófun á sýnunum, þ.e.a.s. mælingu á því hversu </w:t>
      </w:r>
      <w:proofErr w:type="spellStart"/>
      <w:r w:rsidRPr="007467C1">
        <w:rPr>
          <w:lang w:val="is-IS"/>
        </w:rPr>
        <w:t>sleip</w:t>
      </w:r>
      <w:proofErr w:type="spellEnd"/>
      <w:r w:rsidRPr="007467C1">
        <w:rPr>
          <w:lang w:val="is-IS"/>
        </w:rPr>
        <w:t xml:space="preserve"> þau eru eftir ofangreinda meðhöndlun. Sú mæling fer fram með handvirku tæki og felst í því að sleppa pendúl, sem er útbúin með litlum, fjaðrandi gúmmífót, sjá mynd 51.</w:t>
      </w:r>
    </w:p>
    <w:p w14:paraId="5CD6028B" w14:textId="38B6F146" w:rsidR="007467C1" w:rsidRDefault="009E2207" w:rsidP="000C7221">
      <w:pPr>
        <w:spacing w:after="240"/>
        <w:rPr>
          <w:highlight w:val="yellow"/>
          <w:lang w:val="is-IS"/>
        </w:rPr>
      </w:pPr>
      <w:r w:rsidRPr="00D51DFA">
        <w:rPr>
          <w:noProof/>
          <w:lang w:val="en-GB" w:eastAsia="en-GB"/>
        </w:rPr>
        <w:drawing>
          <wp:inline distT="0" distB="0" distL="0" distR="0" wp14:anchorId="0373FA20" wp14:editId="2C470EC1">
            <wp:extent cx="4661854" cy="2941170"/>
            <wp:effectExtent l="19050" t="19050" r="24765" b="1206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681711" cy="2953698"/>
                    </a:xfrm>
                    <a:prstGeom prst="rect">
                      <a:avLst/>
                    </a:prstGeom>
                    <a:noFill/>
                    <a:ln w="12700">
                      <a:solidFill>
                        <a:schemeClr val="accent1"/>
                      </a:solidFill>
                    </a:ln>
                  </pic:spPr>
                </pic:pic>
              </a:graphicData>
            </a:graphic>
          </wp:inline>
        </w:drawing>
      </w:r>
    </w:p>
    <w:p w14:paraId="03DE2FDE" w14:textId="53AFD13A" w:rsidR="00906F42" w:rsidRPr="00906F42" w:rsidRDefault="00906F42" w:rsidP="002D601B">
      <w:pPr>
        <w:pStyle w:val="MYND"/>
      </w:pPr>
      <w:r w:rsidRPr="00906F42">
        <w:rPr>
          <w:b/>
        </w:rPr>
        <w:t>Mynd 51</w:t>
      </w:r>
      <w:r w:rsidRPr="00906F42">
        <w:t xml:space="preserve"> </w:t>
      </w:r>
      <w:r w:rsidR="002D601B">
        <w:br/>
      </w:r>
      <w:r w:rsidRPr="00906F42">
        <w:t xml:space="preserve">Pendúll til að mæla </w:t>
      </w:r>
      <w:proofErr w:type="spellStart"/>
      <w:r w:rsidRPr="00906F42">
        <w:t>hrjúfleika</w:t>
      </w:r>
      <w:proofErr w:type="spellEnd"/>
      <w:r w:rsidRPr="00906F42">
        <w:t xml:space="preserve"> steinefnasýna</w:t>
      </w:r>
    </w:p>
    <w:p w14:paraId="7DDF10AA" w14:textId="77777777" w:rsidR="00906F42" w:rsidRPr="00906F42" w:rsidRDefault="00906F42" w:rsidP="00906F42">
      <w:pPr>
        <w:spacing w:after="240"/>
        <w:rPr>
          <w:lang w:val="is-IS"/>
        </w:rPr>
      </w:pPr>
      <w:r w:rsidRPr="00906F42">
        <w:rPr>
          <w:lang w:val="is-IS"/>
        </w:rPr>
        <w:t xml:space="preserve">Þegar pendúlnum er sleppt úr láréttri stöðu ferðast hann yfir sýnið og snertir það á leiðinni upp hinu megin. Eftir því sem sýnið er </w:t>
      </w:r>
      <w:proofErr w:type="spellStart"/>
      <w:r w:rsidRPr="00906F42">
        <w:rPr>
          <w:lang w:val="is-IS"/>
        </w:rPr>
        <w:t>hrjúfara</w:t>
      </w:r>
      <w:proofErr w:type="spellEnd"/>
      <w:r w:rsidRPr="00906F42">
        <w:rPr>
          <w:lang w:val="is-IS"/>
        </w:rPr>
        <w:t xml:space="preserve"> ferðast pendúllinn styttri leið vegna bremsuáhrifa sýnisins. </w:t>
      </w:r>
      <w:proofErr w:type="spellStart"/>
      <w:r w:rsidRPr="00906F42">
        <w:rPr>
          <w:lang w:val="is-IS"/>
        </w:rPr>
        <w:t>Kvarðinn</w:t>
      </w:r>
      <w:proofErr w:type="spellEnd"/>
      <w:r w:rsidRPr="00906F42">
        <w:rPr>
          <w:lang w:val="is-IS"/>
        </w:rPr>
        <w:t xml:space="preserve"> byrjar því í 0, en það er gildið sem fæst ef engin fyrirstaða er fyrir hendi. Því hækkar talan eftir því sem steinefnasýnið er </w:t>
      </w:r>
      <w:proofErr w:type="spellStart"/>
      <w:r w:rsidRPr="00906F42">
        <w:rPr>
          <w:lang w:val="is-IS"/>
        </w:rPr>
        <w:t>hrjúfara</w:t>
      </w:r>
      <w:proofErr w:type="spellEnd"/>
      <w:r w:rsidRPr="00906F42">
        <w:rPr>
          <w:lang w:val="is-IS"/>
        </w:rPr>
        <w:t xml:space="preserve">. </w:t>
      </w:r>
    </w:p>
    <w:p w14:paraId="5D52E611" w14:textId="2BA8A24E" w:rsidR="009E2207" w:rsidRDefault="00906F42" w:rsidP="00906F42">
      <w:pPr>
        <w:spacing w:after="240"/>
        <w:rPr>
          <w:lang w:val="is-IS"/>
        </w:rPr>
      </w:pPr>
      <w:r w:rsidRPr="00906F42">
        <w:rPr>
          <w:lang w:val="is-IS"/>
        </w:rPr>
        <w:t xml:space="preserve">Þess skal getið að hvorki aðstaða né tækjabúnaður til að framkvæma þetta próf er til staðar hérlendis, enda var ekki talin ástæða til eins og fram hefur komið. Því þurfa framleiðendur íslenskra steinefna eða innflytjendur erlendra steinefna að fá </w:t>
      </w:r>
      <w:proofErr w:type="spellStart"/>
      <w:r w:rsidRPr="00906F42">
        <w:rPr>
          <w:lang w:val="is-IS"/>
        </w:rPr>
        <w:t>slípiþolsprófanir</w:t>
      </w:r>
      <w:proofErr w:type="spellEnd"/>
      <w:r w:rsidRPr="00906F42">
        <w:rPr>
          <w:lang w:val="is-IS"/>
        </w:rPr>
        <w:t xml:space="preserve"> (PSV) gerðar erlendis.</w:t>
      </w:r>
    </w:p>
    <w:p w14:paraId="26FB854B" w14:textId="77777777" w:rsidR="00B05AA7" w:rsidRPr="00B05AA7" w:rsidRDefault="00B05AA7" w:rsidP="002D601B">
      <w:pPr>
        <w:pStyle w:val="Heading2"/>
      </w:pPr>
      <w:bookmarkStart w:id="40" w:name="_Toc125627683"/>
      <w:r w:rsidRPr="00B05AA7">
        <w:t>1.16</w:t>
      </w:r>
      <w:r w:rsidRPr="00B05AA7">
        <w:tab/>
        <w:t>Próf á ljóstæknilegum eiginleikum steinefna (R210-115)</w:t>
      </w:r>
      <w:bookmarkEnd w:id="40"/>
    </w:p>
    <w:p w14:paraId="7F6764FF" w14:textId="26E21A02" w:rsidR="00906F42" w:rsidRDefault="00B05AA7" w:rsidP="00B05AA7">
      <w:pPr>
        <w:spacing w:after="240"/>
        <w:rPr>
          <w:lang w:val="is-IS"/>
        </w:rPr>
      </w:pPr>
      <w:r w:rsidRPr="00B05AA7">
        <w:rPr>
          <w:lang w:val="is-IS"/>
        </w:rPr>
        <w:t>Prófuninni sem hér er lýst er fengin úr riti norsku vegagerðarinnar „</w:t>
      </w:r>
      <w:r w:rsidRPr="0003630C">
        <w:rPr>
          <w:i/>
          <w:iCs/>
          <w:lang w:val="is-IS"/>
        </w:rPr>
        <w:t xml:space="preserve">R210 </w:t>
      </w:r>
      <w:proofErr w:type="spellStart"/>
      <w:r w:rsidRPr="0003630C">
        <w:rPr>
          <w:i/>
          <w:iCs/>
          <w:lang w:val="is-IS"/>
        </w:rPr>
        <w:t>Laboratorieundersökelser</w:t>
      </w:r>
      <w:proofErr w:type="spellEnd"/>
      <w:r w:rsidRPr="0003630C">
        <w:rPr>
          <w:i/>
          <w:iCs/>
          <w:lang w:val="is-IS"/>
        </w:rPr>
        <w:t xml:space="preserve">, 115 </w:t>
      </w:r>
      <w:proofErr w:type="spellStart"/>
      <w:r w:rsidRPr="0003630C">
        <w:rPr>
          <w:i/>
          <w:iCs/>
          <w:lang w:val="is-IS"/>
        </w:rPr>
        <w:t>Lyshetsmåling</w:t>
      </w:r>
      <w:proofErr w:type="spellEnd"/>
      <w:r w:rsidRPr="0003630C">
        <w:rPr>
          <w:i/>
          <w:iCs/>
          <w:lang w:val="is-IS"/>
        </w:rPr>
        <w:t>, mars 2015</w:t>
      </w:r>
      <w:r w:rsidRPr="00B05AA7">
        <w:rPr>
          <w:lang w:val="is-IS"/>
        </w:rPr>
        <w:t xml:space="preserve">“. Aðferðin felst í því að mæla </w:t>
      </w:r>
      <w:proofErr w:type="spellStart"/>
      <w:r w:rsidRPr="00B05AA7">
        <w:rPr>
          <w:lang w:val="is-IS"/>
        </w:rPr>
        <w:t>endurskin</w:t>
      </w:r>
      <w:proofErr w:type="spellEnd"/>
      <w:r w:rsidRPr="00B05AA7">
        <w:rPr>
          <w:lang w:val="is-IS"/>
        </w:rPr>
        <w:t xml:space="preserve"> steinefnis í stærðarflokki 0,125 til 0,250 mm er mælt með sérstökum </w:t>
      </w:r>
      <w:proofErr w:type="spellStart"/>
      <w:r w:rsidRPr="00B05AA7">
        <w:rPr>
          <w:lang w:val="is-IS"/>
        </w:rPr>
        <w:t>endurskinsmæli</w:t>
      </w:r>
      <w:proofErr w:type="spellEnd"/>
      <w:r w:rsidRPr="00B05AA7">
        <w:rPr>
          <w:lang w:val="is-IS"/>
        </w:rPr>
        <w:t xml:space="preserve">. Mælirinn er þannig kvarðaður að hvítur glerungur hefur 100% </w:t>
      </w:r>
      <w:proofErr w:type="spellStart"/>
      <w:r w:rsidRPr="00B05AA7">
        <w:rPr>
          <w:lang w:val="is-IS"/>
        </w:rPr>
        <w:t>endurskin</w:t>
      </w:r>
      <w:proofErr w:type="spellEnd"/>
      <w:r w:rsidRPr="00B05AA7">
        <w:rPr>
          <w:lang w:val="is-IS"/>
        </w:rPr>
        <w:t xml:space="preserve">. Mynd 52 sýnir dæmi um útbúnað til að mæla </w:t>
      </w:r>
      <w:proofErr w:type="spellStart"/>
      <w:r w:rsidRPr="00B05AA7">
        <w:rPr>
          <w:lang w:val="is-IS"/>
        </w:rPr>
        <w:t>endurskin</w:t>
      </w:r>
      <w:proofErr w:type="spellEnd"/>
      <w:r w:rsidRPr="00B05AA7">
        <w:rPr>
          <w:lang w:val="is-IS"/>
        </w:rPr>
        <w:t>.</w:t>
      </w:r>
    </w:p>
    <w:p w14:paraId="4B0C7640" w14:textId="34C5CB72" w:rsidR="00681A5A" w:rsidRDefault="00681A5A" w:rsidP="00204354">
      <w:pPr>
        <w:rPr>
          <w:highlight w:val="yellow"/>
          <w:lang w:val="is-IS"/>
        </w:rPr>
      </w:pPr>
      <w:r w:rsidRPr="000E04AD">
        <w:rPr>
          <w:noProof/>
          <w:lang w:val="en-GB" w:eastAsia="en-GB"/>
        </w:rPr>
        <w:lastRenderedPageBreak/>
        <w:drawing>
          <wp:inline distT="0" distB="0" distL="0" distR="0" wp14:anchorId="6E90F1CC" wp14:editId="58FD5449">
            <wp:extent cx="4438650" cy="2590800"/>
            <wp:effectExtent l="19050" t="19050" r="1905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438650" cy="2590800"/>
                    </a:xfrm>
                    <a:prstGeom prst="rect">
                      <a:avLst/>
                    </a:prstGeom>
                    <a:ln w="12700">
                      <a:solidFill>
                        <a:schemeClr val="accent1"/>
                      </a:solidFill>
                    </a:ln>
                  </pic:spPr>
                </pic:pic>
              </a:graphicData>
            </a:graphic>
          </wp:inline>
        </w:drawing>
      </w:r>
    </w:p>
    <w:p w14:paraId="7741427A" w14:textId="1EAC64D6" w:rsidR="00204354" w:rsidRPr="00204354" w:rsidRDefault="00204354" w:rsidP="002D601B">
      <w:pPr>
        <w:pStyle w:val="MYND"/>
      </w:pPr>
      <w:r w:rsidRPr="00204354">
        <w:rPr>
          <w:b/>
        </w:rPr>
        <w:t>Mynd 52</w:t>
      </w:r>
      <w:r w:rsidRPr="00204354">
        <w:t xml:space="preserve"> </w:t>
      </w:r>
      <w:r w:rsidR="002D601B">
        <w:br/>
      </w:r>
      <w:r w:rsidRPr="00204354">
        <w:t xml:space="preserve">Dæmi um búnað til að mæla </w:t>
      </w:r>
      <w:proofErr w:type="spellStart"/>
      <w:r w:rsidRPr="00204354">
        <w:t>endurskin</w:t>
      </w:r>
      <w:proofErr w:type="spellEnd"/>
      <w:r w:rsidRPr="00204354">
        <w:t xml:space="preserve"> steinefna</w:t>
      </w:r>
    </w:p>
    <w:p w14:paraId="231AB1ED" w14:textId="4FFB62C3" w:rsidR="00681A5A" w:rsidRDefault="00204354" w:rsidP="00204354">
      <w:pPr>
        <w:spacing w:after="240"/>
        <w:rPr>
          <w:lang w:val="is-IS"/>
        </w:rPr>
      </w:pPr>
      <w:r w:rsidRPr="00204354">
        <w:rPr>
          <w:lang w:val="is-IS"/>
        </w:rPr>
        <w:t xml:space="preserve">Mælingin fer í stuttu máli fram þannig að u.þ.b. 500 g af steinefni í stærðarflokki 0,125 til 0,250 mm er sett í mót og mælt tvisvar í þurru ástandi og meðaltal skráð. Steinefnið er síðan fjarlægt úr mótinu og sett í </w:t>
      </w:r>
      <w:proofErr w:type="spellStart"/>
      <w:r w:rsidRPr="00204354">
        <w:rPr>
          <w:lang w:val="is-IS"/>
        </w:rPr>
        <w:t>vatnsmettun</w:t>
      </w:r>
      <w:proofErr w:type="spellEnd"/>
      <w:r w:rsidRPr="00204354">
        <w:rPr>
          <w:lang w:val="is-IS"/>
        </w:rPr>
        <w:t xml:space="preserve">. Því er síðan aftur hellt í mótið í blautu ástandi og mælt tvisvar. Meðaltal blautu mælinganna er svo sett fram sem </w:t>
      </w:r>
      <w:proofErr w:type="spellStart"/>
      <w:r w:rsidRPr="00204354">
        <w:rPr>
          <w:lang w:val="is-IS"/>
        </w:rPr>
        <w:t>Lblautt</w:t>
      </w:r>
      <w:proofErr w:type="spellEnd"/>
      <w:r w:rsidRPr="00204354">
        <w:rPr>
          <w:lang w:val="is-IS"/>
        </w:rPr>
        <w:t xml:space="preserve">, eða </w:t>
      </w:r>
      <w:proofErr w:type="spellStart"/>
      <w:r w:rsidRPr="00204354">
        <w:rPr>
          <w:lang w:val="is-IS"/>
        </w:rPr>
        <w:t>endurskin</w:t>
      </w:r>
      <w:proofErr w:type="spellEnd"/>
      <w:r w:rsidRPr="00204354">
        <w:rPr>
          <w:lang w:val="is-IS"/>
        </w:rPr>
        <w:t xml:space="preserve"> steinefnis miðað við hvítan glerung. Ef meiru en 10% munar á milli hlutasýnanna skal endurtaka prófið.</w:t>
      </w:r>
    </w:p>
    <w:p w14:paraId="594CBABF" w14:textId="56A53970" w:rsidR="00A7521A" w:rsidRPr="00A7521A" w:rsidRDefault="00A7521A" w:rsidP="002D601B">
      <w:pPr>
        <w:pStyle w:val="Heading2"/>
      </w:pPr>
      <w:bookmarkStart w:id="41" w:name="_Toc125627684"/>
      <w:r w:rsidRPr="00A7521A">
        <w:t>1.17</w:t>
      </w:r>
      <w:r w:rsidRPr="00A7521A">
        <w:tab/>
      </w:r>
      <w:r w:rsidR="002D601B">
        <w:tab/>
      </w:r>
      <w:r w:rsidRPr="00A7521A">
        <w:t>Mæling á alkalívirkni steinefna í steypu.</w:t>
      </w:r>
      <w:bookmarkEnd w:id="41"/>
    </w:p>
    <w:p w14:paraId="7A08C51A" w14:textId="6B78262C" w:rsidR="00204354" w:rsidRDefault="00A7521A" w:rsidP="00A7521A">
      <w:pPr>
        <w:spacing w:after="240"/>
        <w:rPr>
          <w:lang w:val="is-IS"/>
        </w:rPr>
      </w:pPr>
      <w:r w:rsidRPr="00A7521A">
        <w:rPr>
          <w:lang w:val="is-IS"/>
        </w:rPr>
        <w:t xml:space="preserve">Tvenns konar próf eru gerð til að meta alkalívirkni steinefna í steypu hérlendis. Annars vegar hraðpróf samkvæmt RILEM AAR-2 aðferðinni, þar sem steyptir </w:t>
      </w:r>
      <w:proofErr w:type="spellStart"/>
      <w:r w:rsidRPr="00A7521A">
        <w:rPr>
          <w:lang w:val="is-IS"/>
        </w:rPr>
        <w:t>strendingar</w:t>
      </w:r>
      <w:proofErr w:type="spellEnd"/>
      <w:r w:rsidRPr="00A7521A">
        <w:rPr>
          <w:lang w:val="is-IS"/>
        </w:rPr>
        <w:t xml:space="preserve"> með stöðluðu sementi eru geymdir í </w:t>
      </w:r>
      <w:proofErr w:type="spellStart"/>
      <w:r w:rsidRPr="00A7521A">
        <w:rPr>
          <w:lang w:val="is-IS"/>
        </w:rPr>
        <w:t>vítissóda</w:t>
      </w:r>
      <w:proofErr w:type="spellEnd"/>
      <w:r w:rsidRPr="00A7521A">
        <w:rPr>
          <w:lang w:val="is-IS"/>
        </w:rPr>
        <w:t xml:space="preserve"> (</w:t>
      </w:r>
      <w:proofErr w:type="spellStart"/>
      <w:r w:rsidRPr="00A7521A">
        <w:rPr>
          <w:lang w:val="is-IS"/>
        </w:rPr>
        <w:t>NaOH</w:t>
      </w:r>
      <w:proofErr w:type="spellEnd"/>
      <w:r w:rsidRPr="00A7521A">
        <w:rPr>
          <w:lang w:val="is-IS"/>
        </w:rPr>
        <w:t xml:space="preserve">) upplausn við 80°C. Lengdarbreytingar </w:t>
      </w:r>
      <w:proofErr w:type="spellStart"/>
      <w:r w:rsidRPr="00A7521A">
        <w:rPr>
          <w:lang w:val="is-IS"/>
        </w:rPr>
        <w:t>strendinganna</w:t>
      </w:r>
      <w:proofErr w:type="spellEnd"/>
      <w:r w:rsidRPr="00A7521A">
        <w:rPr>
          <w:lang w:val="is-IS"/>
        </w:rPr>
        <w:t xml:space="preserve"> eru mældar eftir 4, 9 og 14 daga og gildir þá 14 daga mælingin sem krafa um leyfilega þenslu. Dæmi um niðurstöður úr hröðuðu alkalíprófi er sýnt á mynd 53.</w:t>
      </w:r>
    </w:p>
    <w:p w14:paraId="02E3CDC3" w14:textId="3FC20D69" w:rsidR="00A7521A" w:rsidRPr="001E748F" w:rsidRDefault="001E748F" w:rsidP="001E748F">
      <w:pPr>
        <w:rPr>
          <w:lang w:val="is-IS"/>
        </w:rPr>
      </w:pPr>
      <w:r>
        <w:rPr>
          <w:noProof/>
          <w:lang w:val="is-IS"/>
        </w:rPr>
        <w:lastRenderedPageBreak/>
        <w:drawing>
          <wp:inline distT="0" distB="0" distL="0" distR="0" wp14:anchorId="1173BB02" wp14:editId="7F22E85B">
            <wp:extent cx="5111727" cy="3416378"/>
            <wp:effectExtent l="19050" t="19050" r="13335" b="1270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45216" cy="3438760"/>
                    </a:xfrm>
                    <a:prstGeom prst="rect">
                      <a:avLst/>
                    </a:prstGeom>
                    <a:noFill/>
                    <a:ln>
                      <a:solidFill>
                        <a:schemeClr val="accent1"/>
                      </a:solidFill>
                    </a:ln>
                  </pic:spPr>
                </pic:pic>
              </a:graphicData>
            </a:graphic>
          </wp:inline>
        </w:drawing>
      </w:r>
    </w:p>
    <w:p w14:paraId="00E2B828" w14:textId="1B995368" w:rsidR="00A63E7A" w:rsidRPr="00A63E7A" w:rsidRDefault="00A63E7A" w:rsidP="002D601B">
      <w:pPr>
        <w:pStyle w:val="MYND"/>
      </w:pPr>
      <w:r w:rsidRPr="00A63E7A">
        <w:rPr>
          <w:b/>
        </w:rPr>
        <w:t>Mynd 53</w:t>
      </w:r>
      <w:r w:rsidRPr="00A63E7A">
        <w:t xml:space="preserve"> </w:t>
      </w:r>
      <w:r w:rsidR="002D601B">
        <w:br/>
      </w:r>
      <w:r w:rsidRPr="00A63E7A">
        <w:t>Dæmi um hraðalkalípróf samkvæmt RILEM AAR-2, með og án kísilryks</w:t>
      </w:r>
    </w:p>
    <w:p w14:paraId="14BF7960" w14:textId="77777777" w:rsidR="00A63E7A" w:rsidRPr="00A63E7A" w:rsidRDefault="00A63E7A" w:rsidP="00A63E7A">
      <w:pPr>
        <w:spacing w:after="240"/>
        <w:rPr>
          <w:lang w:val="is-IS"/>
        </w:rPr>
      </w:pPr>
      <w:r w:rsidRPr="00A63E7A">
        <w:rPr>
          <w:lang w:val="is-IS"/>
        </w:rPr>
        <w:t xml:space="preserve">Ef sýnið fær minni þenslu en 0,2% eftir 14 daga telst það standast hraðprófið. Í dæminu sem sýnt er á mynd 53 standast sýni með kísilryki hraðprófið, en ekki þau sem eru án kísilryks. </w:t>
      </w:r>
    </w:p>
    <w:p w14:paraId="10A01D1D" w14:textId="77777777" w:rsidR="00A63E7A" w:rsidRPr="00A63E7A" w:rsidRDefault="00A63E7A" w:rsidP="00A63E7A">
      <w:pPr>
        <w:spacing w:after="240"/>
        <w:rPr>
          <w:lang w:val="is-IS"/>
        </w:rPr>
      </w:pPr>
      <w:r w:rsidRPr="00A63E7A">
        <w:rPr>
          <w:lang w:val="is-IS"/>
        </w:rPr>
        <w:t xml:space="preserve">Ef sýnið stenst hraðprófið er það yfirleitt látið duga og efnið er samþykkt. Ef ekki, er seinvirkara próf gert samkvæmt RILEM AAR-3 aðferðinni, en það tekur um það bil eitt ár í framkvæmd. </w:t>
      </w:r>
    </w:p>
    <w:p w14:paraId="69899A37" w14:textId="77777777" w:rsidR="00A63E7A" w:rsidRPr="00A63E7A" w:rsidRDefault="00A63E7A" w:rsidP="00A63E7A">
      <w:pPr>
        <w:spacing w:after="240"/>
        <w:rPr>
          <w:lang w:val="is-IS"/>
        </w:rPr>
      </w:pPr>
      <w:r w:rsidRPr="00A63E7A">
        <w:rPr>
          <w:lang w:val="is-IS"/>
        </w:rPr>
        <w:t xml:space="preserve">Mælingin sem gerð er í samræmi við RILEM AAR-3 aðferðina er fólgin í því að kanna hvort þensla eigi sér stað í steypu sem hrærð er með stöðluðu sementi og viðkomandi steinefni. Steypan er sett í mót og steyptir </w:t>
      </w:r>
      <w:proofErr w:type="spellStart"/>
      <w:r w:rsidRPr="00A63E7A">
        <w:rPr>
          <w:lang w:val="is-IS"/>
        </w:rPr>
        <w:t>strendingar</w:t>
      </w:r>
      <w:proofErr w:type="spellEnd"/>
      <w:r w:rsidRPr="00A63E7A">
        <w:rPr>
          <w:lang w:val="is-IS"/>
        </w:rPr>
        <w:t xml:space="preserve">. Sýnin eru geymd í rakaklefa í sólarhring og eftir það eru þau tekin úr mótinu og lengd þeirra mæld. </w:t>
      </w:r>
      <w:proofErr w:type="spellStart"/>
      <w:r w:rsidRPr="00A63E7A">
        <w:rPr>
          <w:lang w:val="is-IS"/>
        </w:rPr>
        <w:t>Strendingarnir</w:t>
      </w:r>
      <w:proofErr w:type="spellEnd"/>
      <w:r w:rsidRPr="00A63E7A">
        <w:rPr>
          <w:lang w:val="is-IS"/>
        </w:rPr>
        <w:t xml:space="preserve"> eru svo geymdir við 37,8°C hita og lengd þeirra mæld eftir ákveðinn tíma (t.d. 6 og 12 mánuði). Lengdarmælingin fer fram við 23°C hita og skulu </w:t>
      </w:r>
      <w:proofErr w:type="spellStart"/>
      <w:r w:rsidRPr="00A63E7A">
        <w:rPr>
          <w:lang w:val="is-IS"/>
        </w:rPr>
        <w:t>strendingarnir</w:t>
      </w:r>
      <w:proofErr w:type="spellEnd"/>
      <w:r w:rsidRPr="00A63E7A">
        <w:rPr>
          <w:lang w:val="is-IS"/>
        </w:rPr>
        <w:t xml:space="preserve"> geymdir við það hitastig í a.m.k. 16 klst. áður en þeir eru mældir. </w:t>
      </w:r>
    </w:p>
    <w:p w14:paraId="5EEE2CC6" w14:textId="77777777" w:rsidR="00A63E7A" w:rsidRPr="00A63E7A" w:rsidRDefault="00A63E7A" w:rsidP="00A63E7A">
      <w:pPr>
        <w:spacing w:after="240"/>
        <w:rPr>
          <w:lang w:val="is-IS"/>
        </w:rPr>
      </w:pPr>
      <w:r w:rsidRPr="00A63E7A">
        <w:rPr>
          <w:lang w:val="is-IS"/>
        </w:rPr>
        <w:t xml:space="preserve">Steinefni teljast óvirk ef þensla </w:t>
      </w:r>
      <w:proofErr w:type="spellStart"/>
      <w:r w:rsidRPr="00A63E7A">
        <w:rPr>
          <w:lang w:val="is-IS"/>
        </w:rPr>
        <w:t>múrstrendinga</w:t>
      </w:r>
      <w:proofErr w:type="spellEnd"/>
      <w:r w:rsidRPr="00A63E7A">
        <w:rPr>
          <w:lang w:val="is-IS"/>
        </w:rPr>
        <w:t xml:space="preserve"> sem steyptir eru úr því og háalkalísementi er minni en 0,05% eftir 6 mánuði eða 0,1% eftir 12 mánuði skv. prófunaraðferð RILEM AAR-3.</w:t>
      </w:r>
    </w:p>
    <w:p w14:paraId="065388F6" w14:textId="6DD80A8C" w:rsidR="000E6292" w:rsidRDefault="00A63E7A" w:rsidP="00A63E7A">
      <w:pPr>
        <w:spacing w:after="240"/>
        <w:rPr>
          <w:lang w:val="is-IS"/>
        </w:rPr>
      </w:pPr>
      <w:r w:rsidRPr="00A63E7A">
        <w:rPr>
          <w:lang w:val="is-IS"/>
        </w:rPr>
        <w:t xml:space="preserve">Ef steinefni reynist virkt eftir prófun er notkun heimil ef þensla </w:t>
      </w:r>
      <w:proofErr w:type="spellStart"/>
      <w:r w:rsidRPr="00A63E7A">
        <w:rPr>
          <w:lang w:val="is-IS"/>
        </w:rPr>
        <w:t>steypustrendinga</w:t>
      </w:r>
      <w:proofErr w:type="spellEnd"/>
      <w:r w:rsidRPr="00A63E7A">
        <w:rPr>
          <w:lang w:val="is-IS"/>
        </w:rPr>
        <w:t xml:space="preserve"> sem steyptir eru úr því </w:t>
      </w:r>
      <w:r w:rsidRPr="00183857">
        <w:rPr>
          <w:i/>
          <w:iCs/>
          <w:lang w:val="is-IS"/>
        </w:rPr>
        <w:t>með þeirri blöndu af steinefni og sementi sem til stendur að nota</w:t>
      </w:r>
      <w:r w:rsidRPr="00A63E7A">
        <w:rPr>
          <w:lang w:val="is-IS"/>
        </w:rPr>
        <w:t>, er minni en 0,05% (strangari kröfur en með stöðluðu sementi) eftir 12 mánuði samkvæmt prófunaraðferð RILEM AAR-3.</w:t>
      </w:r>
    </w:p>
    <w:p w14:paraId="14198DDB" w14:textId="77777777" w:rsidR="000E6292" w:rsidRDefault="000E6292">
      <w:pPr>
        <w:tabs>
          <w:tab w:val="clear" w:pos="454"/>
          <w:tab w:val="clear" w:pos="1077"/>
          <w:tab w:val="clear" w:pos="2155"/>
        </w:tabs>
        <w:snapToGrid/>
        <w:spacing w:after="160" w:line="259" w:lineRule="auto"/>
        <w:rPr>
          <w:lang w:val="is-IS"/>
        </w:rPr>
      </w:pPr>
      <w:r>
        <w:rPr>
          <w:lang w:val="is-IS"/>
        </w:rPr>
        <w:br w:type="page"/>
      </w:r>
    </w:p>
    <w:p w14:paraId="64752A43" w14:textId="64218ED3" w:rsidR="000E6292" w:rsidRPr="000E6292" w:rsidRDefault="000E6292" w:rsidP="002D601B">
      <w:pPr>
        <w:pStyle w:val="Heading2"/>
      </w:pPr>
      <w:bookmarkStart w:id="42" w:name="_Toc125627685"/>
      <w:r w:rsidRPr="000E6292">
        <w:lastRenderedPageBreak/>
        <w:t>1.18</w:t>
      </w:r>
      <w:r w:rsidR="002D601B">
        <w:tab/>
      </w:r>
      <w:r w:rsidRPr="000E6292">
        <w:tab/>
        <w:t>Saltmæling steinefnasýnis (</w:t>
      </w:r>
      <w:proofErr w:type="spellStart"/>
      <w:r w:rsidRPr="000E6292">
        <w:t>Volhard</w:t>
      </w:r>
      <w:proofErr w:type="spellEnd"/>
      <w:r w:rsidRPr="000E6292">
        <w:t>), ÍST EN 1744-1, kafli 7</w:t>
      </w:r>
      <w:bookmarkEnd w:id="42"/>
    </w:p>
    <w:p w14:paraId="7DE343FF" w14:textId="3A49D6D3" w:rsidR="000E6292" w:rsidRPr="000E6292" w:rsidRDefault="000E6292" w:rsidP="000E6292">
      <w:pPr>
        <w:spacing w:after="240"/>
        <w:rPr>
          <w:lang w:val="is-IS"/>
        </w:rPr>
      </w:pPr>
      <w:r w:rsidRPr="000E6292">
        <w:rPr>
          <w:lang w:val="is-IS"/>
        </w:rPr>
        <w:t xml:space="preserve">Þessi aðferð hentar fyrir steinefni þar sem </w:t>
      </w:r>
      <w:proofErr w:type="spellStart"/>
      <w:r w:rsidRPr="000E6292">
        <w:rPr>
          <w:lang w:val="is-IS"/>
        </w:rPr>
        <w:t>klórinnihald</w:t>
      </w:r>
      <w:proofErr w:type="spellEnd"/>
      <w:r w:rsidRPr="000E6292">
        <w:rPr>
          <w:lang w:val="is-IS"/>
        </w:rPr>
        <w:t xml:space="preserve"> á upptök sín vegna beinnar snertingar við saltvatn, t.d. sjávarefni. Aðferðin felst í </w:t>
      </w:r>
      <w:proofErr w:type="spellStart"/>
      <w:r w:rsidRPr="000E6292">
        <w:rPr>
          <w:lang w:val="is-IS"/>
        </w:rPr>
        <w:t>títrun</w:t>
      </w:r>
      <w:proofErr w:type="spellEnd"/>
      <w:r w:rsidRPr="000E6292">
        <w:rPr>
          <w:lang w:val="is-IS"/>
        </w:rPr>
        <w:t xml:space="preserve"> á vökva sem verður til við </w:t>
      </w:r>
      <w:proofErr w:type="spellStart"/>
      <w:r w:rsidRPr="000E6292">
        <w:rPr>
          <w:lang w:val="is-IS"/>
        </w:rPr>
        <w:t>skolun</w:t>
      </w:r>
      <w:proofErr w:type="spellEnd"/>
      <w:r w:rsidRPr="000E6292">
        <w:rPr>
          <w:lang w:val="is-IS"/>
        </w:rPr>
        <w:t xml:space="preserve"> á steinefnasýni. Notast er við svokallaða </w:t>
      </w:r>
      <w:proofErr w:type="spellStart"/>
      <w:r w:rsidRPr="000E6292">
        <w:rPr>
          <w:lang w:val="is-IS"/>
        </w:rPr>
        <w:t>Volhard</w:t>
      </w:r>
      <w:proofErr w:type="spellEnd"/>
      <w:r w:rsidRPr="000E6292">
        <w:rPr>
          <w:lang w:val="is-IS"/>
        </w:rPr>
        <w:t xml:space="preserve"> </w:t>
      </w:r>
      <w:proofErr w:type="spellStart"/>
      <w:r w:rsidRPr="000E6292">
        <w:rPr>
          <w:lang w:val="is-IS"/>
        </w:rPr>
        <w:t>títrun</w:t>
      </w:r>
      <w:proofErr w:type="spellEnd"/>
      <w:r w:rsidRPr="000E6292">
        <w:rPr>
          <w:lang w:val="is-IS"/>
        </w:rPr>
        <w:t xml:space="preserve"> þar sem silfurnítrati er bætt í </w:t>
      </w:r>
      <w:proofErr w:type="spellStart"/>
      <w:r w:rsidRPr="000E6292">
        <w:rPr>
          <w:lang w:val="is-IS"/>
        </w:rPr>
        <w:t>klórlausnina</w:t>
      </w:r>
      <w:proofErr w:type="spellEnd"/>
      <w:r w:rsidRPr="000E6292">
        <w:rPr>
          <w:lang w:val="is-IS"/>
        </w:rPr>
        <w:t xml:space="preserve"> í yfirmagni og það sem verður eftir </w:t>
      </w:r>
      <w:proofErr w:type="spellStart"/>
      <w:r w:rsidRPr="000E6292">
        <w:rPr>
          <w:lang w:val="is-IS"/>
        </w:rPr>
        <w:t>óhvarfað</w:t>
      </w:r>
      <w:proofErr w:type="spellEnd"/>
      <w:r w:rsidRPr="000E6292">
        <w:rPr>
          <w:lang w:val="is-IS"/>
        </w:rPr>
        <w:t xml:space="preserve"> er </w:t>
      </w:r>
      <w:proofErr w:type="spellStart"/>
      <w:r w:rsidRPr="000E6292">
        <w:rPr>
          <w:lang w:val="is-IS"/>
        </w:rPr>
        <w:t>baktítrað</w:t>
      </w:r>
      <w:proofErr w:type="spellEnd"/>
      <w:r w:rsidRPr="000E6292">
        <w:rPr>
          <w:lang w:val="is-IS"/>
        </w:rPr>
        <w:t xml:space="preserve"> með staðlaðri lausn af </w:t>
      </w:r>
      <w:proofErr w:type="spellStart"/>
      <w:r w:rsidRPr="000E6292">
        <w:rPr>
          <w:lang w:val="is-IS"/>
        </w:rPr>
        <w:t>thiocyanate</w:t>
      </w:r>
      <w:proofErr w:type="spellEnd"/>
      <w:r w:rsidRPr="000E6292">
        <w:rPr>
          <w:lang w:val="is-IS"/>
        </w:rPr>
        <w:t xml:space="preserve">, þar sem </w:t>
      </w:r>
      <w:proofErr w:type="spellStart"/>
      <w:r w:rsidRPr="000E6292">
        <w:rPr>
          <w:lang w:val="is-IS"/>
        </w:rPr>
        <w:t>ammonium</w:t>
      </w:r>
      <w:proofErr w:type="spellEnd"/>
      <w:r w:rsidRPr="000E6292">
        <w:rPr>
          <w:lang w:val="is-IS"/>
        </w:rPr>
        <w:t xml:space="preserve"> járn (III) </w:t>
      </w:r>
      <w:proofErr w:type="spellStart"/>
      <w:r w:rsidRPr="000E6292">
        <w:rPr>
          <w:lang w:val="is-IS"/>
        </w:rPr>
        <w:t>súlfat</w:t>
      </w:r>
      <w:proofErr w:type="spellEnd"/>
      <w:r w:rsidRPr="000E6292">
        <w:rPr>
          <w:lang w:val="is-IS"/>
        </w:rPr>
        <w:t xml:space="preserve"> lausn er notuð sem vísir (</w:t>
      </w:r>
      <w:r w:rsidR="001421FF">
        <w:rPr>
          <w:lang w:val="is-IS"/>
        </w:rPr>
        <w:t xml:space="preserve">e. </w:t>
      </w:r>
      <w:proofErr w:type="spellStart"/>
      <w:r w:rsidRPr="001421FF">
        <w:rPr>
          <w:i/>
          <w:iCs/>
          <w:lang w:val="is-IS"/>
        </w:rPr>
        <w:t>indicator</w:t>
      </w:r>
      <w:proofErr w:type="spellEnd"/>
      <w:r w:rsidRPr="000E6292">
        <w:rPr>
          <w:lang w:val="is-IS"/>
        </w:rPr>
        <w:t xml:space="preserve">). Niðurstaðan er sett fram sem </w:t>
      </w:r>
      <w:proofErr w:type="spellStart"/>
      <w:r w:rsidRPr="000E6292">
        <w:rPr>
          <w:lang w:val="is-IS"/>
        </w:rPr>
        <w:t>klórjónamagn</w:t>
      </w:r>
      <w:proofErr w:type="spellEnd"/>
      <w:r w:rsidRPr="000E6292">
        <w:rPr>
          <w:lang w:val="is-IS"/>
        </w:rPr>
        <w:t xml:space="preserve"> sem hlutfall (%) af þunga steinefnis.</w:t>
      </w:r>
    </w:p>
    <w:p w14:paraId="12B490EA" w14:textId="77777777" w:rsidR="000E6292" w:rsidRPr="000E6292" w:rsidRDefault="000E6292" w:rsidP="000E6292">
      <w:pPr>
        <w:spacing w:after="240"/>
        <w:rPr>
          <w:lang w:val="is-IS"/>
        </w:rPr>
      </w:pPr>
      <w:r w:rsidRPr="000E6292">
        <w:rPr>
          <w:i/>
          <w:iCs/>
          <w:lang w:val="is-IS"/>
        </w:rPr>
        <w:t>Undirbúningur sýna:</w:t>
      </w:r>
      <w:r w:rsidRPr="000E6292">
        <w:rPr>
          <w:lang w:val="is-IS"/>
        </w:rPr>
        <w:t xml:space="preserve"> Sýnataka skal vera samkvæmt ÍST EN 932-1 og gæta skal þess að sýnið hafi marktækt rakastig. Sýni er skipt samkvæmt ÍST EN 932-2 í hæfilega stærð samkvæmt </w:t>
      </w:r>
      <w:proofErr w:type="spellStart"/>
      <w:r w:rsidRPr="000E6292">
        <w:rPr>
          <w:lang w:val="is-IS"/>
        </w:rPr>
        <w:t>prófunarstaðli</w:t>
      </w:r>
      <w:proofErr w:type="spellEnd"/>
      <w:r w:rsidRPr="000E6292">
        <w:rPr>
          <w:lang w:val="is-IS"/>
        </w:rPr>
        <w:t>. Prófsýni er þurrkað við 110°C þar til það hættir að léttast. Síðan er steinefnasýnið sigtað á 16 mm sigti og skipt í tvo hluta, hvor um 2 kg ef um gróft efni er að ræða, en 500 g ef um sand er að ræða.</w:t>
      </w:r>
    </w:p>
    <w:p w14:paraId="34281D7A" w14:textId="127FAF29" w:rsidR="000E6292" w:rsidRPr="000E6292" w:rsidRDefault="000E6292" w:rsidP="000E6292">
      <w:pPr>
        <w:spacing w:after="240"/>
        <w:rPr>
          <w:lang w:val="is-IS"/>
        </w:rPr>
      </w:pPr>
      <w:r w:rsidRPr="000E6292">
        <w:rPr>
          <w:lang w:val="is-IS"/>
        </w:rPr>
        <w:t xml:space="preserve">Næst eru steinefnasýnin sett í hæfilega stórar flöskur af þekktri þyngd og vigtuð og síðan bætt við jafn miklu vatni og þyngd steinefnis í flöskurnar. Því næst eru flöskurnar með steinefnasýninu </w:t>
      </w:r>
      <w:proofErr w:type="spellStart"/>
      <w:r w:rsidRPr="000E6292">
        <w:rPr>
          <w:lang w:val="is-IS"/>
        </w:rPr>
        <w:t>hristar</w:t>
      </w:r>
      <w:proofErr w:type="spellEnd"/>
      <w:r w:rsidRPr="000E6292">
        <w:rPr>
          <w:lang w:val="is-IS"/>
        </w:rPr>
        <w:t xml:space="preserve"> eða rúllað í 60 mínútur og síðan er vökvinn </w:t>
      </w:r>
      <w:r w:rsidR="00F74D53">
        <w:rPr>
          <w:lang w:val="is-IS"/>
        </w:rPr>
        <w:t>síaður</w:t>
      </w:r>
      <w:r w:rsidRPr="000E6292">
        <w:rPr>
          <w:lang w:val="is-IS"/>
        </w:rPr>
        <w:t xml:space="preserve"> í gegn um meðalgrófan </w:t>
      </w:r>
      <w:proofErr w:type="spellStart"/>
      <w:r w:rsidRPr="000E6292">
        <w:rPr>
          <w:lang w:val="is-IS"/>
        </w:rPr>
        <w:t>filterpappír</w:t>
      </w:r>
      <w:proofErr w:type="spellEnd"/>
      <w:r w:rsidRPr="000E6292">
        <w:rPr>
          <w:lang w:val="is-IS"/>
        </w:rPr>
        <w:t xml:space="preserve"> þar til a.m.k. 100 ml hafa náðst í hæfilega stór bikarglös.</w:t>
      </w:r>
    </w:p>
    <w:p w14:paraId="01FF9B34" w14:textId="6F7A63A2" w:rsidR="000E6292" w:rsidRPr="000E6292" w:rsidRDefault="000E6292" w:rsidP="000E6292">
      <w:pPr>
        <w:spacing w:after="240"/>
        <w:rPr>
          <w:lang w:val="is-IS"/>
        </w:rPr>
      </w:pPr>
      <w:r w:rsidRPr="000E6292">
        <w:rPr>
          <w:i/>
          <w:iCs/>
          <w:lang w:val="is-IS"/>
        </w:rPr>
        <w:t>Framkvæmd:</w:t>
      </w:r>
      <w:r w:rsidRPr="000E6292">
        <w:rPr>
          <w:lang w:val="is-IS"/>
        </w:rPr>
        <w:t xml:space="preserve"> T</w:t>
      </w:r>
      <w:r w:rsidR="0034213E">
        <w:rPr>
          <w:lang w:val="is-IS"/>
        </w:rPr>
        <w:t>eknir eru</w:t>
      </w:r>
      <w:r w:rsidRPr="000E6292">
        <w:rPr>
          <w:lang w:val="is-IS"/>
        </w:rPr>
        <w:t xml:space="preserve"> 100 ml af vökvanum í pípettu og </w:t>
      </w:r>
      <w:r w:rsidR="0034213E">
        <w:rPr>
          <w:lang w:val="is-IS"/>
        </w:rPr>
        <w:t>flutt</w:t>
      </w:r>
      <w:r w:rsidRPr="000E6292">
        <w:rPr>
          <w:lang w:val="is-IS"/>
        </w:rPr>
        <w:t xml:space="preserve"> yfir í 250 ml tilraunaglas. Bæt</w:t>
      </w:r>
      <w:r w:rsidR="003A7158">
        <w:rPr>
          <w:lang w:val="is-IS"/>
        </w:rPr>
        <w:t>t er</w:t>
      </w:r>
      <w:r w:rsidRPr="000E6292">
        <w:rPr>
          <w:lang w:val="is-IS"/>
        </w:rPr>
        <w:t xml:space="preserve"> við 5 ml af saltpéturssýru (e. </w:t>
      </w:r>
      <w:proofErr w:type="spellStart"/>
      <w:r w:rsidRPr="000E6292">
        <w:rPr>
          <w:lang w:val="is-IS"/>
        </w:rPr>
        <w:t>nitric</w:t>
      </w:r>
      <w:proofErr w:type="spellEnd"/>
      <w:r w:rsidRPr="000E6292">
        <w:rPr>
          <w:lang w:val="is-IS"/>
        </w:rPr>
        <w:t xml:space="preserve"> </w:t>
      </w:r>
      <w:proofErr w:type="spellStart"/>
      <w:r w:rsidRPr="000E6292">
        <w:rPr>
          <w:lang w:val="is-IS"/>
        </w:rPr>
        <w:t>acid</w:t>
      </w:r>
      <w:proofErr w:type="spellEnd"/>
      <w:r w:rsidRPr="000E6292">
        <w:rPr>
          <w:lang w:val="is-IS"/>
        </w:rPr>
        <w:t>) í glasið og síðan silfur nítrat lausn úr búrettu, þar til allt klóríð hefur fallið út og bæt</w:t>
      </w:r>
      <w:r w:rsidR="003A7158">
        <w:rPr>
          <w:lang w:val="is-IS"/>
        </w:rPr>
        <w:t>t</w:t>
      </w:r>
      <w:r w:rsidRPr="000E6292">
        <w:rPr>
          <w:lang w:val="is-IS"/>
        </w:rPr>
        <w:t xml:space="preserve"> þá við yfirmagni til að tryggja a.m.k. 3 ml </w:t>
      </w:r>
      <w:proofErr w:type="spellStart"/>
      <w:r w:rsidRPr="000E6292">
        <w:rPr>
          <w:lang w:val="is-IS"/>
        </w:rPr>
        <w:t>títrun</w:t>
      </w:r>
      <w:proofErr w:type="spellEnd"/>
      <w:r w:rsidRPr="000E6292">
        <w:rPr>
          <w:lang w:val="is-IS"/>
        </w:rPr>
        <w:t xml:space="preserve"> á </w:t>
      </w:r>
      <w:proofErr w:type="spellStart"/>
      <w:r w:rsidRPr="000E6292">
        <w:rPr>
          <w:lang w:val="is-IS"/>
        </w:rPr>
        <w:t>thiocyanate</w:t>
      </w:r>
      <w:proofErr w:type="spellEnd"/>
      <w:r w:rsidRPr="000E6292">
        <w:rPr>
          <w:lang w:val="is-IS"/>
        </w:rPr>
        <w:t xml:space="preserve"> lausn síðar.</w:t>
      </w:r>
    </w:p>
    <w:p w14:paraId="5A7EE695" w14:textId="3B760996" w:rsidR="00183857" w:rsidRDefault="000E6292" w:rsidP="000E6292">
      <w:pPr>
        <w:spacing w:after="240"/>
        <w:rPr>
          <w:lang w:val="is-IS"/>
        </w:rPr>
      </w:pPr>
      <w:r w:rsidRPr="000E6292">
        <w:rPr>
          <w:lang w:val="is-IS"/>
        </w:rPr>
        <w:t>Bæt</w:t>
      </w:r>
      <w:r w:rsidR="00FC5C4C">
        <w:rPr>
          <w:lang w:val="is-IS"/>
        </w:rPr>
        <w:t>t er</w:t>
      </w:r>
      <w:r w:rsidRPr="000E6292">
        <w:rPr>
          <w:lang w:val="is-IS"/>
        </w:rPr>
        <w:t xml:space="preserve"> við 2 ml af 3.5.5-trimethylhexan-1-ol, set</w:t>
      </w:r>
      <w:r w:rsidR="00FC5C4C">
        <w:rPr>
          <w:lang w:val="is-IS"/>
        </w:rPr>
        <w:t>tur</w:t>
      </w:r>
      <w:r w:rsidRPr="000E6292">
        <w:rPr>
          <w:lang w:val="is-IS"/>
        </w:rPr>
        <w:t xml:space="preserve"> tapp</w:t>
      </w:r>
      <w:r w:rsidR="00FC5C4C">
        <w:rPr>
          <w:lang w:val="is-IS"/>
        </w:rPr>
        <w:t>i</w:t>
      </w:r>
      <w:r w:rsidRPr="000E6292">
        <w:rPr>
          <w:lang w:val="is-IS"/>
        </w:rPr>
        <w:t xml:space="preserve"> á og hrist rækilega. Los</w:t>
      </w:r>
      <w:r w:rsidR="00D407C2">
        <w:rPr>
          <w:lang w:val="is-IS"/>
        </w:rPr>
        <w:t>að er</w:t>
      </w:r>
      <w:r w:rsidRPr="000E6292">
        <w:rPr>
          <w:lang w:val="is-IS"/>
        </w:rPr>
        <w:t xml:space="preserve"> um </w:t>
      </w:r>
      <w:proofErr w:type="spellStart"/>
      <w:r w:rsidRPr="000E6292">
        <w:rPr>
          <w:lang w:val="is-IS"/>
        </w:rPr>
        <w:t>tappann</w:t>
      </w:r>
      <w:proofErr w:type="spellEnd"/>
      <w:r w:rsidRPr="000E6292">
        <w:rPr>
          <w:lang w:val="is-IS"/>
        </w:rPr>
        <w:t xml:space="preserve"> og all</w:t>
      </w:r>
      <w:r w:rsidR="00D407C2">
        <w:rPr>
          <w:lang w:val="is-IS"/>
        </w:rPr>
        <w:t>ur</w:t>
      </w:r>
      <w:r w:rsidRPr="000E6292">
        <w:rPr>
          <w:lang w:val="is-IS"/>
        </w:rPr>
        <w:t xml:space="preserve"> vökv</w:t>
      </w:r>
      <w:r w:rsidR="00D407C2">
        <w:rPr>
          <w:lang w:val="is-IS"/>
        </w:rPr>
        <w:t>i skolaður</w:t>
      </w:r>
      <w:r w:rsidRPr="000E6292">
        <w:rPr>
          <w:lang w:val="is-IS"/>
        </w:rPr>
        <w:t xml:space="preserve"> af honum ofan í glasið. Bæt</w:t>
      </w:r>
      <w:r w:rsidR="00B276A8">
        <w:rPr>
          <w:lang w:val="is-IS"/>
        </w:rPr>
        <w:t>t er</w:t>
      </w:r>
      <w:r w:rsidRPr="000E6292">
        <w:rPr>
          <w:lang w:val="is-IS"/>
        </w:rPr>
        <w:t xml:space="preserve"> við 5 ml af </w:t>
      </w:r>
      <w:proofErr w:type="spellStart"/>
      <w:r w:rsidRPr="000E6292">
        <w:rPr>
          <w:lang w:val="is-IS"/>
        </w:rPr>
        <w:t>ammoníum</w:t>
      </w:r>
      <w:proofErr w:type="spellEnd"/>
      <w:r w:rsidRPr="000E6292">
        <w:rPr>
          <w:lang w:val="is-IS"/>
        </w:rPr>
        <w:t xml:space="preserve"> járn (III) </w:t>
      </w:r>
      <w:proofErr w:type="spellStart"/>
      <w:r w:rsidRPr="000E6292">
        <w:rPr>
          <w:lang w:val="is-IS"/>
        </w:rPr>
        <w:t>súlfat</w:t>
      </w:r>
      <w:proofErr w:type="spellEnd"/>
      <w:r w:rsidRPr="000E6292">
        <w:rPr>
          <w:lang w:val="is-IS"/>
        </w:rPr>
        <w:t xml:space="preserve"> </w:t>
      </w:r>
      <w:proofErr w:type="spellStart"/>
      <w:r w:rsidRPr="000E6292">
        <w:rPr>
          <w:lang w:val="is-IS"/>
        </w:rPr>
        <w:t>indicator</w:t>
      </w:r>
      <w:proofErr w:type="spellEnd"/>
      <w:r w:rsidRPr="000E6292">
        <w:rPr>
          <w:lang w:val="is-IS"/>
        </w:rPr>
        <w:t xml:space="preserve"> lausn og síðan er staðlaðri </w:t>
      </w:r>
      <w:proofErr w:type="spellStart"/>
      <w:r w:rsidRPr="000E6292">
        <w:rPr>
          <w:lang w:val="is-IS"/>
        </w:rPr>
        <w:t>thiocyanate</w:t>
      </w:r>
      <w:proofErr w:type="spellEnd"/>
      <w:r w:rsidRPr="000E6292">
        <w:rPr>
          <w:lang w:val="is-IS"/>
        </w:rPr>
        <w:t xml:space="preserve"> lausn </w:t>
      </w:r>
      <w:proofErr w:type="spellStart"/>
      <w:r w:rsidRPr="000E6292">
        <w:rPr>
          <w:lang w:val="is-IS"/>
        </w:rPr>
        <w:t>títrað</w:t>
      </w:r>
      <w:proofErr w:type="spellEnd"/>
      <w:r w:rsidRPr="000E6292">
        <w:rPr>
          <w:lang w:val="is-IS"/>
        </w:rPr>
        <w:t xml:space="preserve"> út í úr búrettu uns greinileg og varanleg litabreyting á sér stað, sjá mynd 54. </w:t>
      </w:r>
      <w:r w:rsidR="00B276A8">
        <w:rPr>
          <w:lang w:val="is-IS"/>
        </w:rPr>
        <w:t>S</w:t>
      </w:r>
      <w:r w:rsidRPr="000E6292">
        <w:rPr>
          <w:lang w:val="is-IS"/>
        </w:rPr>
        <w:t>ams konar mæling</w:t>
      </w:r>
      <w:r w:rsidR="00B276A8">
        <w:rPr>
          <w:lang w:val="is-IS"/>
        </w:rPr>
        <w:t xml:space="preserve"> er endurtekin</w:t>
      </w:r>
      <w:r w:rsidRPr="000E6292">
        <w:rPr>
          <w:lang w:val="is-IS"/>
        </w:rPr>
        <w:t xml:space="preserve"> á hinu hlutasýninu.</w:t>
      </w:r>
    </w:p>
    <w:p w14:paraId="3A5AA3D2" w14:textId="2FC6070B" w:rsidR="00E111B2" w:rsidRDefault="00E111B2" w:rsidP="0014709C">
      <w:pPr>
        <w:rPr>
          <w:highlight w:val="yellow"/>
          <w:lang w:val="is-IS"/>
        </w:rPr>
      </w:pPr>
      <w:r>
        <w:rPr>
          <w:noProof/>
          <w:lang w:val="en-GB" w:eastAsia="en-GB"/>
        </w:rPr>
        <w:drawing>
          <wp:inline distT="0" distB="0" distL="0" distR="0" wp14:anchorId="68179A4E" wp14:editId="1875BC13">
            <wp:extent cx="3362325" cy="2516731"/>
            <wp:effectExtent l="19050" t="19050" r="9525" b="17145"/>
            <wp:docPr id="29" name="Picture 29" descr="dsc00211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sc00211small"/>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375267" cy="2526418"/>
                    </a:xfrm>
                    <a:prstGeom prst="rect">
                      <a:avLst/>
                    </a:prstGeom>
                    <a:noFill/>
                    <a:ln w="12700" cmpd="sng">
                      <a:solidFill>
                        <a:schemeClr val="accent1"/>
                      </a:solidFill>
                      <a:miter lim="800000"/>
                      <a:headEnd/>
                      <a:tailEnd/>
                    </a:ln>
                    <a:effectLst/>
                  </pic:spPr>
                </pic:pic>
              </a:graphicData>
            </a:graphic>
          </wp:inline>
        </w:drawing>
      </w:r>
    </w:p>
    <w:p w14:paraId="5B08F781" w14:textId="767130E1" w:rsidR="00E111B2" w:rsidRDefault="0014709C" w:rsidP="002D601B">
      <w:pPr>
        <w:pStyle w:val="MYND"/>
      </w:pPr>
      <w:r w:rsidRPr="0014709C">
        <w:rPr>
          <w:b/>
        </w:rPr>
        <w:t>Mynd 54</w:t>
      </w:r>
      <w:r w:rsidRPr="0014709C">
        <w:t xml:space="preserve"> </w:t>
      </w:r>
      <w:r w:rsidR="002D601B">
        <w:br/>
      </w:r>
      <w:proofErr w:type="spellStart"/>
      <w:r w:rsidRPr="0014709C">
        <w:t>Títrun</w:t>
      </w:r>
      <w:proofErr w:type="spellEnd"/>
    </w:p>
    <w:p w14:paraId="6A9D27BE" w14:textId="29D39FAE" w:rsidR="004637AA" w:rsidRPr="004637AA" w:rsidRDefault="004637AA" w:rsidP="004637AA">
      <w:pPr>
        <w:spacing w:after="240"/>
        <w:rPr>
          <w:lang w:val="is-IS"/>
        </w:rPr>
      </w:pPr>
      <w:r w:rsidRPr="004637AA">
        <w:rPr>
          <w:i/>
          <w:iCs/>
          <w:lang w:val="is-IS"/>
        </w:rPr>
        <w:lastRenderedPageBreak/>
        <w:t>Útreikningar:</w:t>
      </w:r>
      <w:r w:rsidRPr="004637AA">
        <w:rPr>
          <w:lang w:val="is-IS"/>
        </w:rPr>
        <w:t xml:space="preserve"> Reikn</w:t>
      </w:r>
      <w:r>
        <w:rPr>
          <w:lang w:val="is-IS"/>
        </w:rPr>
        <w:t>að er</w:t>
      </w:r>
      <w:r w:rsidRPr="004637AA">
        <w:rPr>
          <w:lang w:val="is-IS"/>
        </w:rPr>
        <w:t xml:space="preserve"> út </w:t>
      </w:r>
      <w:proofErr w:type="spellStart"/>
      <w:r w:rsidRPr="004637AA">
        <w:rPr>
          <w:lang w:val="is-IS"/>
        </w:rPr>
        <w:t>klórmagnið</w:t>
      </w:r>
      <w:proofErr w:type="spellEnd"/>
      <w:r w:rsidRPr="004637AA">
        <w:rPr>
          <w:lang w:val="is-IS"/>
        </w:rPr>
        <w:t xml:space="preserve"> C í steinefninu samkvæmt eftirfarandi jöfnu:</w:t>
      </w:r>
    </w:p>
    <w:p w14:paraId="2A0AA174" w14:textId="77777777" w:rsidR="004637AA" w:rsidRPr="004637AA" w:rsidRDefault="004637AA" w:rsidP="004637AA">
      <w:pPr>
        <w:spacing w:after="240"/>
        <w:rPr>
          <w:lang w:val="is-IS"/>
        </w:rPr>
      </w:pPr>
      <w:r w:rsidRPr="004637AA">
        <w:rPr>
          <w:lang w:val="is-IS"/>
        </w:rPr>
        <w:tab/>
      </w:r>
      <w:r w:rsidRPr="004637AA">
        <w:rPr>
          <w:lang w:val="is-IS"/>
        </w:rPr>
        <w:tab/>
        <w:t>C = 0,003546W {V</w:t>
      </w:r>
      <w:r w:rsidRPr="007F3558">
        <w:rPr>
          <w:vertAlign w:val="subscript"/>
          <w:lang w:val="is-IS"/>
        </w:rPr>
        <w:t>5</w:t>
      </w:r>
      <w:r w:rsidRPr="004637AA">
        <w:rPr>
          <w:lang w:val="is-IS"/>
        </w:rPr>
        <w:t xml:space="preserve"> - (10 x </w:t>
      </w:r>
      <w:proofErr w:type="spellStart"/>
      <w:r w:rsidRPr="004637AA">
        <w:rPr>
          <w:lang w:val="is-IS"/>
        </w:rPr>
        <w:t>c</w:t>
      </w:r>
      <w:r w:rsidRPr="007F3558">
        <w:rPr>
          <w:vertAlign w:val="subscript"/>
          <w:lang w:val="is-IS"/>
        </w:rPr>
        <w:t>T</w:t>
      </w:r>
      <w:proofErr w:type="spellEnd"/>
      <w:r w:rsidRPr="004637AA">
        <w:rPr>
          <w:lang w:val="is-IS"/>
        </w:rPr>
        <w:t xml:space="preserve"> x V</w:t>
      </w:r>
      <w:r w:rsidRPr="007F3558">
        <w:rPr>
          <w:vertAlign w:val="subscript"/>
          <w:lang w:val="is-IS"/>
        </w:rPr>
        <w:t>6</w:t>
      </w:r>
      <w:r w:rsidRPr="004637AA">
        <w:rPr>
          <w:lang w:val="is-IS"/>
        </w:rPr>
        <w:t>)} (í %)</w:t>
      </w:r>
    </w:p>
    <w:p w14:paraId="74E0BB86" w14:textId="77777777" w:rsidR="004637AA" w:rsidRPr="004637AA" w:rsidRDefault="004637AA" w:rsidP="004637AA">
      <w:pPr>
        <w:spacing w:after="240"/>
        <w:rPr>
          <w:lang w:val="is-IS"/>
        </w:rPr>
      </w:pPr>
      <w:r w:rsidRPr="004637AA">
        <w:rPr>
          <w:lang w:val="is-IS"/>
        </w:rPr>
        <w:t>Þar sem:</w:t>
      </w:r>
    </w:p>
    <w:p w14:paraId="6C870275" w14:textId="77777777" w:rsidR="004637AA" w:rsidRPr="004637AA" w:rsidRDefault="004637AA" w:rsidP="004637AA">
      <w:pPr>
        <w:spacing w:after="240"/>
        <w:rPr>
          <w:lang w:val="is-IS"/>
        </w:rPr>
      </w:pPr>
      <w:r w:rsidRPr="004637AA">
        <w:rPr>
          <w:lang w:val="is-IS"/>
        </w:rPr>
        <w:t>V</w:t>
      </w:r>
      <w:r w:rsidRPr="00273108">
        <w:rPr>
          <w:vertAlign w:val="subscript"/>
          <w:lang w:val="is-IS"/>
        </w:rPr>
        <w:t>5</w:t>
      </w:r>
      <w:r w:rsidRPr="004637AA">
        <w:rPr>
          <w:lang w:val="is-IS"/>
        </w:rPr>
        <w:t xml:space="preserve"> </w:t>
      </w:r>
      <w:r w:rsidRPr="004637AA">
        <w:rPr>
          <w:lang w:val="is-IS"/>
        </w:rPr>
        <w:tab/>
        <w:t xml:space="preserve">er rúmmál </w:t>
      </w:r>
      <w:proofErr w:type="spellStart"/>
      <w:r w:rsidRPr="004637AA">
        <w:rPr>
          <w:lang w:val="is-IS"/>
        </w:rPr>
        <w:t>silvur</w:t>
      </w:r>
      <w:proofErr w:type="spellEnd"/>
      <w:r w:rsidRPr="004637AA">
        <w:rPr>
          <w:lang w:val="is-IS"/>
        </w:rPr>
        <w:t xml:space="preserve"> nítrat lausnar (í millílítrum);</w:t>
      </w:r>
    </w:p>
    <w:p w14:paraId="1276293C" w14:textId="77777777" w:rsidR="004637AA" w:rsidRPr="004637AA" w:rsidRDefault="004637AA" w:rsidP="004637AA">
      <w:pPr>
        <w:spacing w:after="240"/>
        <w:rPr>
          <w:lang w:val="is-IS"/>
        </w:rPr>
      </w:pPr>
      <w:r w:rsidRPr="004637AA">
        <w:rPr>
          <w:lang w:val="is-IS"/>
        </w:rPr>
        <w:t>V</w:t>
      </w:r>
      <w:r w:rsidRPr="00273108">
        <w:rPr>
          <w:vertAlign w:val="subscript"/>
          <w:lang w:val="is-IS"/>
        </w:rPr>
        <w:t>6</w:t>
      </w:r>
      <w:r w:rsidRPr="004637AA">
        <w:rPr>
          <w:lang w:val="is-IS"/>
        </w:rPr>
        <w:tab/>
        <w:t xml:space="preserve">er rúmmál staðlaðrar </w:t>
      </w:r>
      <w:proofErr w:type="spellStart"/>
      <w:r w:rsidRPr="004637AA">
        <w:rPr>
          <w:lang w:val="is-IS"/>
        </w:rPr>
        <w:t>thiocyanate</w:t>
      </w:r>
      <w:proofErr w:type="spellEnd"/>
      <w:r w:rsidRPr="004637AA">
        <w:rPr>
          <w:lang w:val="is-IS"/>
        </w:rPr>
        <w:t xml:space="preserve"> lausnar (í millílítrum);</w:t>
      </w:r>
    </w:p>
    <w:p w14:paraId="5A189778" w14:textId="77777777" w:rsidR="004637AA" w:rsidRPr="004637AA" w:rsidRDefault="004637AA" w:rsidP="004637AA">
      <w:pPr>
        <w:spacing w:after="240"/>
        <w:rPr>
          <w:lang w:val="is-IS"/>
        </w:rPr>
      </w:pPr>
      <w:proofErr w:type="spellStart"/>
      <w:r w:rsidRPr="004637AA">
        <w:rPr>
          <w:lang w:val="is-IS"/>
        </w:rPr>
        <w:t>c</w:t>
      </w:r>
      <w:r w:rsidRPr="00273108">
        <w:rPr>
          <w:vertAlign w:val="subscript"/>
          <w:lang w:val="is-IS"/>
        </w:rPr>
        <w:t>T</w:t>
      </w:r>
      <w:proofErr w:type="spellEnd"/>
      <w:r w:rsidRPr="004637AA">
        <w:rPr>
          <w:lang w:val="is-IS"/>
        </w:rPr>
        <w:t xml:space="preserve"> </w:t>
      </w:r>
      <w:r w:rsidRPr="004637AA">
        <w:rPr>
          <w:lang w:val="is-IS"/>
        </w:rPr>
        <w:tab/>
        <w:t xml:space="preserve">er styrkur staðlaðrar </w:t>
      </w:r>
      <w:proofErr w:type="spellStart"/>
      <w:r w:rsidRPr="004637AA">
        <w:rPr>
          <w:lang w:val="is-IS"/>
        </w:rPr>
        <w:t>thiocyanate</w:t>
      </w:r>
      <w:proofErr w:type="spellEnd"/>
      <w:r w:rsidRPr="004637AA">
        <w:rPr>
          <w:lang w:val="is-IS"/>
        </w:rPr>
        <w:t xml:space="preserve"> lausnar (</w:t>
      </w:r>
      <w:proofErr w:type="spellStart"/>
      <w:r w:rsidRPr="004637AA">
        <w:rPr>
          <w:lang w:val="is-IS"/>
        </w:rPr>
        <w:t>mól</w:t>
      </w:r>
      <w:proofErr w:type="spellEnd"/>
      <w:r w:rsidRPr="004637AA">
        <w:rPr>
          <w:lang w:val="is-IS"/>
        </w:rPr>
        <w:t xml:space="preserve"> per lítri);</w:t>
      </w:r>
    </w:p>
    <w:p w14:paraId="1AB4D617" w14:textId="248A2B5D" w:rsidR="004637AA" w:rsidRPr="004637AA" w:rsidRDefault="004637AA" w:rsidP="004637AA">
      <w:pPr>
        <w:spacing w:after="240"/>
        <w:rPr>
          <w:lang w:val="is-IS"/>
        </w:rPr>
      </w:pPr>
      <w:r w:rsidRPr="004637AA">
        <w:rPr>
          <w:lang w:val="is-IS"/>
        </w:rPr>
        <w:t xml:space="preserve">W </w:t>
      </w:r>
      <w:r w:rsidRPr="004637AA">
        <w:rPr>
          <w:lang w:val="is-IS"/>
        </w:rPr>
        <w:tab/>
        <w:t xml:space="preserve">er hlutfall vatns/steinefnis (grömm/grömm) </w:t>
      </w:r>
    </w:p>
    <w:p w14:paraId="5753D4D4" w14:textId="63AE5C1C" w:rsidR="0014709C" w:rsidRDefault="004637AA" w:rsidP="004637AA">
      <w:pPr>
        <w:spacing w:after="240"/>
        <w:rPr>
          <w:lang w:val="is-IS"/>
        </w:rPr>
      </w:pPr>
      <w:r w:rsidRPr="004637AA">
        <w:rPr>
          <w:lang w:val="is-IS"/>
        </w:rPr>
        <w:t>Niðurstaða prófsins er meðaltal tveggja hlutasýna og gefin upp sem hlutfall (%) með þrjá aukastafi (0,001%).</w:t>
      </w:r>
    </w:p>
    <w:p w14:paraId="33108965" w14:textId="1C73BEC3" w:rsidR="00273108" w:rsidRDefault="00273108">
      <w:pPr>
        <w:tabs>
          <w:tab w:val="clear" w:pos="454"/>
          <w:tab w:val="clear" w:pos="1077"/>
          <w:tab w:val="clear" w:pos="2155"/>
        </w:tabs>
        <w:snapToGrid/>
        <w:spacing w:after="160" w:line="259" w:lineRule="auto"/>
        <w:rPr>
          <w:lang w:val="is-IS"/>
        </w:rPr>
      </w:pPr>
      <w:r>
        <w:rPr>
          <w:lang w:val="is-IS"/>
        </w:rPr>
        <w:br w:type="page"/>
      </w:r>
    </w:p>
    <w:p w14:paraId="778B47BD" w14:textId="77777777" w:rsidR="0032301C" w:rsidRPr="00EE14D0" w:rsidRDefault="0032301C" w:rsidP="00DE7143">
      <w:pPr>
        <w:pStyle w:val="Heading1"/>
        <w:rPr>
          <w:lang w:val="is-IS"/>
        </w:rPr>
      </w:pPr>
      <w:bookmarkStart w:id="43" w:name="_Toc125627686"/>
      <w:r w:rsidRPr="00EE14D0">
        <w:rPr>
          <w:lang w:val="is-IS"/>
        </w:rPr>
        <w:lastRenderedPageBreak/>
        <w:t>2</w:t>
      </w:r>
      <w:r w:rsidRPr="00EE14D0">
        <w:rPr>
          <w:lang w:val="is-IS"/>
        </w:rPr>
        <w:tab/>
        <w:t>JARÐTÆKNILEG PRÓF</w:t>
      </w:r>
      <w:bookmarkEnd w:id="43"/>
    </w:p>
    <w:p w14:paraId="354C0763" w14:textId="77777777" w:rsidR="0032301C" w:rsidRPr="0032301C" w:rsidRDefault="0032301C" w:rsidP="002D601B">
      <w:pPr>
        <w:pStyle w:val="Heading2"/>
      </w:pPr>
      <w:bookmarkStart w:id="44" w:name="_Toc125627687"/>
      <w:r w:rsidRPr="0032301C">
        <w:t>2.1</w:t>
      </w:r>
      <w:r w:rsidRPr="0032301C">
        <w:tab/>
      </w:r>
      <w:proofErr w:type="spellStart"/>
      <w:r w:rsidRPr="0032301C">
        <w:t>Kónpróf</w:t>
      </w:r>
      <w:proofErr w:type="spellEnd"/>
      <w:r w:rsidRPr="0032301C">
        <w:t>, ÍST EN ISO 17892-6</w:t>
      </w:r>
      <w:bookmarkEnd w:id="44"/>
    </w:p>
    <w:p w14:paraId="1F69F4DE" w14:textId="0CCFC500" w:rsidR="00273108" w:rsidRDefault="0032301C" w:rsidP="0032301C">
      <w:pPr>
        <w:spacing w:after="240"/>
        <w:rPr>
          <w:lang w:val="is-IS"/>
        </w:rPr>
      </w:pPr>
      <w:proofErr w:type="spellStart"/>
      <w:r w:rsidRPr="0032301C">
        <w:rPr>
          <w:lang w:val="is-IS"/>
        </w:rPr>
        <w:t>Kónpróf</w:t>
      </w:r>
      <w:proofErr w:type="spellEnd"/>
      <w:r w:rsidRPr="0032301C">
        <w:rPr>
          <w:lang w:val="is-IS"/>
        </w:rPr>
        <w:t xml:space="preserve"> (e. </w:t>
      </w:r>
      <w:r w:rsidRPr="007217E6">
        <w:rPr>
          <w:i/>
          <w:iCs/>
          <w:lang w:val="is-IS"/>
        </w:rPr>
        <w:t xml:space="preserve">Fall </w:t>
      </w:r>
      <w:proofErr w:type="spellStart"/>
      <w:r w:rsidRPr="007217E6">
        <w:rPr>
          <w:i/>
          <w:iCs/>
          <w:lang w:val="is-IS"/>
        </w:rPr>
        <w:t>cone</w:t>
      </w:r>
      <w:proofErr w:type="spellEnd"/>
      <w:r w:rsidRPr="007217E6">
        <w:rPr>
          <w:i/>
          <w:iCs/>
          <w:lang w:val="is-IS"/>
        </w:rPr>
        <w:t xml:space="preserve"> </w:t>
      </w:r>
      <w:proofErr w:type="spellStart"/>
      <w:r w:rsidRPr="007217E6">
        <w:rPr>
          <w:i/>
          <w:iCs/>
          <w:lang w:val="is-IS"/>
        </w:rPr>
        <w:t>test</w:t>
      </w:r>
      <w:proofErr w:type="spellEnd"/>
      <w:r w:rsidRPr="0032301C">
        <w:rPr>
          <w:lang w:val="is-IS"/>
        </w:rPr>
        <w:t>) er gert til að mæla efniseiginleika (</w:t>
      </w:r>
      <w:proofErr w:type="spellStart"/>
      <w:r w:rsidRPr="0032301C">
        <w:rPr>
          <w:lang w:val="is-IS"/>
        </w:rPr>
        <w:t>skúfstyrk</w:t>
      </w:r>
      <w:proofErr w:type="spellEnd"/>
      <w:r w:rsidRPr="0032301C">
        <w:rPr>
          <w:lang w:val="is-IS"/>
        </w:rPr>
        <w:t xml:space="preserve">) fínkorna jarðefnis í </w:t>
      </w:r>
      <w:proofErr w:type="spellStart"/>
      <w:r w:rsidRPr="0032301C">
        <w:rPr>
          <w:lang w:val="is-IS"/>
        </w:rPr>
        <w:t>ódreneruðu</w:t>
      </w:r>
      <w:proofErr w:type="spellEnd"/>
      <w:r w:rsidRPr="0032301C">
        <w:rPr>
          <w:lang w:val="is-IS"/>
        </w:rPr>
        <w:t xml:space="preserve"> ástandi. Prófið er reynslupróf og byggst á því að keila af ákveðinni stærð (ákveðið topphorn) og þyngd er látin síga ofan í sýnið sem prófað er, sjá mynd 55 af tækjabúnaði. Niðurstaðan, þ.e.a.s. </w:t>
      </w:r>
      <w:proofErr w:type="spellStart"/>
      <w:r w:rsidRPr="0032301C">
        <w:rPr>
          <w:lang w:val="is-IS"/>
        </w:rPr>
        <w:t>skúfstyrkur</w:t>
      </w:r>
      <w:proofErr w:type="spellEnd"/>
      <w:r w:rsidRPr="0032301C">
        <w:rPr>
          <w:lang w:val="is-IS"/>
        </w:rPr>
        <w:t xml:space="preserve"> efnisins, er lesinn úr töflum. Keilunni er komið fyrir þannig að hún rétt snerti yfirborð sýnisins og síðan er henni sleppt og sigið mælt. Prófið er líka gert til að kanna næmi jarðefnis fyrir fínkorna efni, s.s. leir, þannig að efnið er annars vegar prófað í óhreyfðu sýni og hins vegar eftir að sýnið hefur verið hrært upp og þjappað aftur.</w:t>
      </w:r>
    </w:p>
    <w:p w14:paraId="19C54959" w14:textId="700ECFA5" w:rsidR="00091248" w:rsidRDefault="00091248" w:rsidP="0032301C">
      <w:pPr>
        <w:spacing w:after="240"/>
        <w:rPr>
          <w:highlight w:val="yellow"/>
          <w:lang w:val="is-IS"/>
        </w:rPr>
      </w:pPr>
      <w:r>
        <w:rPr>
          <w:rFonts w:ascii="Arial" w:hAnsi="Arial" w:cs="Arial"/>
          <w:noProof/>
          <w:szCs w:val="20"/>
          <w:lang w:val="en-GB" w:eastAsia="en-GB"/>
        </w:rPr>
        <w:drawing>
          <wp:inline distT="0" distB="0" distL="0" distR="0" wp14:anchorId="2E2C458F" wp14:editId="64D3B784">
            <wp:extent cx="2893188" cy="4613240"/>
            <wp:effectExtent l="19050" t="19050" r="21590" b="16510"/>
            <wp:docPr id="69" name="il_fi" descr="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21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03936" cy="4630377"/>
                    </a:xfrm>
                    <a:prstGeom prst="rect">
                      <a:avLst/>
                    </a:prstGeom>
                    <a:noFill/>
                    <a:ln w="12700" cmpd="sng">
                      <a:solidFill>
                        <a:schemeClr val="accent1"/>
                      </a:solidFill>
                      <a:miter lim="800000"/>
                      <a:headEnd/>
                      <a:tailEnd/>
                    </a:ln>
                    <a:effectLst/>
                  </pic:spPr>
                </pic:pic>
              </a:graphicData>
            </a:graphic>
          </wp:inline>
        </w:drawing>
      </w:r>
    </w:p>
    <w:p w14:paraId="40B02EBD" w14:textId="77BCE856" w:rsidR="001D6256" w:rsidRPr="001D6256" w:rsidRDefault="001D6256" w:rsidP="002D601B">
      <w:pPr>
        <w:pStyle w:val="MYND"/>
      </w:pPr>
      <w:r w:rsidRPr="001D6256">
        <w:rPr>
          <w:b/>
        </w:rPr>
        <w:t>Mynd 55</w:t>
      </w:r>
      <w:r w:rsidRPr="001D6256">
        <w:t xml:space="preserve"> </w:t>
      </w:r>
      <w:r w:rsidR="002D601B">
        <w:br/>
      </w:r>
      <w:proofErr w:type="spellStart"/>
      <w:r w:rsidRPr="001D6256">
        <w:t>Kónpróf</w:t>
      </w:r>
      <w:proofErr w:type="spellEnd"/>
      <w:r w:rsidRPr="001D6256">
        <w:t>, tækjabúnaður</w:t>
      </w:r>
    </w:p>
    <w:p w14:paraId="0340DF36" w14:textId="1C99B899" w:rsidR="001D6256" w:rsidRDefault="001D6256" w:rsidP="001D6256">
      <w:pPr>
        <w:spacing w:after="240"/>
        <w:rPr>
          <w:lang w:val="is-IS"/>
        </w:rPr>
      </w:pPr>
      <w:proofErr w:type="spellStart"/>
      <w:r w:rsidRPr="001D6256">
        <w:rPr>
          <w:lang w:val="is-IS"/>
        </w:rPr>
        <w:t>Skúfstyrkstap</w:t>
      </w:r>
      <w:proofErr w:type="spellEnd"/>
      <w:r w:rsidRPr="001D6256">
        <w:rPr>
          <w:lang w:val="is-IS"/>
        </w:rPr>
        <w:t xml:space="preserve"> efnisins við þetta segir til um næmi efnisins, eða hversu viðkvæmt það er fyrir því að vera hreyft úr því ástandi sem það er í við náttúrulegar aðstæður.</w:t>
      </w:r>
    </w:p>
    <w:p w14:paraId="5181B909" w14:textId="77777777" w:rsidR="000E0298" w:rsidRPr="000E0298" w:rsidRDefault="000E0298" w:rsidP="002D601B">
      <w:pPr>
        <w:pStyle w:val="Heading2"/>
      </w:pPr>
      <w:bookmarkStart w:id="45" w:name="_Toc125627688"/>
      <w:r w:rsidRPr="000E0298">
        <w:lastRenderedPageBreak/>
        <w:t>2.2</w:t>
      </w:r>
      <w:r w:rsidRPr="000E0298">
        <w:tab/>
        <w:t>CBR-próf, ÍST EN 13286-47</w:t>
      </w:r>
      <w:bookmarkEnd w:id="45"/>
    </w:p>
    <w:p w14:paraId="504B97C7" w14:textId="6E6D5597" w:rsidR="001D6256" w:rsidRDefault="000E0298" w:rsidP="000E0298">
      <w:pPr>
        <w:spacing w:after="240"/>
        <w:rPr>
          <w:lang w:val="is-IS"/>
        </w:rPr>
      </w:pPr>
      <w:r w:rsidRPr="000E0298">
        <w:rPr>
          <w:lang w:val="is-IS"/>
        </w:rPr>
        <w:t xml:space="preserve">Þessi prófunaraðferð (e. </w:t>
      </w:r>
      <w:proofErr w:type="spellStart"/>
      <w:r w:rsidRPr="00562B14">
        <w:rPr>
          <w:i/>
          <w:iCs/>
          <w:lang w:val="is-IS"/>
        </w:rPr>
        <w:t>Unbound</w:t>
      </w:r>
      <w:proofErr w:type="spellEnd"/>
      <w:r w:rsidRPr="00562B14">
        <w:rPr>
          <w:i/>
          <w:iCs/>
          <w:lang w:val="is-IS"/>
        </w:rPr>
        <w:t xml:space="preserve"> </w:t>
      </w:r>
      <w:proofErr w:type="spellStart"/>
      <w:r w:rsidRPr="00562B14">
        <w:rPr>
          <w:i/>
          <w:iCs/>
          <w:lang w:val="is-IS"/>
        </w:rPr>
        <w:t>and</w:t>
      </w:r>
      <w:proofErr w:type="spellEnd"/>
      <w:r w:rsidRPr="00562B14">
        <w:rPr>
          <w:i/>
          <w:iCs/>
          <w:lang w:val="is-IS"/>
        </w:rPr>
        <w:t xml:space="preserve"> </w:t>
      </w:r>
      <w:proofErr w:type="spellStart"/>
      <w:r w:rsidRPr="00562B14">
        <w:rPr>
          <w:i/>
          <w:iCs/>
          <w:lang w:val="is-IS"/>
        </w:rPr>
        <w:t>hydraulically</w:t>
      </w:r>
      <w:proofErr w:type="spellEnd"/>
      <w:r w:rsidRPr="00562B14">
        <w:rPr>
          <w:i/>
          <w:iCs/>
          <w:lang w:val="is-IS"/>
        </w:rPr>
        <w:t xml:space="preserve"> </w:t>
      </w:r>
      <w:proofErr w:type="spellStart"/>
      <w:r w:rsidRPr="00562B14">
        <w:rPr>
          <w:i/>
          <w:iCs/>
          <w:lang w:val="is-IS"/>
        </w:rPr>
        <w:t>bound</w:t>
      </w:r>
      <w:proofErr w:type="spellEnd"/>
      <w:r w:rsidRPr="00562B14">
        <w:rPr>
          <w:i/>
          <w:iCs/>
          <w:lang w:val="is-IS"/>
        </w:rPr>
        <w:t xml:space="preserve"> </w:t>
      </w:r>
      <w:proofErr w:type="spellStart"/>
      <w:r w:rsidRPr="00562B14">
        <w:rPr>
          <w:i/>
          <w:iCs/>
          <w:lang w:val="is-IS"/>
        </w:rPr>
        <w:t>mixtures</w:t>
      </w:r>
      <w:proofErr w:type="spellEnd"/>
      <w:r w:rsidRPr="00562B14">
        <w:rPr>
          <w:i/>
          <w:iCs/>
          <w:lang w:val="is-IS"/>
        </w:rPr>
        <w:t xml:space="preserve"> - Part 47: </w:t>
      </w:r>
      <w:proofErr w:type="spellStart"/>
      <w:r w:rsidRPr="00562B14">
        <w:rPr>
          <w:i/>
          <w:iCs/>
          <w:lang w:val="is-IS"/>
        </w:rPr>
        <w:t>Test</w:t>
      </w:r>
      <w:proofErr w:type="spellEnd"/>
      <w:r w:rsidRPr="00562B14">
        <w:rPr>
          <w:i/>
          <w:iCs/>
          <w:lang w:val="is-IS"/>
        </w:rPr>
        <w:t xml:space="preserve"> method for </w:t>
      </w:r>
      <w:proofErr w:type="spellStart"/>
      <w:r w:rsidRPr="00562B14">
        <w:rPr>
          <w:i/>
          <w:iCs/>
          <w:lang w:val="is-IS"/>
        </w:rPr>
        <w:t>the</w:t>
      </w:r>
      <w:proofErr w:type="spellEnd"/>
      <w:r w:rsidRPr="00562B14">
        <w:rPr>
          <w:i/>
          <w:iCs/>
          <w:lang w:val="is-IS"/>
        </w:rPr>
        <w:t xml:space="preserve"> </w:t>
      </w:r>
      <w:proofErr w:type="spellStart"/>
      <w:r w:rsidRPr="00562B14">
        <w:rPr>
          <w:i/>
          <w:iCs/>
          <w:lang w:val="is-IS"/>
        </w:rPr>
        <w:t>determination</w:t>
      </w:r>
      <w:proofErr w:type="spellEnd"/>
      <w:r w:rsidRPr="00562B14">
        <w:rPr>
          <w:i/>
          <w:iCs/>
          <w:lang w:val="is-IS"/>
        </w:rPr>
        <w:t xml:space="preserve"> of California </w:t>
      </w:r>
      <w:proofErr w:type="spellStart"/>
      <w:r w:rsidRPr="00562B14">
        <w:rPr>
          <w:i/>
          <w:iCs/>
          <w:lang w:val="is-IS"/>
        </w:rPr>
        <w:t>bearing</w:t>
      </w:r>
      <w:proofErr w:type="spellEnd"/>
      <w:r w:rsidRPr="00562B14">
        <w:rPr>
          <w:i/>
          <w:iCs/>
          <w:lang w:val="is-IS"/>
        </w:rPr>
        <w:t xml:space="preserve"> </w:t>
      </w:r>
      <w:proofErr w:type="spellStart"/>
      <w:r w:rsidRPr="00562B14">
        <w:rPr>
          <w:i/>
          <w:iCs/>
          <w:lang w:val="is-IS"/>
        </w:rPr>
        <w:t>ratio</w:t>
      </w:r>
      <w:proofErr w:type="spellEnd"/>
      <w:r w:rsidRPr="00562B14">
        <w:rPr>
          <w:i/>
          <w:iCs/>
          <w:lang w:val="is-IS"/>
        </w:rPr>
        <w:t xml:space="preserve">, </w:t>
      </w:r>
      <w:proofErr w:type="spellStart"/>
      <w:r w:rsidRPr="00562B14">
        <w:rPr>
          <w:i/>
          <w:iCs/>
          <w:lang w:val="is-IS"/>
        </w:rPr>
        <w:t>immediate</w:t>
      </w:r>
      <w:proofErr w:type="spellEnd"/>
      <w:r w:rsidRPr="00562B14">
        <w:rPr>
          <w:i/>
          <w:iCs/>
          <w:lang w:val="is-IS"/>
        </w:rPr>
        <w:t xml:space="preserve"> </w:t>
      </w:r>
      <w:proofErr w:type="spellStart"/>
      <w:r w:rsidRPr="00562B14">
        <w:rPr>
          <w:i/>
          <w:iCs/>
          <w:lang w:val="is-IS"/>
        </w:rPr>
        <w:t>bearing</w:t>
      </w:r>
      <w:proofErr w:type="spellEnd"/>
      <w:r w:rsidRPr="00562B14">
        <w:rPr>
          <w:i/>
          <w:iCs/>
          <w:lang w:val="is-IS"/>
        </w:rPr>
        <w:t xml:space="preserve"> </w:t>
      </w:r>
      <w:proofErr w:type="spellStart"/>
      <w:r w:rsidRPr="00562B14">
        <w:rPr>
          <w:i/>
          <w:iCs/>
          <w:lang w:val="is-IS"/>
        </w:rPr>
        <w:t>index</w:t>
      </w:r>
      <w:proofErr w:type="spellEnd"/>
      <w:r w:rsidRPr="00562B14">
        <w:rPr>
          <w:i/>
          <w:iCs/>
          <w:lang w:val="is-IS"/>
        </w:rPr>
        <w:t xml:space="preserve"> </w:t>
      </w:r>
      <w:proofErr w:type="spellStart"/>
      <w:r w:rsidRPr="00562B14">
        <w:rPr>
          <w:i/>
          <w:iCs/>
          <w:lang w:val="is-IS"/>
        </w:rPr>
        <w:t>and</w:t>
      </w:r>
      <w:proofErr w:type="spellEnd"/>
      <w:r w:rsidRPr="00562B14">
        <w:rPr>
          <w:i/>
          <w:iCs/>
          <w:lang w:val="is-IS"/>
        </w:rPr>
        <w:t xml:space="preserve"> </w:t>
      </w:r>
      <w:proofErr w:type="spellStart"/>
      <w:r w:rsidRPr="00562B14">
        <w:rPr>
          <w:i/>
          <w:iCs/>
          <w:lang w:val="is-IS"/>
        </w:rPr>
        <w:t>linear</w:t>
      </w:r>
      <w:proofErr w:type="spellEnd"/>
      <w:r w:rsidRPr="00562B14">
        <w:rPr>
          <w:i/>
          <w:iCs/>
          <w:lang w:val="is-IS"/>
        </w:rPr>
        <w:t xml:space="preserve"> </w:t>
      </w:r>
      <w:proofErr w:type="spellStart"/>
      <w:r w:rsidRPr="00562B14">
        <w:rPr>
          <w:i/>
          <w:iCs/>
          <w:lang w:val="is-IS"/>
        </w:rPr>
        <w:t>swelling</w:t>
      </w:r>
      <w:proofErr w:type="spellEnd"/>
      <w:r w:rsidRPr="000E0298">
        <w:rPr>
          <w:lang w:val="is-IS"/>
        </w:rPr>
        <w:t>) er notuð til að meta hlutfallslega burðareiginleika efnisins sem prófað er, sem sagt eiginleika þess samanborið við eiginleika staðlaðs efnis frá Kaliforníu í Bandaríkjunum (</w:t>
      </w:r>
      <w:r w:rsidRPr="00562B14">
        <w:rPr>
          <w:lang w:val="is-IS"/>
        </w:rPr>
        <w:t>e</w:t>
      </w:r>
      <w:r w:rsidRPr="00562B14">
        <w:rPr>
          <w:i/>
          <w:iCs/>
          <w:lang w:val="is-IS"/>
        </w:rPr>
        <w:t xml:space="preserve">. California </w:t>
      </w:r>
      <w:proofErr w:type="spellStart"/>
      <w:r w:rsidRPr="00562B14">
        <w:rPr>
          <w:i/>
          <w:iCs/>
          <w:lang w:val="is-IS"/>
        </w:rPr>
        <w:t>Bearing</w:t>
      </w:r>
      <w:proofErr w:type="spellEnd"/>
      <w:r w:rsidRPr="00562B14">
        <w:rPr>
          <w:i/>
          <w:iCs/>
          <w:lang w:val="is-IS"/>
        </w:rPr>
        <w:t xml:space="preserve"> </w:t>
      </w:r>
      <w:proofErr w:type="spellStart"/>
      <w:r w:rsidRPr="00562B14">
        <w:rPr>
          <w:i/>
          <w:iCs/>
          <w:lang w:val="is-IS"/>
        </w:rPr>
        <w:t>Ratio</w:t>
      </w:r>
      <w:proofErr w:type="spellEnd"/>
      <w:r w:rsidR="00562B14">
        <w:rPr>
          <w:i/>
          <w:iCs/>
          <w:lang w:val="is-IS"/>
        </w:rPr>
        <w:t>,</w:t>
      </w:r>
      <w:r w:rsidR="00562B14">
        <w:rPr>
          <w:lang w:val="is-IS"/>
        </w:rPr>
        <w:t xml:space="preserve"> </w:t>
      </w:r>
      <w:r w:rsidR="00562B14" w:rsidRPr="00562B14">
        <w:rPr>
          <w:i/>
          <w:iCs/>
          <w:lang w:val="is-IS"/>
        </w:rPr>
        <w:t>CBR</w:t>
      </w:r>
      <w:r w:rsidRPr="000E0298">
        <w:rPr>
          <w:lang w:val="is-IS"/>
        </w:rPr>
        <w:t xml:space="preserve">). CBR-prófið er framkvæmt þannig, að fyrst er gert </w:t>
      </w:r>
      <w:proofErr w:type="spellStart"/>
      <w:r w:rsidRPr="000E0298">
        <w:rPr>
          <w:lang w:val="is-IS"/>
        </w:rPr>
        <w:t>proctorpróf</w:t>
      </w:r>
      <w:proofErr w:type="spellEnd"/>
      <w:r w:rsidRPr="000E0298">
        <w:rPr>
          <w:lang w:val="is-IS"/>
        </w:rPr>
        <w:t xml:space="preserve"> á efninu, þar sem fundið er hagstæðasta rakastig þess (</w:t>
      </w:r>
      <w:proofErr w:type="spellStart"/>
      <w:r w:rsidRPr="000E0298">
        <w:rPr>
          <w:lang w:val="is-IS"/>
        </w:rPr>
        <w:t>W</w:t>
      </w:r>
      <w:r w:rsidRPr="00E85C33">
        <w:rPr>
          <w:vertAlign w:val="subscript"/>
          <w:lang w:val="is-IS"/>
        </w:rPr>
        <w:t>obt</w:t>
      </w:r>
      <w:proofErr w:type="spellEnd"/>
      <w:r w:rsidRPr="000E0298">
        <w:rPr>
          <w:lang w:val="is-IS"/>
        </w:rPr>
        <w:t xml:space="preserve">) miðað við „standard” </w:t>
      </w:r>
      <w:proofErr w:type="spellStart"/>
      <w:r w:rsidRPr="000E0298">
        <w:rPr>
          <w:lang w:val="is-IS"/>
        </w:rPr>
        <w:t>proctor</w:t>
      </w:r>
      <w:proofErr w:type="spellEnd"/>
      <w:r w:rsidRPr="000E0298">
        <w:rPr>
          <w:lang w:val="is-IS"/>
        </w:rPr>
        <w:t xml:space="preserve"> þjöppun (sjá lýsingu á </w:t>
      </w:r>
      <w:proofErr w:type="spellStart"/>
      <w:r w:rsidRPr="000E0298">
        <w:rPr>
          <w:lang w:val="is-IS"/>
        </w:rPr>
        <w:t>proctorprófi</w:t>
      </w:r>
      <w:proofErr w:type="spellEnd"/>
      <w:r w:rsidRPr="000E0298">
        <w:rPr>
          <w:lang w:val="is-IS"/>
        </w:rPr>
        <w:t xml:space="preserve">). Sýnið er síðan þjappað við rakastigið: </w:t>
      </w:r>
      <w:proofErr w:type="spellStart"/>
      <w:r w:rsidRPr="000E0298">
        <w:rPr>
          <w:lang w:val="is-IS"/>
        </w:rPr>
        <w:t>W</w:t>
      </w:r>
      <w:r w:rsidRPr="00E85C33">
        <w:rPr>
          <w:vertAlign w:val="subscript"/>
          <w:lang w:val="is-IS"/>
        </w:rPr>
        <w:t>obt</w:t>
      </w:r>
      <w:proofErr w:type="spellEnd"/>
      <w:r w:rsidRPr="000E0298">
        <w:rPr>
          <w:lang w:val="is-IS"/>
        </w:rPr>
        <w:t xml:space="preserve"> eða </w:t>
      </w:r>
      <w:proofErr w:type="spellStart"/>
      <w:r w:rsidRPr="000E0298">
        <w:rPr>
          <w:lang w:val="is-IS"/>
        </w:rPr>
        <w:t>W</w:t>
      </w:r>
      <w:r w:rsidRPr="00E85C33">
        <w:rPr>
          <w:vertAlign w:val="subscript"/>
          <w:lang w:val="is-IS"/>
        </w:rPr>
        <w:t>mettað</w:t>
      </w:r>
      <w:proofErr w:type="spellEnd"/>
      <w:r w:rsidRPr="000E0298">
        <w:rPr>
          <w:lang w:val="is-IS"/>
        </w:rPr>
        <w:t xml:space="preserve"> – 3%. Í raun er prófið oft framkvæmt þannig að sýnið er þjappað við þrenns konar rakainnihald og CBR-próf gert á öllum þremur rakastigunum, þ.e.a.s. </w:t>
      </w:r>
      <w:proofErr w:type="spellStart"/>
      <w:r w:rsidRPr="000E0298">
        <w:rPr>
          <w:lang w:val="is-IS"/>
        </w:rPr>
        <w:t>proctor</w:t>
      </w:r>
      <w:proofErr w:type="spellEnd"/>
      <w:r w:rsidRPr="000E0298">
        <w:rPr>
          <w:lang w:val="is-IS"/>
        </w:rPr>
        <w:t>- og CBR-prófunum er slegið saman. Mynd 56 sýnir uppstillingu mælibúnaðar við ákvörðun CBR-gildis.</w:t>
      </w:r>
    </w:p>
    <w:p w14:paraId="3D955CBE" w14:textId="77777777" w:rsidR="001D5FEC" w:rsidRDefault="00FE32F4" w:rsidP="001D5FEC">
      <w:pPr>
        <w:spacing w:after="240"/>
        <w:rPr>
          <w:b/>
        </w:rPr>
      </w:pPr>
      <w:r>
        <w:rPr>
          <w:noProof/>
        </w:rPr>
        <w:drawing>
          <wp:inline distT="0" distB="0" distL="0" distR="0" wp14:anchorId="1F303695" wp14:editId="65C739F2">
            <wp:extent cx="1957635" cy="2679271"/>
            <wp:effectExtent l="19050" t="19050" r="24130" b="260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972778" cy="2699997"/>
                    </a:xfrm>
                    <a:prstGeom prst="rect">
                      <a:avLst/>
                    </a:prstGeom>
                    <a:noFill/>
                    <a:ln>
                      <a:solidFill>
                        <a:schemeClr val="accent1"/>
                      </a:solidFill>
                    </a:ln>
                  </pic:spPr>
                </pic:pic>
              </a:graphicData>
            </a:graphic>
          </wp:inline>
        </w:drawing>
      </w:r>
    </w:p>
    <w:p w14:paraId="1E8315B1" w14:textId="04B20C7A" w:rsidR="00FE7FC0" w:rsidRPr="00B010D0" w:rsidRDefault="00956A27" w:rsidP="001D5FEC">
      <w:pPr>
        <w:spacing w:after="240"/>
        <w:rPr>
          <w:sz w:val="16"/>
          <w:szCs w:val="16"/>
          <w:lang w:val="is-IS"/>
        </w:rPr>
      </w:pPr>
      <w:proofErr w:type="spellStart"/>
      <w:r w:rsidRPr="00B010D0">
        <w:rPr>
          <w:b/>
          <w:sz w:val="16"/>
          <w:szCs w:val="16"/>
        </w:rPr>
        <w:t>Mynd</w:t>
      </w:r>
      <w:proofErr w:type="spellEnd"/>
      <w:r w:rsidRPr="00B010D0">
        <w:rPr>
          <w:b/>
          <w:sz w:val="16"/>
          <w:szCs w:val="16"/>
        </w:rPr>
        <w:t xml:space="preserve"> 56</w:t>
      </w:r>
      <w:r w:rsidRPr="00B010D0">
        <w:rPr>
          <w:sz w:val="16"/>
          <w:szCs w:val="16"/>
        </w:rPr>
        <w:t xml:space="preserve"> </w:t>
      </w:r>
      <w:r w:rsidR="002D601B" w:rsidRPr="00B010D0">
        <w:rPr>
          <w:sz w:val="16"/>
          <w:szCs w:val="16"/>
        </w:rPr>
        <w:br/>
      </w:r>
      <w:proofErr w:type="spellStart"/>
      <w:r w:rsidRPr="00B010D0">
        <w:rPr>
          <w:sz w:val="16"/>
          <w:szCs w:val="16"/>
        </w:rPr>
        <w:t>Mælibúnaður</w:t>
      </w:r>
      <w:proofErr w:type="spellEnd"/>
      <w:r w:rsidRPr="00B010D0">
        <w:rPr>
          <w:sz w:val="16"/>
          <w:szCs w:val="16"/>
        </w:rPr>
        <w:t xml:space="preserve"> </w:t>
      </w:r>
      <w:proofErr w:type="spellStart"/>
      <w:r w:rsidRPr="00B010D0">
        <w:rPr>
          <w:sz w:val="16"/>
          <w:szCs w:val="16"/>
        </w:rPr>
        <w:t>við</w:t>
      </w:r>
      <w:proofErr w:type="spellEnd"/>
      <w:r w:rsidRPr="00B010D0">
        <w:rPr>
          <w:sz w:val="16"/>
          <w:szCs w:val="16"/>
        </w:rPr>
        <w:t xml:space="preserve"> </w:t>
      </w:r>
      <w:proofErr w:type="spellStart"/>
      <w:r w:rsidRPr="00B010D0">
        <w:rPr>
          <w:sz w:val="16"/>
          <w:szCs w:val="16"/>
        </w:rPr>
        <w:t>ákvörðun</w:t>
      </w:r>
      <w:proofErr w:type="spellEnd"/>
      <w:r w:rsidRPr="00B010D0">
        <w:rPr>
          <w:sz w:val="16"/>
          <w:szCs w:val="16"/>
        </w:rPr>
        <w:t xml:space="preserve"> CBR- </w:t>
      </w:r>
      <w:proofErr w:type="spellStart"/>
      <w:r w:rsidRPr="00B010D0">
        <w:rPr>
          <w:sz w:val="16"/>
          <w:szCs w:val="16"/>
        </w:rPr>
        <w:t>gildis</w:t>
      </w:r>
      <w:proofErr w:type="spellEnd"/>
    </w:p>
    <w:p w14:paraId="63B0882F" w14:textId="77777777" w:rsidR="004820B1" w:rsidRPr="004820B1" w:rsidRDefault="004820B1" w:rsidP="004820B1">
      <w:pPr>
        <w:spacing w:after="240"/>
        <w:rPr>
          <w:lang w:val="is-IS"/>
        </w:rPr>
      </w:pPr>
      <w:r w:rsidRPr="004820B1">
        <w:rPr>
          <w:lang w:val="is-IS"/>
        </w:rPr>
        <w:t xml:space="preserve">Sýni er þjappað í </w:t>
      </w:r>
      <w:proofErr w:type="spellStart"/>
      <w:r w:rsidRPr="004820B1">
        <w:rPr>
          <w:lang w:val="is-IS"/>
        </w:rPr>
        <w:t>hólk</w:t>
      </w:r>
      <w:proofErr w:type="spellEnd"/>
      <w:r w:rsidRPr="004820B1">
        <w:rPr>
          <w:lang w:val="is-IS"/>
        </w:rPr>
        <w:t xml:space="preserve"> sem er 152 mm í þvermál (sérstaklega gerð fyrir CBR-próf) með Standard </w:t>
      </w:r>
      <w:proofErr w:type="spellStart"/>
      <w:r w:rsidRPr="004820B1">
        <w:rPr>
          <w:lang w:val="is-IS"/>
        </w:rPr>
        <w:t>Proctor</w:t>
      </w:r>
      <w:proofErr w:type="spellEnd"/>
      <w:r w:rsidRPr="004820B1">
        <w:rPr>
          <w:lang w:val="is-IS"/>
        </w:rPr>
        <w:t xml:space="preserve"> þjöppun. Eftir að sýni hefur verið þjappað í mótið er lagt lóð ofan á það til að líkja eftir þunga efri laga vegar og það sett í 96 klukkustunda bleyti áður en mælingin er framkvæmd. Prófunin fer því fram á efninu í </w:t>
      </w:r>
      <w:proofErr w:type="spellStart"/>
      <w:r w:rsidRPr="004820B1">
        <w:rPr>
          <w:lang w:val="is-IS"/>
        </w:rPr>
        <w:t>mettuðu</w:t>
      </w:r>
      <w:proofErr w:type="spellEnd"/>
      <w:r w:rsidRPr="004820B1">
        <w:rPr>
          <w:lang w:val="is-IS"/>
        </w:rPr>
        <w:t xml:space="preserve"> ástandi. Sjálf mælingin gengur út á að </w:t>
      </w:r>
      <w:proofErr w:type="spellStart"/>
      <w:r w:rsidRPr="004820B1">
        <w:rPr>
          <w:lang w:val="is-IS"/>
        </w:rPr>
        <w:t>að</w:t>
      </w:r>
      <w:proofErr w:type="spellEnd"/>
      <w:r w:rsidRPr="004820B1">
        <w:rPr>
          <w:lang w:val="is-IS"/>
        </w:rPr>
        <w:t xml:space="preserve"> mæla hversu mikið álag þarf til að sökkva </w:t>
      </w:r>
      <w:proofErr w:type="spellStart"/>
      <w:r w:rsidRPr="004820B1">
        <w:rPr>
          <w:lang w:val="is-IS"/>
        </w:rPr>
        <w:t>stálstaut</w:t>
      </w:r>
      <w:proofErr w:type="spellEnd"/>
      <w:r w:rsidRPr="004820B1">
        <w:rPr>
          <w:lang w:val="is-IS"/>
        </w:rPr>
        <w:t xml:space="preserve"> af ákveðinni stærð og með hraðanum 1 mm/mín í þjappað efnið. CBR gildið er vanalega lesið af við tvær dýptir </w:t>
      </w:r>
      <w:proofErr w:type="spellStart"/>
      <w:r w:rsidRPr="004820B1">
        <w:rPr>
          <w:lang w:val="is-IS"/>
        </w:rPr>
        <w:t>stautsins</w:t>
      </w:r>
      <w:proofErr w:type="spellEnd"/>
      <w:r w:rsidRPr="004820B1">
        <w:rPr>
          <w:lang w:val="is-IS"/>
        </w:rPr>
        <w:t>, þ.e.a.s. við 2,54 og 5,08 mm og það gildi sem er hærra er skráð.</w:t>
      </w:r>
    </w:p>
    <w:p w14:paraId="5D252159" w14:textId="33D89805" w:rsidR="00B718CB" w:rsidRDefault="004820B1" w:rsidP="004820B1">
      <w:pPr>
        <w:spacing w:after="240"/>
        <w:rPr>
          <w:lang w:val="is-IS"/>
        </w:rPr>
      </w:pPr>
      <w:r w:rsidRPr="004820B1">
        <w:rPr>
          <w:lang w:val="is-IS"/>
        </w:rPr>
        <w:t xml:space="preserve">CBR-prófið er gert á efninu eins og það kemur fyrir, en þó er efni sem er grófara en 22,4 mm sigtað frá. Niðurstaðan er svo borin saman við hversu mikið álag þurfti til að þrýsta sambærilegum </w:t>
      </w:r>
      <w:proofErr w:type="spellStart"/>
      <w:r w:rsidRPr="004820B1">
        <w:rPr>
          <w:lang w:val="is-IS"/>
        </w:rPr>
        <w:t>staut</w:t>
      </w:r>
      <w:proofErr w:type="spellEnd"/>
      <w:r w:rsidRPr="004820B1">
        <w:rPr>
          <w:lang w:val="is-IS"/>
        </w:rPr>
        <w:t xml:space="preserve"> jafn langt með sama hraða í staðlað efni (sandur úr sprengdu bergi). CBR gildi efnis er gefið upp sem hlutfall (%) og því hærra sem tölugildið er þeim mun meiri er burðarhæfni efnisins.</w:t>
      </w:r>
    </w:p>
    <w:p w14:paraId="174CD27C" w14:textId="77777777" w:rsidR="00B718CB" w:rsidRDefault="00B718CB">
      <w:pPr>
        <w:tabs>
          <w:tab w:val="clear" w:pos="454"/>
          <w:tab w:val="clear" w:pos="1077"/>
          <w:tab w:val="clear" w:pos="2155"/>
        </w:tabs>
        <w:snapToGrid/>
        <w:spacing w:after="160" w:line="259" w:lineRule="auto"/>
        <w:rPr>
          <w:lang w:val="is-IS"/>
        </w:rPr>
      </w:pPr>
      <w:r>
        <w:rPr>
          <w:lang w:val="is-IS"/>
        </w:rPr>
        <w:br w:type="page"/>
      </w:r>
    </w:p>
    <w:p w14:paraId="0AFAA2C6" w14:textId="77777777" w:rsidR="00B718CB" w:rsidRPr="00B718CB" w:rsidRDefault="00B718CB" w:rsidP="002D601B">
      <w:pPr>
        <w:pStyle w:val="Heading2"/>
      </w:pPr>
      <w:bookmarkStart w:id="46" w:name="_Toc125627689"/>
      <w:r w:rsidRPr="00B718CB">
        <w:lastRenderedPageBreak/>
        <w:t>2.3</w:t>
      </w:r>
      <w:r w:rsidRPr="00B718CB">
        <w:tab/>
        <w:t xml:space="preserve">Plötupróf í stórum </w:t>
      </w:r>
      <w:proofErr w:type="spellStart"/>
      <w:r w:rsidRPr="00B718CB">
        <w:t>stálhólki</w:t>
      </w:r>
      <w:proofErr w:type="spellEnd"/>
      <w:r w:rsidRPr="00B718CB">
        <w:t xml:space="preserve"> (íslenskt próf)</w:t>
      </w:r>
      <w:bookmarkEnd w:id="46"/>
    </w:p>
    <w:p w14:paraId="0480A55D" w14:textId="6320D5A8" w:rsidR="00621A7C" w:rsidRDefault="00B718CB" w:rsidP="00B718CB">
      <w:pPr>
        <w:spacing w:after="240"/>
        <w:rPr>
          <w:lang w:val="is-IS"/>
        </w:rPr>
      </w:pPr>
      <w:r w:rsidRPr="00B718CB">
        <w:rPr>
          <w:lang w:val="is-IS"/>
        </w:rPr>
        <w:t xml:space="preserve">Prófið </w:t>
      </w:r>
      <w:r w:rsidR="009811F2">
        <w:rPr>
          <w:lang w:val="is-IS"/>
        </w:rPr>
        <w:t>v</w:t>
      </w:r>
      <w:r w:rsidR="006B2712">
        <w:rPr>
          <w:lang w:val="is-IS"/>
        </w:rPr>
        <w:t>a</w:t>
      </w:r>
      <w:r w:rsidRPr="00B718CB">
        <w:rPr>
          <w:lang w:val="is-IS"/>
        </w:rPr>
        <w:t>r útfært af Jóni Skúlasyni og Oddi Þórðarsyni</w:t>
      </w:r>
      <w:r w:rsidR="00734328">
        <w:rPr>
          <w:lang w:val="is-IS"/>
        </w:rPr>
        <w:t>, en hefur löngu verið aflagt, þótt því sé lýst lauslega</w:t>
      </w:r>
      <w:r w:rsidR="007C391E">
        <w:rPr>
          <w:lang w:val="is-IS"/>
        </w:rPr>
        <w:t xml:space="preserve"> til upplýsingar hér að neðan. </w:t>
      </w:r>
    </w:p>
    <w:p w14:paraId="4C432BC5" w14:textId="1A688182" w:rsidR="00B718CB" w:rsidRPr="00B718CB" w:rsidRDefault="007C391E" w:rsidP="00B718CB">
      <w:pPr>
        <w:spacing w:after="240"/>
        <w:rPr>
          <w:lang w:val="is-IS"/>
        </w:rPr>
      </w:pPr>
      <w:proofErr w:type="spellStart"/>
      <w:r>
        <w:rPr>
          <w:lang w:val="is-IS"/>
        </w:rPr>
        <w:t>Prófið</w:t>
      </w:r>
      <w:r w:rsidR="006B2712">
        <w:rPr>
          <w:lang w:val="is-IS"/>
        </w:rPr>
        <w:t>var</w:t>
      </w:r>
      <w:proofErr w:type="spellEnd"/>
      <w:r w:rsidR="006B2712" w:rsidRPr="00B718CB">
        <w:rPr>
          <w:lang w:val="is-IS"/>
        </w:rPr>
        <w:t xml:space="preserve"> </w:t>
      </w:r>
      <w:r w:rsidR="00B718CB" w:rsidRPr="00B718CB">
        <w:rPr>
          <w:lang w:val="is-IS"/>
        </w:rPr>
        <w:t xml:space="preserve">þannig gert að jarðefnasýni </w:t>
      </w:r>
      <w:r w:rsidR="006B2712">
        <w:rPr>
          <w:lang w:val="is-IS"/>
        </w:rPr>
        <w:t>var</w:t>
      </w:r>
      <w:r w:rsidR="006B2712" w:rsidRPr="00B718CB">
        <w:rPr>
          <w:lang w:val="is-IS"/>
        </w:rPr>
        <w:t xml:space="preserve"> </w:t>
      </w:r>
      <w:r w:rsidR="00B718CB" w:rsidRPr="00B718CB">
        <w:rPr>
          <w:lang w:val="is-IS"/>
        </w:rPr>
        <w:t xml:space="preserve">þjappað í hringlaga </w:t>
      </w:r>
      <w:proofErr w:type="spellStart"/>
      <w:r w:rsidR="00B718CB" w:rsidRPr="00B718CB">
        <w:rPr>
          <w:lang w:val="is-IS"/>
        </w:rPr>
        <w:t>stálhólk</w:t>
      </w:r>
      <w:proofErr w:type="spellEnd"/>
      <w:r w:rsidR="00B718CB" w:rsidRPr="00B718CB">
        <w:rPr>
          <w:lang w:val="is-IS"/>
        </w:rPr>
        <w:t xml:space="preserve"> sem er um 50 cm í þvermál og 50 cm á hæð. Utan um stálhólkinn er </w:t>
      </w:r>
      <w:proofErr w:type="spellStart"/>
      <w:r w:rsidR="00B718CB" w:rsidRPr="00B718CB">
        <w:rPr>
          <w:lang w:val="is-IS"/>
        </w:rPr>
        <w:t>hólkur</w:t>
      </w:r>
      <w:proofErr w:type="spellEnd"/>
      <w:r w:rsidR="00B718CB" w:rsidRPr="00B718CB">
        <w:rPr>
          <w:lang w:val="is-IS"/>
        </w:rPr>
        <w:t xml:space="preserve"> sem hægt er að hafa vatn í og neðst í </w:t>
      </w:r>
      <w:proofErr w:type="spellStart"/>
      <w:r w:rsidR="00B718CB" w:rsidRPr="00B718CB">
        <w:rPr>
          <w:lang w:val="is-IS"/>
        </w:rPr>
        <w:t>stálhólknum</w:t>
      </w:r>
      <w:proofErr w:type="spellEnd"/>
      <w:r w:rsidR="00B718CB" w:rsidRPr="00B718CB">
        <w:rPr>
          <w:lang w:val="is-IS"/>
        </w:rPr>
        <w:t xml:space="preserve"> er röð af götum til að auðvelda </w:t>
      </w:r>
      <w:proofErr w:type="spellStart"/>
      <w:r w:rsidR="00B718CB" w:rsidRPr="00B718CB">
        <w:rPr>
          <w:lang w:val="is-IS"/>
        </w:rPr>
        <w:t>mettun</w:t>
      </w:r>
      <w:proofErr w:type="spellEnd"/>
      <w:r w:rsidR="00B718CB" w:rsidRPr="00B718CB">
        <w:rPr>
          <w:lang w:val="is-IS"/>
        </w:rPr>
        <w:t xml:space="preserve"> sýnisins. Efnið er þjappað í þremur lögum. Hvert lag er þjappað í um eina mínútu með </w:t>
      </w:r>
      <w:proofErr w:type="spellStart"/>
      <w:r w:rsidR="00B718CB" w:rsidRPr="00B718CB">
        <w:rPr>
          <w:lang w:val="is-IS"/>
        </w:rPr>
        <w:t>rafdrifnum</w:t>
      </w:r>
      <w:proofErr w:type="spellEnd"/>
      <w:r w:rsidR="00B718CB" w:rsidRPr="00B718CB">
        <w:rPr>
          <w:lang w:val="is-IS"/>
        </w:rPr>
        <w:t xml:space="preserve"> höggbor. Þyngd borsins er um 11 kg, höggin eru 1370 á mínútu og orkan er 15 </w:t>
      </w:r>
      <w:proofErr w:type="spellStart"/>
      <w:r w:rsidR="00B718CB" w:rsidRPr="00B718CB">
        <w:rPr>
          <w:lang w:val="is-IS"/>
        </w:rPr>
        <w:t>joule</w:t>
      </w:r>
      <w:proofErr w:type="spellEnd"/>
      <w:r w:rsidR="00B718CB" w:rsidRPr="00B718CB">
        <w:rPr>
          <w:lang w:val="is-IS"/>
        </w:rPr>
        <w:t xml:space="preserve">. Við borvélina er tengd stöng með plötu sem efnið er þjappað með. Platan er 131 mm í þvermál og vegur hún og stöngin samtals 3,7 kg. Raki efnisins við þjöppun er valinn þannig að hann sé sem næst því sem gert er ráð fyrir að efnið verði þjappað við í mörkinni. Eftir þjöppun er vatn látið fljóta yfir sýnið og það látið </w:t>
      </w:r>
      <w:proofErr w:type="spellStart"/>
      <w:r w:rsidR="00B718CB" w:rsidRPr="00B718CB">
        <w:rPr>
          <w:lang w:val="is-IS"/>
        </w:rPr>
        <w:t>mettast</w:t>
      </w:r>
      <w:proofErr w:type="spellEnd"/>
      <w:r w:rsidR="00B718CB" w:rsidRPr="00B718CB">
        <w:rPr>
          <w:lang w:val="is-IS"/>
        </w:rPr>
        <w:t xml:space="preserve"> í einn sólarhring áður en það er plötuprófað. Rétt fyrir prófun er vatnsborðið þó lækkað aðeins niður fyrir yfirborð.</w:t>
      </w:r>
    </w:p>
    <w:p w14:paraId="145FC775" w14:textId="35E45363" w:rsidR="00616C01" w:rsidRDefault="00B718CB" w:rsidP="00B718CB">
      <w:pPr>
        <w:spacing w:after="240"/>
        <w:rPr>
          <w:lang w:val="is-IS"/>
        </w:rPr>
      </w:pPr>
      <w:r w:rsidRPr="00B718CB">
        <w:rPr>
          <w:lang w:val="is-IS"/>
        </w:rPr>
        <w:t xml:space="preserve">Á miðjan endaflöt sýnisins er sett hringlaga plata, 200 mm í þvermál. Álag er sett á með </w:t>
      </w:r>
      <w:proofErr w:type="spellStart"/>
      <w:r w:rsidRPr="00B718CB">
        <w:rPr>
          <w:lang w:val="is-IS"/>
        </w:rPr>
        <w:t>tjakki</w:t>
      </w:r>
      <w:proofErr w:type="spellEnd"/>
      <w:r w:rsidRPr="00B718CB">
        <w:rPr>
          <w:lang w:val="is-IS"/>
        </w:rPr>
        <w:t xml:space="preserve"> og sig plötunnar mælt á þremur stöðum út við rönd hennar, sjá mynd 57 </w:t>
      </w:r>
      <w:r w:rsidR="007B4C04">
        <w:rPr>
          <w:lang w:val="is-IS"/>
        </w:rPr>
        <w:t>um undirbúning og framkvæmd prófsins</w:t>
      </w:r>
      <w:r w:rsidRPr="00B718CB">
        <w:rPr>
          <w:lang w:val="is-IS"/>
        </w:rPr>
        <w:t>.</w:t>
      </w:r>
    </w:p>
    <w:bookmarkStart w:id="47" w:name="_MON_1167455165"/>
    <w:bookmarkEnd w:id="47"/>
    <w:p w14:paraId="204F51EA" w14:textId="36C7FF76" w:rsidR="00B718CB" w:rsidRDefault="00CF331B" w:rsidP="00882C7A">
      <w:r>
        <w:object w:dxaOrig="3091" w:dyaOrig="4126" w14:anchorId="6FBE73C6">
          <v:shape id="_x0000_i1030" type="#_x0000_t75" style="width:122.4pt;height:165.45pt" o:ole="" o:bordertopcolor="this" o:borderleftcolor="this" o:borderbottomcolor="this" o:borderrightcolor="this">
            <v:imagedata r:id="rId88" o:title=""/>
            <w10:bordertop type="single" width="8"/>
            <w10:borderleft type="single" width="8"/>
            <w10:borderbottom type="single" width="8"/>
            <w10:borderright type="single" width="8"/>
          </v:shape>
          <o:OLEObject Type="Embed" ProgID="Word.Picture.8" ShapeID="_x0000_i1030" DrawAspect="Content" ObjectID="_1825587114" r:id="rId89"/>
        </w:object>
      </w:r>
      <w:r>
        <w:t xml:space="preserve">  </w:t>
      </w:r>
      <w:r w:rsidR="00851D17">
        <w:rPr>
          <w:noProof/>
          <w:lang w:val="en-GB" w:eastAsia="en-GB"/>
        </w:rPr>
        <w:drawing>
          <wp:inline distT="0" distB="0" distL="0" distR="0" wp14:anchorId="698D354D" wp14:editId="6EBF9370">
            <wp:extent cx="1564382" cy="2089545"/>
            <wp:effectExtent l="19050" t="19050" r="17145" b="2540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594050" cy="2129173"/>
                    </a:xfrm>
                    <a:prstGeom prst="rect">
                      <a:avLst/>
                    </a:prstGeom>
                    <a:solidFill>
                      <a:sysClr val="windowText" lastClr="000000"/>
                    </a:solidFill>
                    <a:ln>
                      <a:solidFill>
                        <a:schemeClr val="accent1"/>
                      </a:solidFill>
                    </a:ln>
                  </pic:spPr>
                </pic:pic>
              </a:graphicData>
            </a:graphic>
          </wp:inline>
        </w:drawing>
      </w:r>
      <w:r>
        <w:t xml:space="preserve">  </w:t>
      </w:r>
      <w:r>
        <w:rPr>
          <w:noProof/>
          <w:lang w:val="en-GB" w:eastAsia="en-GB"/>
        </w:rPr>
        <w:drawing>
          <wp:inline distT="0" distB="0" distL="0" distR="0" wp14:anchorId="5CD38AEE" wp14:editId="4188D794">
            <wp:extent cx="1572567" cy="2094795"/>
            <wp:effectExtent l="19050" t="19050" r="27940" b="203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98431" cy="2129248"/>
                    </a:xfrm>
                    <a:prstGeom prst="rect">
                      <a:avLst/>
                    </a:prstGeom>
                    <a:solidFill>
                      <a:sysClr val="windowText" lastClr="000000"/>
                    </a:solidFill>
                    <a:ln>
                      <a:solidFill>
                        <a:schemeClr val="accent1"/>
                      </a:solidFill>
                    </a:ln>
                  </pic:spPr>
                </pic:pic>
              </a:graphicData>
            </a:graphic>
          </wp:inline>
        </w:drawing>
      </w:r>
    </w:p>
    <w:p w14:paraId="31A03500" w14:textId="5E3028B8" w:rsidR="00F67314" w:rsidRDefault="00702C32" w:rsidP="00B718CB">
      <w:pPr>
        <w:spacing w:after="240"/>
      </w:pPr>
      <w:proofErr w:type="spellStart"/>
      <w:r>
        <w:t>Þjöppun</w:t>
      </w:r>
      <w:proofErr w:type="spellEnd"/>
      <w:r>
        <w:tab/>
      </w:r>
      <w:r>
        <w:tab/>
      </w:r>
      <w:r>
        <w:tab/>
      </w:r>
      <w:r>
        <w:tab/>
      </w:r>
      <w:proofErr w:type="spellStart"/>
      <w:r>
        <w:t>Vatnsmettun</w:t>
      </w:r>
      <w:proofErr w:type="spellEnd"/>
      <w:r>
        <w:tab/>
      </w:r>
      <w:r>
        <w:tab/>
      </w:r>
      <w:r>
        <w:tab/>
      </w:r>
      <w:proofErr w:type="spellStart"/>
      <w:r w:rsidR="00882C7A">
        <w:t>Prófun</w:t>
      </w:r>
      <w:proofErr w:type="spellEnd"/>
    </w:p>
    <w:p w14:paraId="78970636" w14:textId="725CB1FC" w:rsidR="00882C7A" w:rsidRDefault="004449C0" w:rsidP="002D601B">
      <w:pPr>
        <w:pStyle w:val="MYND"/>
      </w:pPr>
      <w:r w:rsidRPr="004449C0">
        <w:rPr>
          <w:b/>
        </w:rPr>
        <w:t>Mynd 57</w:t>
      </w:r>
      <w:r w:rsidRPr="004449C0">
        <w:t xml:space="preserve"> </w:t>
      </w:r>
      <w:r w:rsidR="002D601B">
        <w:br/>
      </w:r>
      <w:r w:rsidRPr="004449C0">
        <w:t xml:space="preserve">Útfærsla plötuprófs í stórum </w:t>
      </w:r>
      <w:proofErr w:type="spellStart"/>
      <w:r w:rsidRPr="004449C0">
        <w:t>stálhólki</w:t>
      </w:r>
      <w:proofErr w:type="spellEnd"/>
    </w:p>
    <w:p w14:paraId="73301D81" w14:textId="7D40B821" w:rsidR="004449C0" w:rsidRDefault="00CC62B6" w:rsidP="00B718CB">
      <w:pPr>
        <w:spacing w:after="240"/>
        <w:rPr>
          <w:lang w:val="is-IS"/>
        </w:rPr>
      </w:pPr>
      <w:r w:rsidRPr="00CC62B6">
        <w:rPr>
          <w:lang w:val="is-IS"/>
        </w:rPr>
        <w:t>Plötuprófið er gert á sambærilegan hátt og plötupróf á fyllingu, en hámarksálag er um 11 kg/cm</w:t>
      </w:r>
      <w:r w:rsidRPr="00CC62B6">
        <w:rPr>
          <w:vertAlign w:val="superscript"/>
          <w:lang w:val="is-IS"/>
        </w:rPr>
        <w:t>2</w:t>
      </w:r>
      <w:r w:rsidRPr="00CC62B6">
        <w:rPr>
          <w:lang w:val="is-IS"/>
        </w:rPr>
        <w:t xml:space="preserve"> og forálag er tæplega 2 kg/cm</w:t>
      </w:r>
      <w:r w:rsidRPr="00CC62B6">
        <w:rPr>
          <w:vertAlign w:val="superscript"/>
          <w:lang w:val="is-IS"/>
        </w:rPr>
        <w:t>2</w:t>
      </w:r>
      <w:r w:rsidRPr="00CC62B6">
        <w:rPr>
          <w:lang w:val="is-IS"/>
        </w:rPr>
        <w:t>. Reiknuð eru gildin E1 og E2 og hlutfall þeirra, á sama hátt og fyrir plötupróf á fyllingu.</w:t>
      </w:r>
    </w:p>
    <w:p w14:paraId="7032959E" w14:textId="77777777" w:rsidR="00E61194" w:rsidRPr="00E61194" w:rsidRDefault="00E61194" w:rsidP="002D601B">
      <w:pPr>
        <w:pStyle w:val="Heading2"/>
      </w:pPr>
      <w:bookmarkStart w:id="48" w:name="_Toc125627690"/>
      <w:r w:rsidRPr="00E61194">
        <w:t>2.4</w:t>
      </w:r>
      <w:r w:rsidRPr="00E61194">
        <w:tab/>
      </w:r>
      <w:proofErr w:type="spellStart"/>
      <w:r w:rsidRPr="00E61194">
        <w:t>Proctorpróf</w:t>
      </w:r>
      <w:proofErr w:type="spellEnd"/>
      <w:r w:rsidRPr="00E61194">
        <w:t>, ÍST EN 13286-2</w:t>
      </w:r>
      <w:bookmarkEnd w:id="48"/>
      <w:r w:rsidRPr="00E61194">
        <w:t xml:space="preserve"> </w:t>
      </w:r>
    </w:p>
    <w:p w14:paraId="5FA2B14D" w14:textId="77777777" w:rsidR="00E61194" w:rsidRPr="00E61194" w:rsidRDefault="00E61194" w:rsidP="00E61194">
      <w:pPr>
        <w:spacing w:after="240"/>
        <w:rPr>
          <w:lang w:val="is-IS"/>
        </w:rPr>
      </w:pPr>
      <w:proofErr w:type="spellStart"/>
      <w:r w:rsidRPr="00E61194">
        <w:rPr>
          <w:lang w:val="is-IS"/>
        </w:rPr>
        <w:t>Proctorpróf</w:t>
      </w:r>
      <w:proofErr w:type="spellEnd"/>
      <w:r w:rsidRPr="00E61194">
        <w:rPr>
          <w:lang w:val="is-IS"/>
        </w:rPr>
        <w:t xml:space="preserve"> (e. </w:t>
      </w:r>
      <w:proofErr w:type="spellStart"/>
      <w:r w:rsidRPr="00F66D47">
        <w:rPr>
          <w:i/>
          <w:iCs/>
          <w:lang w:val="is-IS"/>
        </w:rPr>
        <w:t>Unbound</w:t>
      </w:r>
      <w:proofErr w:type="spellEnd"/>
      <w:r w:rsidRPr="00F66D47">
        <w:rPr>
          <w:i/>
          <w:iCs/>
          <w:lang w:val="is-IS"/>
        </w:rPr>
        <w:t xml:space="preserve"> </w:t>
      </w:r>
      <w:proofErr w:type="spellStart"/>
      <w:r w:rsidRPr="00F66D47">
        <w:rPr>
          <w:i/>
          <w:iCs/>
          <w:lang w:val="is-IS"/>
        </w:rPr>
        <w:t>and</w:t>
      </w:r>
      <w:proofErr w:type="spellEnd"/>
      <w:r w:rsidRPr="00F66D47">
        <w:rPr>
          <w:i/>
          <w:iCs/>
          <w:lang w:val="is-IS"/>
        </w:rPr>
        <w:t xml:space="preserve"> </w:t>
      </w:r>
      <w:proofErr w:type="spellStart"/>
      <w:r w:rsidRPr="00F66D47">
        <w:rPr>
          <w:i/>
          <w:iCs/>
          <w:lang w:val="is-IS"/>
        </w:rPr>
        <w:t>hydraulically</w:t>
      </w:r>
      <w:proofErr w:type="spellEnd"/>
      <w:r w:rsidRPr="00F66D47">
        <w:rPr>
          <w:i/>
          <w:iCs/>
          <w:lang w:val="is-IS"/>
        </w:rPr>
        <w:t xml:space="preserve"> </w:t>
      </w:r>
      <w:proofErr w:type="spellStart"/>
      <w:r w:rsidRPr="00F66D47">
        <w:rPr>
          <w:i/>
          <w:iCs/>
          <w:lang w:val="is-IS"/>
        </w:rPr>
        <w:t>bound</w:t>
      </w:r>
      <w:proofErr w:type="spellEnd"/>
      <w:r w:rsidRPr="00F66D47">
        <w:rPr>
          <w:i/>
          <w:iCs/>
          <w:lang w:val="is-IS"/>
        </w:rPr>
        <w:t xml:space="preserve"> </w:t>
      </w:r>
      <w:proofErr w:type="spellStart"/>
      <w:r w:rsidRPr="00F66D47">
        <w:rPr>
          <w:i/>
          <w:iCs/>
          <w:lang w:val="is-IS"/>
        </w:rPr>
        <w:t>mixtures</w:t>
      </w:r>
      <w:proofErr w:type="spellEnd"/>
      <w:r w:rsidRPr="00F66D47">
        <w:rPr>
          <w:i/>
          <w:iCs/>
          <w:lang w:val="is-IS"/>
        </w:rPr>
        <w:t xml:space="preserve"> - Part 2: </w:t>
      </w:r>
      <w:proofErr w:type="spellStart"/>
      <w:r w:rsidRPr="00F66D47">
        <w:rPr>
          <w:i/>
          <w:iCs/>
          <w:lang w:val="is-IS"/>
        </w:rPr>
        <w:t>Test</w:t>
      </w:r>
      <w:proofErr w:type="spellEnd"/>
      <w:r w:rsidRPr="00F66D47">
        <w:rPr>
          <w:i/>
          <w:iCs/>
          <w:lang w:val="is-IS"/>
        </w:rPr>
        <w:t xml:space="preserve"> method for </w:t>
      </w:r>
      <w:proofErr w:type="spellStart"/>
      <w:r w:rsidRPr="00F66D47">
        <w:rPr>
          <w:i/>
          <w:iCs/>
          <w:lang w:val="is-IS"/>
        </w:rPr>
        <w:t>the</w:t>
      </w:r>
      <w:proofErr w:type="spellEnd"/>
      <w:r w:rsidRPr="00F66D47">
        <w:rPr>
          <w:i/>
          <w:iCs/>
          <w:lang w:val="is-IS"/>
        </w:rPr>
        <w:t xml:space="preserve"> </w:t>
      </w:r>
      <w:proofErr w:type="spellStart"/>
      <w:r w:rsidRPr="00F66D47">
        <w:rPr>
          <w:i/>
          <w:iCs/>
          <w:lang w:val="is-IS"/>
        </w:rPr>
        <w:t>determination</w:t>
      </w:r>
      <w:proofErr w:type="spellEnd"/>
      <w:r w:rsidRPr="00F66D47">
        <w:rPr>
          <w:i/>
          <w:iCs/>
          <w:lang w:val="is-IS"/>
        </w:rPr>
        <w:t xml:space="preserve"> of </w:t>
      </w:r>
      <w:proofErr w:type="spellStart"/>
      <w:r w:rsidRPr="00F66D47">
        <w:rPr>
          <w:i/>
          <w:iCs/>
          <w:lang w:val="is-IS"/>
        </w:rPr>
        <w:t>the</w:t>
      </w:r>
      <w:proofErr w:type="spellEnd"/>
      <w:r w:rsidRPr="00F66D47">
        <w:rPr>
          <w:i/>
          <w:iCs/>
          <w:lang w:val="is-IS"/>
        </w:rPr>
        <w:t xml:space="preserve"> </w:t>
      </w:r>
      <w:proofErr w:type="spellStart"/>
      <w:r w:rsidRPr="00F66D47">
        <w:rPr>
          <w:i/>
          <w:iCs/>
          <w:lang w:val="is-IS"/>
        </w:rPr>
        <w:t>laboratory</w:t>
      </w:r>
      <w:proofErr w:type="spellEnd"/>
      <w:r w:rsidRPr="00F66D47">
        <w:rPr>
          <w:i/>
          <w:iCs/>
          <w:lang w:val="is-IS"/>
        </w:rPr>
        <w:t xml:space="preserve"> </w:t>
      </w:r>
      <w:proofErr w:type="spellStart"/>
      <w:r w:rsidRPr="00F66D47">
        <w:rPr>
          <w:i/>
          <w:iCs/>
          <w:lang w:val="is-IS"/>
        </w:rPr>
        <w:t>reference</w:t>
      </w:r>
      <w:proofErr w:type="spellEnd"/>
      <w:r w:rsidRPr="00F66D47">
        <w:rPr>
          <w:i/>
          <w:iCs/>
          <w:lang w:val="is-IS"/>
        </w:rPr>
        <w:t xml:space="preserve"> </w:t>
      </w:r>
      <w:proofErr w:type="spellStart"/>
      <w:r w:rsidRPr="00F66D47">
        <w:rPr>
          <w:i/>
          <w:iCs/>
          <w:lang w:val="is-IS"/>
        </w:rPr>
        <w:t>density</w:t>
      </w:r>
      <w:proofErr w:type="spellEnd"/>
      <w:r w:rsidRPr="00F66D47">
        <w:rPr>
          <w:i/>
          <w:iCs/>
          <w:lang w:val="is-IS"/>
        </w:rPr>
        <w:t xml:space="preserve"> </w:t>
      </w:r>
      <w:proofErr w:type="spellStart"/>
      <w:r w:rsidRPr="00F66D47">
        <w:rPr>
          <w:i/>
          <w:iCs/>
          <w:lang w:val="is-IS"/>
        </w:rPr>
        <w:t>and</w:t>
      </w:r>
      <w:proofErr w:type="spellEnd"/>
      <w:r w:rsidRPr="00F66D47">
        <w:rPr>
          <w:i/>
          <w:iCs/>
          <w:lang w:val="is-IS"/>
        </w:rPr>
        <w:t xml:space="preserve"> </w:t>
      </w:r>
      <w:proofErr w:type="spellStart"/>
      <w:r w:rsidRPr="00F66D47">
        <w:rPr>
          <w:i/>
          <w:iCs/>
          <w:lang w:val="is-IS"/>
        </w:rPr>
        <w:t>water</w:t>
      </w:r>
      <w:proofErr w:type="spellEnd"/>
      <w:r w:rsidRPr="00F66D47">
        <w:rPr>
          <w:i/>
          <w:iCs/>
          <w:lang w:val="is-IS"/>
        </w:rPr>
        <w:t xml:space="preserve"> </w:t>
      </w:r>
      <w:proofErr w:type="spellStart"/>
      <w:r w:rsidRPr="00F66D47">
        <w:rPr>
          <w:i/>
          <w:iCs/>
          <w:lang w:val="is-IS"/>
        </w:rPr>
        <w:t>content</w:t>
      </w:r>
      <w:proofErr w:type="spellEnd"/>
      <w:r w:rsidRPr="00F66D47">
        <w:rPr>
          <w:i/>
          <w:iCs/>
          <w:lang w:val="is-IS"/>
        </w:rPr>
        <w:t xml:space="preserve"> - </w:t>
      </w:r>
      <w:proofErr w:type="spellStart"/>
      <w:r w:rsidRPr="00F66D47">
        <w:rPr>
          <w:i/>
          <w:iCs/>
          <w:lang w:val="is-IS"/>
        </w:rPr>
        <w:t>Proctor</w:t>
      </w:r>
      <w:proofErr w:type="spellEnd"/>
      <w:r w:rsidRPr="00F66D47">
        <w:rPr>
          <w:i/>
          <w:iCs/>
          <w:lang w:val="is-IS"/>
        </w:rPr>
        <w:t xml:space="preserve"> </w:t>
      </w:r>
      <w:proofErr w:type="spellStart"/>
      <w:r w:rsidRPr="00F66D47">
        <w:rPr>
          <w:i/>
          <w:iCs/>
          <w:lang w:val="is-IS"/>
        </w:rPr>
        <w:t>compaction</w:t>
      </w:r>
      <w:proofErr w:type="spellEnd"/>
      <w:r w:rsidRPr="00E61194">
        <w:rPr>
          <w:lang w:val="is-IS"/>
        </w:rPr>
        <w:t xml:space="preserve">) eru tvenns konar, annars vegar staðlað (e. </w:t>
      </w:r>
      <w:r w:rsidRPr="00F66D47">
        <w:rPr>
          <w:i/>
          <w:iCs/>
          <w:lang w:val="is-IS"/>
        </w:rPr>
        <w:t>standard</w:t>
      </w:r>
      <w:r w:rsidRPr="00E61194">
        <w:rPr>
          <w:lang w:val="is-IS"/>
        </w:rPr>
        <w:t xml:space="preserve">) </w:t>
      </w:r>
      <w:proofErr w:type="spellStart"/>
      <w:r w:rsidRPr="00E61194">
        <w:rPr>
          <w:lang w:val="is-IS"/>
        </w:rPr>
        <w:t>Proctorpróf</w:t>
      </w:r>
      <w:proofErr w:type="spellEnd"/>
      <w:r w:rsidRPr="00E61194">
        <w:rPr>
          <w:lang w:val="is-IS"/>
        </w:rPr>
        <w:t xml:space="preserve"> og hins vegar breytt (e. </w:t>
      </w:r>
      <w:proofErr w:type="spellStart"/>
      <w:r w:rsidRPr="00F66D47">
        <w:rPr>
          <w:i/>
          <w:iCs/>
          <w:lang w:val="is-IS"/>
        </w:rPr>
        <w:t>modified</w:t>
      </w:r>
      <w:proofErr w:type="spellEnd"/>
      <w:r w:rsidRPr="00E61194">
        <w:rPr>
          <w:lang w:val="is-IS"/>
        </w:rPr>
        <w:t xml:space="preserve">) </w:t>
      </w:r>
      <w:proofErr w:type="spellStart"/>
      <w:r w:rsidRPr="00E61194">
        <w:rPr>
          <w:lang w:val="is-IS"/>
        </w:rPr>
        <w:t>Proctorpróf</w:t>
      </w:r>
      <w:proofErr w:type="spellEnd"/>
      <w:r w:rsidRPr="00E61194">
        <w:rPr>
          <w:lang w:val="is-IS"/>
        </w:rPr>
        <w:t xml:space="preserve">. Munurinn liggur m.a. í orkunni sem notuð er við þjöppun sýnanna í mótið. Sami þjöppunarbúnaður (hamar) er notaður í </w:t>
      </w:r>
      <w:proofErr w:type="spellStart"/>
      <w:r w:rsidRPr="00E61194">
        <w:rPr>
          <w:lang w:val="is-IS"/>
        </w:rPr>
        <w:t>Proctorprófum</w:t>
      </w:r>
      <w:proofErr w:type="spellEnd"/>
      <w:r w:rsidRPr="00E61194">
        <w:rPr>
          <w:lang w:val="is-IS"/>
        </w:rPr>
        <w:t xml:space="preserve"> og í </w:t>
      </w:r>
      <w:proofErr w:type="spellStart"/>
      <w:r w:rsidRPr="00E61194">
        <w:rPr>
          <w:lang w:val="is-IS"/>
        </w:rPr>
        <w:t>Bg-prófinu</w:t>
      </w:r>
      <w:proofErr w:type="spellEnd"/>
      <w:r w:rsidRPr="00E61194">
        <w:rPr>
          <w:lang w:val="is-IS"/>
        </w:rPr>
        <w:t xml:space="preserve"> sem lýst er hér að framan. Í „standard” prófinu er </w:t>
      </w:r>
      <w:r w:rsidRPr="00E61194">
        <w:rPr>
          <w:lang w:val="is-IS"/>
        </w:rPr>
        <w:lastRenderedPageBreak/>
        <w:t>notaður 2,5 kg þungur hamar sem látinn er falla úr u.þ.b. 300 mm hæð, 50 sinnum á hvert lag í mótinu, en mótið er fyllt í þremur lögum í þessari útfærslu af prófinu. Í „</w:t>
      </w:r>
      <w:proofErr w:type="spellStart"/>
      <w:r w:rsidRPr="00E61194">
        <w:rPr>
          <w:lang w:val="is-IS"/>
        </w:rPr>
        <w:t>modified</w:t>
      </w:r>
      <w:proofErr w:type="spellEnd"/>
      <w:r w:rsidRPr="00E61194">
        <w:rPr>
          <w:lang w:val="is-IS"/>
        </w:rPr>
        <w:t>” prófinu er notaður 4,5 kg þungur hamar sem látinn er falla úr u.þ.b. 450 mm hæð á hvert lag í mótinu og mótið fyllt í fimm lögum.</w:t>
      </w:r>
    </w:p>
    <w:p w14:paraId="36E4BEA7" w14:textId="7F78CE2E" w:rsidR="00CC62B6" w:rsidRDefault="00E61194" w:rsidP="00E61194">
      <w:pPr>
        <w:spacing w:after="240"/>
        <w:rPr>
          <w:highlight w:val="yellow"/>
          <w:lang w:val="is-IS"/>
        </w:rPr>
      </w:pPr>
      <w:r w:rsidRPr="00E61194">
        <w:rPr>
          <w:lang w:val="is-IS"/>
        </w:rPr>
        <w:t>Prófin eru framkvæmd þannig að jarðefnasýninu sem prófa skal er skipt niður í hlutasýni sem hvert um sig er undirbúið með mismunandi rakainnihaldi. Hvert sýni fyrir sig er síðan þjappað í móti eins og áður er lýst. Mótin eru af tveimur stærðum og er stærðin valin eftir grófleika efnisins sem prófað er. Þegar efnið hefur verið þjappað í mótinu og það sléttfyllt samkvæmt verklýsingu, er vigtað hversu mikið efni komst fyrir í mótinu. Út frá rakainnihaldi efnisins og stærð mótsins er þurr rúmþyngd efnisins í mótinu reiknuð. Síðan er samband rakainnihalds og þurrar rúmþyngdar dregið upp á línurit, sjá dæmi á mynd 58. Út frá línuritinu má lesa við hvaða rakastig efnið þjappast best en það er það rakastig sem gefur hæsta þurra rúmþyngd, í þessu tilfelli 15%.</w:t>
      </w:r>
    </w:p>
    <w:p w14:paraId="29674826" w14:textId="0F251233" w:rsidR="00002828" w:rsidRDefault="00281DE5" w:rsidP="0073175C">
      <w:pPr>
        <w:rPr>
          <w:highlight w:val="yellow"/>
          <w:lang w:val="is-IS"/>
        </w:rPr>
      </w:pPr>
      <w:r>
        <w:rPr>
          <w:noProof/>
          <w:lang w:val="en-GB" w:eastAsia="en-GB"/>
        </w:rPr>
        <w:drawing>
          <wp:inline distT="0" distB="0" distL="0" distR="0" wp14:anchorId="074069B9" wp14:editId="6C437D68">
            <wp:extent cx="5055870" cy="2943225"/>
            <wp:effectExtent l="19050" t="19050" r="11430" b="285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55870" cy="2943225"/>
                    </a:xfrm>
                    <a:prstGeom prst="rect">
                      <a:avLst/>
                    </a:prstGeom>
                    <a:gradFill rotWithShape="0">
                      <a:gsLst>
                        <a:gs pos="0">
                          <a:srgbClr val="FFFFFF">
                            <a:gamma/>
                            <a:shade val="46275"/>
                            <a:invGamma/>
                          </a:srgbClr>
                        </a:gs>
                        <a:gs pos="50000">
                          <a:srgbClr val="FFFFFF"/>
                        </a:gs>
                        <a:gs pos="100000">
                          <a:srgbClr val="FFFFFF">
                            <a:gamma/>
                            <a:shade val="46275"/>
                            <a:invGamma/>
                          </a:srgbClr>
                        </a:gs>
                      </a:gsLst>
                      <a:lin ang="5400000" scaled="1"/>
                    </a:gradFill>
                    <a:ln w="12700" cmpd="sng">
                      <a:solidFill>
                        <a:schemeClr val="accent1"/>
                      </a:solidFill>
                      <a:miter lim="800000"/>
                      <a:headEnd/>
                      <a:tailEnd/>
                    </a:ln>
                    <a:effectLst/>
                  </pic:spPr>
                </pic:pic>
              </a:graphicData>
            </a:graphic>
          </wp:inline>
        </w:drawing>
      </w:r>
    </w:p>
    <w:p w14:paraId="0B9B45B0" w14:textId="6924FFE3" w:rsidR="0073175C" w:rsidRPr="0073175C" w:rsidRDefault="0073175C" w:rsidP="002D601B">
      <w:pPr>
        <w:pStyle w:val="MYND"/>
      </w:pPr>
      <w:r w:rsidRPr="0073175C">
        <w:rPr>
          <w:b/>
        </w:rPr>
        <w:t>Mynd 58</w:t>
      </w:r>
      <w:r w:rsidRPr="0073175C">
        <w:t xml:space="preserve"> </w:t>
      </w:r>
      <w:r w:rsidR="002D601B">
        <w:br/>
      </w:r>
      <w:r w:rsidRPr="0073175C">
        <w:t>Dæmi um samband rakainnihalds og þurrar rúmþyngdar</w:t>
      </w:r>
    </w:p>
    <w:p w14:paraId="1C37DBDD" w14:textId="33B815A3" w:rsidR="00281DE5" w:rsidRDefault="0073175C" w:rsidP="0073175C">
      <w:pPr>
        <w:spacing w:after="240"/>
        <w:rPr>
          <w:lang w:val="is-IS"/>
        </w:rPr>
      </w:pPr>
      <w:r w:rsidRPr="0073175C">
        <w:rPr>
          <w:lang w:val="is-IS"/>
        </w:rPr>
        <w:t xml:space="preserve">Rétt er að taka fram að í stöðlum ASTM er ekki gert ráð fyrir að prófa efni með þessari aðferð ef meira en 30% efnisins er grófara en 22,5 mm. Ef 10 og 30% sýnisins eru grófari en 22,5 mm er </w:t>
      </w:r>
      <w:proofErr w:type="spellStart"/>
      <w:r w:rsidRPr="0073175C">
        <w:rPr>
          <w:lang w:val="is-IS"/>
        </w:rPr>
        <w:t>kornakúrfan</w:t>
      </w:r>
      <w:proofErr w:type="spellEnd"/>
      <w:r w:rsidRPr="0073175C">
        <w:rPr>
          <w:lang w:val="is-IS"/>
        </w:rPr>
        <w:t xml:space="preserve"> leiðrétt með tilliti til þess.</w:t>
      </w:r>
    </w:p>
    <w:p w14:paraId="3822D27A" w14:textId="2AF15801" w:rsidR="0073175C" w:rsidRDefault="0073175C">
      <w:pPr>
        <w:tabs>
          <w:tab w:val="clear" w:pos="454"/>
          <w:tab w:val="clear" w:pos="1077"/>
          <w:tab w:val="clear" w:pos="2155"/>
        </w:tabs>
        <w:snapToGrid/>
        <w:spacing w:after="160" w:line="259" w:lineRule="auto"/>
        <w:rPr>
          <w:lang w:val="is-IS"/>
        </w:rPr>
      </w:pPr>
      <w:r>
        <w:rPr>
          <w:lang w:val="is-IS"/>
        </w:rPr>
        <w:br w:type="page"/>
      </w:r>
    </w:p>
    <w:p w14:paraId="697AD69F" w14:textId="77777777" w:rsidR="008E5F6F" w:rsidRPr="008E5F6F" w:rsidRDefault="008E5F6F" w:rsidP="002D601B">
      <w:pPr>
        <w:pStyle w:val="Heading2"/>
      </w:pPr>
      <w:bookmarkStart w:id="49" w:name="_Toc125627691"/>
      <w:r w:rsidRPr="008E5F6F">
        <w:lastRenderedPageBreak/>
        <w:t>2.5</w:t>
      </w:r>
      <w:r w:rsidRPr="008E5F6F">
        <w:tab/>
        <w:t>Þríásapróf</w:t>
      </w:r>
      <w:bookmarkEnd w:id="49"/>
    </w:p>
    <w:p w14:paraId="28888959" w14:textId="77777777" w:rsidR="008E5F6F" w:rsidRPr="008E5F6F" w:rsidRDefault="008E5F6F" w:rsidP="002D601B">
      <w:pPr>
        <w:pStyle w:val="Heading3"/>
      </w:pPr>
      <w:bookmarkStart w:id="50" w:name="_Toc125627692"/>
      <w:r w:rsidRPr="008E5F6F">
        <w:t>2.5.1</w:t>
      </w:r>
      <w:r w:rsidRPr="008E5F6F">
        <w:tab/>
        <w:t>Stöðuálagspróf</w:t>
      </w:r>
      <w:bookmarkEnd w:id="50"/>
    </w:p>
    <w:p w14:paraId="07C9F55C" w14:textId="71597F75" w:rsidR="0073175C" w:rsidRDefault="008E5F6F" w:rsidP="008E5F6F">
      <w:pPr>
        <w:spacing w:after="240"/>
        <w:rPr>
          <w:lang w:val="is-IS"/>
        </w:rPr>
      </w:pPr>
      <w:r w:rsidRPr="008E5F6F">
        <w:rPr>
          <w:lang w:val="is-IS"/>
        </w:rPr>
        <w:t xml:space="preserve">Í grundvallaratriðum er sívalningslaga sýni, annað hvort þjöppuðu á rannsóknastofu eða teknu óhreyfðu úr mörkinni, komið fyrir í </w:t>
      </w:r>
      <w:proofErr w:type="spellStart"/>
      <w:r w:rsidRPr="008E5F6F">
        <w:rPr>
          <w:lang w:val="is-IS"/>
        </w:rPr>
        <w:t>þrýstisellu</w:t>
      </w:r>
      <w:proofErr w:type="spellEnd"/>
      <w:r w:rsidRPr="008E5F6F">
        <w:rPr>
          <w:lang w:val="is-IS"/>
        </w:rPr>
        <w:t xml:space="preserve">. Sýnið er haft í gúmmíhúð. Selluna er hægt að fylla af vatni og breyta vatnsþrýstingi, þannig að hægt er að hafa stjórn á hliðarþrýstingi á sýnið. Mælibúnaði er komið þannig fyrir að upplýsingar fáist um hliðarþrýstinginn, </w:t>
      </w:r>
      <w:proofErr w:type="spellStart"/>
      <w:r w:rsidRPr="008E5F6F">
        <w:rPr>
          <w:lang w:val="is-IS"/>
        </w:rPr>
        <w:t>poruþrýstinginn</w:t>
      </w:r>
      <w:proofErr w:type="spellEnd"/>
      <w:r w:rsidRPr="008E5F6F">
        <w:rPr>
          <w:lang w:val="is-IS"/>
        </w:rPr>
        <w:t>, lóðrétt álag á sýnið og lóðrétta samþjöppun þess undan álagi. Framkvæmd prófsins, þ.e.a.s. hvernig lóðrétt og lárétt álag er látið breytast, hvort vatni er hleypt út úr sýninu meðan á prófi stendur o.s.frv., getur svo verið mismunandi eftir því hvaða niðurstöðum sóst er eftir hverju sinni.</w:t>
      </w:r>
      <w:r w:rsidR="00D006FD">
        <w:rPr>
          <w:lang w:val="is-IS"/>
        </w:rPr>
        <w:t xml:space="preserve"> </w:t>
      </w:r>
      <w:r w:rsidRPr="008E5F6F">
        <w:rPr>
          <w:lang w:val="is-IS"/>
        </w:rPr>
        <w:t xml:space="preserve">Mynd 59 sýnir </w:t>
      </w:r>
      <w:r w:rsidR="00D006FD">
        <w:rPr>
          <w:lang w:val="is-IS"/>
        </w:rPr>
        <w:t xml:space="preserve">dæmi um </w:t>
      </w:r>
      <w:r w:rsidRPr="008E5F6F">
        <w:rPr>
          <w:lang w:val="is-IS"/>
        </w:rPr>
        <w:t>þríása tækjabúnað.</w:t>
      </w:r>
    </w:p>
    <w:p w14:paraId="117BAD0F" w14:textId="23C366FB" w:rsidR="00D006FD" w:rsidRDefault="002335C1" w:rsidP="00F41F9B">
      <w:pPr>
        <w:rPr>
          <w:lang w:val="is-IS"/>
        </w:rPr>
      </w:pPr>
      <w:r>
        <w:rPr>
          <w:noProof/>
          <w:lang w:val="en-GB" w:eastAsia="en-GB"/>
        </w:rPr>
        <w:drawing>
          <wp:inline distT="0" distB="0" distL="0" distR="0" wp14:anchorId="4D33A325" wp14:editId="60DBD144">
            <wp:extent cx="2743200" cy="3773170"/>
            <wp:effectExtent l="19050" t="19050" r="19050" b="1778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43200" cy="3773170"/>
                    </a:xfrm>
                    <a:prstGeom prst="rect">
                      <a:avLst/>
                    </a:prstGeom>
                    <a:noFill/>
                    <a:ln w="12700" cmpd="sng">
                      <a:solidFill>
                        <a:schemeClr val="accent1"/>
                      </a:solidFill>
                      <a:miter lim="800000"/>
                      <a:headEnd/>
                      <a:tailEnd/>
                    </a:ln>
                    <a:effectLst/>
                  </pic:spPr>
                </pic:pic>
              </a:graphicData>
            </a:graphic>
          </wp:inline>
        </w:drawing>
      </w:r>
    </w:p>
    <w:p w14:paraId="4D93F510" w14:textId="4B79A4AB" w:rsidR="00F41F9B" w:rsidRPr="00F41F9B" w:rsidRDefault="00F41F9B" w:rsidP="002D601B">
      <w:pPr>
        <w:pStyle w:val="MYND"/>
      </w:pPr>
      <w:r w:rsidRPr="00F41F9B">
        <w:rPr>
          <w:b/>
        </w:rPr>
        <w:t>Mynd 59</w:t>
      </w:r>
      <w:r w:rsidRPr="00F41F9B">
        <w:t xml:space="preserve"> </w:t>
      </w:r>
      <w:r w:rsidR="002D601B">
        <w:br/>
      </w:r>
      <w:r w:rsidRPr="00F41F9B">
        <w:t>Stöðuálagspróf, þríásatæki</w:t>
      </w:r>
    </w:p>
    <w:p w14:paraId="1A5273CB" w14:textId="7073FF54" w:rsidR="002335C1" w:rsidRDefault="00F41F9B" w:rsidP="00F41F9B">
      <w:pPr>
        <w:spacing w:after="240"/>
        <w:rPr>
          <w:lang w:val="is-IS"/>
        </w:rPr>
      </w:pPr>
      <w:r w:rsidRPr="00F41F9B">
        <w:rPr>
          <w:lang w:val="is-IS"/>
        </w:rPr>
        <w:t xml:space="preserve">Einnig má setja stöðuálag á jarðefnasýni í risa-þríásaprófi, en þá er sýni komið fyrir í stóru móti, sjá mynd 60, álag sett á enda þess og hægt er að mæla hliðarfærslur, eða halda hliðarfærslum föstum og mæla sig. Í risa-þríásaprófi er ekki hægt að mæla </w:t>
      </w:r>
      <w:proofErr w:type="spellStart"/>
      <w:r w:rsidRPr="00F41F9B">
        <w:rPr>
          <w:lang w:val="is-IS"/>
        </w:rPr>
        <w:t>poruþrýsting</w:t>
      </w:r>
      <w:proofErr w:type="spellEnd"/>
      <w:r w:rsidRPr="00F41F9B">
        <w:rPr>
          <w:lang w:val="is-IS"/>
        </w:rPr>
        <w:t>, eða lekt sýnisins.</w:t>
      </w:r>
    </w:p>
    <w:p w14:paraId="2D172A49" w14:textId="6CBDF43B" w:rsidR="007A2A4F" w:rsidRDefault="007A2A4F" w:rsidP="007A2A4F">
      <w:pPr>
        <w:rPr>
          <w:lang w:val="is-IS"/>
        </w:rPr>
      </w:pPr>
      <w:r>
        <w:rPr>
          <w:noProof/>
          <w:lang w:val="en-GB" w:eastAsia="en-GB"/>
        </w:rPr>
        <w:lastRenderedPageBreak/>
        <w:drawing>
          <wp:inline distT="0" distB="0" distL="0" distR="0" wp14:anchorId="4E4F60BC" wp14:editId="39B9C7AF">
            <wp:extent cx="3311525" cy="2627630"/>
            <wp:effectExtent l="19050" t="19050" r="22225" b="203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311525" cy="2627630"/>
                    </a:xfrm>
                    <a:prstGeom prst="rect">
                      <a:avLst/>
                    </a:prstGeom>
                    <a:noFill/>
                    <a:ln w="12700" cmpd="sng">
                      <a:solidFill>
                        <a:schemeClr val="accent1"/>
                      </a:solidFill>
                      <a:miter lim="800000"/>
                      <a:headEnd/>
                      <a:tailEnd/>
                    </a:ln>
                    <a:effectLst/>
                  </pic:spPr>
                </pic:pic>
              </a:graphicData>
            </a:graphic>
          </wp:inline>
        </w:drawing>
      </w:r>
    </w:p>
    <w:p w14:paraId="24A4C1C2" w14:textId="14AF21F8" w:rsidR="000A15D6" w:rsidRPr="000A15D6" w:rsidRDefault="000A15D6" w:rsidP="002D601B">
      <w:pPr>
        <w:pStyle w:val="MYND"/>
      </w:pPr>
      <w:r w:rsidRPr="007A2A4F">
        <w:rPr>
          <w:b/>
        </w:rPr>
        <w:t>Mynd 60</w:t>
      </w:r>
      <w:r w:rsidRPr="007A2A4F">
        <w:t xml:space="preserve"> </w:t>
      </w:r>
      <w:r w:rsidR="002D601B">
        <w:br/>
      </w:r>
      <w:r w:rsidRPr="000A15D6">
        <w:t>Risa-þríásapróf</w:t>
      </w:r>
    </w:p>
    <w:p w14:paraId="5FA9F96E" w14:textId="77777777" w:rsidR="000A15D6" w:rsidRPr="000A15D6" w:rsidRDefault="000A15D6" w:rsidP="002D601B">
      <w:pPr>
        <w:pStyle w:val="Heading3"/>
      </w:pPr>
      <w:bookmarkStart w:id="51" w:name="_Toc125627693"/>
      <w:r w:rsidRPr="000A15D6">
        <w:t xml:space="preserve">2.5.2 </w:t>
      </w:r>
      <w:r w:rsidRPr="000A15D6">
        <w:tab/>
        <w:t>Sveifluálagspróf</w:t>
      </w:r>
      <w:bookmarkEnd w:id="51"/>
    </w:p>
    <w:p w14:paraId="4C082137" w14:textId="795CE566" w:rsidR="005153A1" w:rsidRPr="005153A1" w:rsidRDefault="000A15D6" w:rsidP="005153A1">
      <w:pPr>
        <w:spacing w:after="240"/>
        <w:rPr>
          <w:lang w:val="is-IS"/>
        </w:rPr>
      </w:pPr>
      <w:r w:rsidRPr="000A15D6">
        <w:rPr>
          <w:lang w:val="is-IS"/>
        </w:rPr>
        <w:t xml:space="preserve">Með sveifluálagsprófi er reynt að líkja eftir því álagi sem jarðefnið verður fyrir vegna umferðar ökutækja eða annarra álagsvalda sem ekki eru stöðugir, heldur hreyfanlegir og endurteknir. Við prófanir eru lagðir á sýnið álagspúlsar og á meðan er upplýsingum um lóðrétta og lárétta færslu safnað. Þessar niðurstöður eru svo notaðar til að reikna stuðla í líkingar, sem notaðar eru til að reikna </w:t>
      </w:r>
      <w:proofErr w:type="spellStart"/>
      <w:r w:rsidRPr="000A15D6">
        <w:rPr>
          <w:lang w:val="is-IS"/>
        </w:rPr>
        <w:t>stífni</w:t>
      </w:r>
      <w:proofErr w:type="spellEnd"/>
      <w:r w:rsidRPr="000A15D6">
        <w:rPr>
          <w:lang w:val="is-IS"/>
        </w:rPr>
        <w:t xml:space="preserve"> út frá spennuástandi (</w:t>
      </w:r>
      <w:proofErr w:type="spellStart"/>
      <w:r w:rsidRPr="000A15D6">
        <w:rPr>
          <w:lang w:val="is-IS"/>
        </w:rPr>
        <w:t>stífnistuðlar</w:t>
      </w:r>
      <w:proofErr w:type="spellEnd"/>
      <w:r w:rsidRPr="000A15D6">
        <w:rPr>
          <w:lang w:val="is-IS"/>
        </w:rPr>
        <w:t xml:space="preserve"> eru spennuháðir). Mynd 61 sýnir</w:t>
      </w:r>
      <w:r w:rsidR="00357C0F">
        <w:rPr>
          <w:lang w:val="is-IS"/>
        </w:rPr>
        <w:t xml:space="preserve"> dæmi um</w:t>
      </w:r>
      <w:r w:rsidRPr="000A15D6">
        <w:rPr>
          <w:lang w:val="is-IS"/>
        </w:rPr>
        <w:t xml:space="preserve"> uppstillingu tækja við prófun með aðferðinni</w:t>
      </w:r>
      <w:r w:rsidR="00357C0F">
        <w:rPr>
          <w:lang w:val="is-IS"/>
        </w:rPr>
        <w:t>.</w:t>
      </w:r>
    </w:p>
    <w:p w14:paraId="34ED87AD" w14:textId="0B014D88" w:rsidR="00357C0F" w:rsidRDefault="00357C0F" w:rsidP="00D2399A">
      <w:pPr>
        <w:rPr>
          <w:lang w:val="is-IS"/>
        </w:rPr>
      </w:pPr>
      <w:r>
        <w:rPr>
          <w:noProof/>
          <w:lang w:val="en-GB" w:eastAsia="en-GB"/>
        </w:rPr>
        <w:drawing>
          <wp:inline distT="0" distB="0" distL="0" distR="0" wp14:anchorId="5AC30187" wp14:editId="53A90AC0">
            <wp:extent cx="3303575" cy="2748810"/>
            <wp:effectExtent l="19050" t="19050" r="11430" b="13970"/>
            <wp:docPr id="78" name="Picture 78" descr="þrí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þrías"/>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1609" t="4329" r="3681" b="3454"/>
                    <a:stretch/>
                  </pic:blipFill>
                  <pic:spPr bwMode="auto">
                    <a:xfrm>
                      <a:off x="0" y="0"/>
                      <a:ext cx="3304170" cy="2749305"/>
                    </a:xfrm>
                    <a:prstGeom prst="rect">
                      <a:avLst/>
                    </a:prstGeom>
                    <a:noFill/>
                    <a:ln w="12700">
                      <a:solidFill>
                        <a:schemeClr val="accent1"/>
                      </a:solidFill>
                    </a:ln>
                    <a:extLst>
                      <a:ext uri="{53640926-AAD7-44D8-BBD7-CCE9431645EC}">
                        <a14:shadowObscured xmlns:a14="http://schemas.microsoft.com/office/drawing/2010/main"/>
                      </a:ext>
                    </a:extLst>
                  </pic:spPr>
                </pic:pic>
              </a:graphicData>
            </a:graphic>
          </wp:inline>
        </w:drawing>
      </w:r>
    </w:p>
    <w:p w14:paraId="5FC92FFC" w14:textId="078851EC" w:rsidR="00357C0F" w:rsidRDefault="00D2399A" w:rsidP="002D601B">
      <w:pPr>
        <w:pStyle w:val="MYND"/>
      </w:pPr>
      <w:r w:rsidRPr="00D2399A">
        <w:rPr>
          <w:b/>
        </w:rPr>
        <w:t>Mynd 61</w:t>
      </w:r>
      <w:r w:rsidRPr="00D2399A">
        <w:t xml:space="preserve"> </w:t>
      </w:r>
      <w:r w:rsidR="002D601B">
        <w:br/>
      </w:r>
      <w:r w:rsidRPr="00D2399A">
        <w:t>Sveifluálagspróf, tækjabúnaður</w:t>
      </w:r>
    </w:p>
    <w:p w14:paraId="509649D9" w14:textId="309BDAC1" w:rsidR="00D2399A" w:rsidRDefault="00D2399A">
      <w:pPr>
        <w:tabs>
          <w:tab w:val="clear" w:pos="454"/>
          <w:tab w:val="clear" w:pos="1077"/>
          <w:tab w:val="clear" w:pos="2155"/>
        </w:tabs>
        <w:snapToGrid/>
        <w:spacing w:after="160" w:line="259" w:lineRule="auto"/>
        <w:rPr>
          <w:lang w:val="is-IS"/>
        </w:rPr>
      </w:pPr>
      <w:r>
        <w:rPr>
          <w:lang w:val="is-IS"/>
        </w:rPr>
        <w:br w:type="page"/>
      </w:r>
    </w:p>
    <w:p w14:paraId="5D0F6ADA" w14:textId="77777777" w:rsidR="005C7AA5" w:rsidRPr="00EE14D0" w:rsidRDefault="005C7AA5" w:rsidP="00DE7143">
      <w:pPr>
        <w:pStyle w:val="Heading1"/>
        <w:rPr>
          <w:lang w:val="is-IS"/>
        </w:rPr>
      </w:pPr>
      <w:bookmarkStart w:id="52" w:name="_Toc125627694"/>
      <w:r w:rsidRPr="00EE14D0">
        <w:rPr>
          <w:lang w:val="is-IS"/>
        </w:rPr>
        <w:lastRenderedPageBreak/>
        <w:t>3</w:t>
      </w:r>
      <w:r w:rsidRPr="00EE14D0">
        <w:rPr>
          <w:lang w:val="is-IS"/>
        </w:rPr>
        <w:tab/>
        <w:t>MÆLINGAR Á ÞJÖPPUN Í VEGI</w:t>
      </w:r>
      <w:bookmarkEnd w:id="52"/>
    </w:p>
    <w:p w14:paraId="3383036E" w14:textId="77777777" w:rsidR="005C7AA5" w:rsidRPr="005C7AA5" w:rsidRDefault="005C7AA5" w:rsidP="002D601B">
      <w:pPr>
        <w:pStyle w:val="Heading2"/>
      </w:pPr>
      <w:bookmarkStart w:id="53" w:name="_Toc125627695"/>
      <w:r w:rsidRPr="005C7AA5">
        <w:t>3.1</w:t>
      </w:r>
      <w:r w:rsidRPr="005C7AA5">
        <w:tab/>
        <w:t>Plötupróf</w:t>
      </w:r>
      <w:bookmarkEnd w:id="53"/>
    </w:p>
    <w:p w14:paraId="6DAA90A7" w14:textId="44DA6AA8" w:rsidR="005153A1" w:rsidRPr="005153A1" w:rsidRDefault="005C7AA5" w:rsidP="005153A1">
      <w:pPr>
        <w:spacing w:after="240"/>
        <w:rPr>
          <w:lang w:val="is-IS"/>
        </w:rPr>
      </w:pPr>
      <w:r w:rsidRPr="005C7AA5">
        <w:rPr>
          <w:lang w:val="is-IS"/>
        </w:rPr>
        <w:t xml:space="preserve">Við plötupróf á fyllingar, </w:t>
      </w:r>
      <w:proofErr w:type="spellStart"/>
      <w:r w:rsidRPr="005C7AA5">
        <w:rPr>
          <w:lang w:val="is-IS"/>
        </w:rPr>
        <w:t>styrktarlög</w:t>
      </w:r>
      <w:proofErr w:type="spellEnd"/>
      <w:r w:rsidRPr="005C7AA5">
        <w:rPr>
          <w:lang w:val="is-IS"/>
        </w:rPr>
        <w:t xml:space="preserve"> eða burðarlög í tengslum við vegagerð </w:t>
      </w:r>
      <w:r w:rsidR="00F96704">
        <w:rPr>
          <w:lang w:val="is-IS"/>
        </w:rPr>
        <w:t>skal</w:t>
      </w:r>
      <w:r w:rsidRPr="005C7AA5">
        <w:rPr>
          <w:lang w:val="is-IS"/>
        </w:rPr>
        <w:t xml:space="preserve"> notuð plata sem er 300 mm í þvermál. Forálagið er u.þ.b. 0,08 </w:t>
      </w:r>
      <w:proofErr w:type="spellStart"/>
      <w:r w:rsidRPr="005C7AA5">
        <w:rPr>
          <w:lang w:val="is-IS"/>
        </w:rPr>
        <w:t>MPa</w:t>
      </w:r>
      <w:proofErr w:type="spellEnd"/>
      <w:r w:rsidRPr="005C7AA5">
        <w:rPr>
          <w:lang w:val="is-IS"/>
        </w:rPr>
        <w:t xml:space="preserve"> og álagið síðan sett á í fimm þrepum upp í u.þ.b. 0,5 </w:t>
      </w:r>
      <w:proofErr w:type="spellStart"/>
      <w:r w:rsidRPr="005C7AA5">
        <w:rPr>
          <w:lang w:val="is-IS"/>
        </w:rPr>
        <w:t>MPa</w:t>
      </w:r>
      <w:proofErr w:type="spellEnd"/>
      <w:r w:rsidRPr="005C7AA5">
        <w:rPr>
          <w:lang w:val="is-IS"/>
        </w:rPr>
        <w:t xml:space="preserve"> álag. Eftir fyrri álagsröð er álagið tekið af plötunni og síðan keyrð seinni álagsröð. Gildið E1 er reiknað út frá hallatölu fyrri álagsraðar, en E2 út frá hallatölu seinni álagsraðar. Eftir fyrri álagsröð skilar platan sér ekki alveg upp aftur, en því betur sem hún skilar sér upp, þeim mun betur er efnið þjappað. Endurheimta plötunnar er einnig mælikvarði á fjaðureiginleika efnisins. Mynd 62 sýnir uppstillingu á vörubíl sem notaður er sem </w:t>
      </w:r>
      <w:proofErr w:type="spellStart"/>
      <w:r w:rsidRPr="005C7AA5">
        <w:rPr>
          <w:lang w:val="is-IS"/>
        </w:rPr>
        <w:t>farg</w:t>
      </w:r>
      <w:proofErr w:type="spellEnd"/>
      <w:r w:rsidRPr="005C7AA5">
        <w:rPr>
          <w:lang w:val="is-IS"/>
        </w:rPr>
        <w:t xml:space="preserve"> þegar álag er sett á plötuna og mælibíl, þar sem aflestur fer fram.</w:t>
      </w:r>
    </w:p>
    <w:p w14:paraId="13CFD906" w14:textId="37E88106" w:rsidR="007556F3" w:rsidRDefault="003F7672" w:rsidP="00FC0EDA">
      <w:pPr>
        <w:rPr>
          <w:lang w:val="is-IS"/>
        </w:rPr>
      </w:pPr>
      <w:r>
        <w:rPr>
          <w:noProof/>
          <w:lang w:val="en-GB" w:eastAsia="en-GB"/>
        </w:rPr>
        <w:drawing>
          <wp:inline distT="0" distB="0" distL="0" distR="0" wp14:anchorId="5FB31C6E" wp14:editId="50A6FA2E">
            <wp:extent cx="4857415" cy="2226310"/>
            <wp:effectExtent l="19050" t="19050" r="19685" b="215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4484" t="4013" r="799" b="7499"/>
                    <a:stretch/>
                  </pic:blipFill>
                  <pic:spPr bwMode="auto">
                    <a:xfrm>
                      <a:off x="0" y="0"/>
                      <a:ext cx="4859704" cy="2227359"/>
                    </a:xfrm>
                    <a:prstGeom prst="rect">
                      <a:avLst/>
                    </a:prstGeom>
                    <a:noFill/>
                    <a:ln w="12700">
                      <a:solidFill>
                        <a:schemeClr val="accent1"/>
                      </a:solidFill>
                    </a:ln>
                    <a:extLst>
                      <a:ext uri="{53640926-AAD7-44D8-BBD7-CCE9431645EC}">
                        <a14:shadowObscured xmlns:a14="http://schemas.microsoft.com/office/drawing/2010/main"/>
                      </a:ext>
                    </a:extLst>
                  </pic:spPr>
                </pic:pic>
              </a:graphicData>
            </a:graphic>
          </wp:inline>
        </w:drawing>
      </w:r>
    </w:p>
    <w:p w14:paraId="4225EB4C" w14:textId="1A1AE131" w:rsidR="00FC0EDA" w:rsidRPr="00FC0EDA" w:rsidRDefault="00FC0EDA" w:rsidP="002D601B">
      <w:pPr>
        <w:pStyle w:val="MYND"/>
      </w:pPr>
      <w:r w:rsidRPr="00FC0EDA">
        <w:rPr>
          <w:b/>
        </w:rPr>
        <w:t>Mynd 62</w:t>
      </w:r>
      <w:r w:rsidRPr="00FC0EDA">
        <w:t xml:space="preserve"> </w:t>
      </w:r>
      <w:r w:rsidR="002D601B">
        <w:br/>
      </w:r>
      <w:r w:rsidRPr="00FC0EDA">
        <w:t>Uppstilling við plötupróf</w:t>
      </w:r>
    </w:p>
    <w:p w14:paraId="0A8E54EF" w14:textId="7FB85605" w:rsidR="003F7672" w:rsidRDefault="00FC0EDA" w:rsidP="00FC0EDA">
      <w:pPr>
        <w:spacing w:after="240"/>
        <w:rPr>
          <w:lang w:val="is-IS"/>
        </w:rPr>
      </w:pPr>
      <w:r w:rsidRPr="00FC0EDA">
        <w:rPr>
          <w:lang w:val="is-IS"/>
        </w:rPr>
        <w:t>Teiknað er upp línurit sem sýnir sig plötunnar sem fall af álagi og eru hallatölur ferlanna, E1 og E2, reiknaðar og eru nokkurskonar stífleikastuðlar lagsins sem mælt hefur verið. E1 er reiknað út frá fyrra álagsprófinu og E2 er reiknað út frá því síðara, sjá dæmi um niðurstöður á mynd 63 a) og b).</w:t>
      </w:r>
    </w:p>
    <w:p w14:paraId="5DC903A3" w14:textId="1EBEFA9E" w:rsidR="00FC0EDA" w:rsidRDefault="00D200F6" w:rsidP="00F96A0E">
      <w:pPr>
        <w:rPr>
          <w:lang w:val="is-IS"/>
        </w:rPr>
      </w:pPr>
      <w:r w:rsidRPr="001D37E4">
        <w:rPr>
          <w:noProof/>
          <w:lang w:val="en-GB" w:eastAsia="en-GB"/>
        </w:rPr>
        <w:lastRenderedPageBreak/>
        <w:drawing>
          <wp:inline distT="0" distB="0" distL="0" distR="0" wp14:anchorId="2A3D10E3" wp14:editId="1288FD4D">
            <wp:extent cx="3880889" cy="2672088"/>
            <wp:effectExtent l="19050" t="19050" r="24765" b="13970"/>
            <wp:docPr id="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7"/>
                    <a:stretch>
                      <a:fillRect/>
                    </a:stretch>
                  </pic:blipFill>
                  <pic:spPr>
                    <a:xfrm>
                      <a:off x="0" y="0"/>
                      <a:ext cx="3880889" cy="2672088"/>
                    </a:xfrm>
                    <a:prstGeom prst="rect">
                      <a:avLst/>
                    </a:prstGeom>
                    <a:ln>
                      <a:solidFill>
                        <a:schemeClr val="accent1"/>
                      </a:solidFill>
                    </a:ln>
                  </pic:spPr>
                </pic:pic>
              </a:graphicData>
            </a:graphic>
          </wp:inline>
        </w:drawing>
      </w:r>
    </w:p>
    <w:p w14:paraId="1FA14935" w14:textId="04860863" w:rsidR="00D200F6" w:rsidRDefault="000704FC" w:rsidP="00FC0EDA">
      <w:pPr>
        <w:spacing w:after="240"/>
        <w:rPr>
          <w:lang w:val="is-IS"/>
        </w:rPr>
      </w:pPr>
      <w:r>
        <w:rPr>
          <w:lang w:val="is-IS"/>
        </w:rPr>
        <w:t>a)</w:t>
      </w:r>
    </w:p>
    <w:p w14:paraId="0D6C3760" w14:textId="5C3F87AE" w:rsidR="00F96A0E" w:rsidRDefault="00F96A0E" w:rsidP="00F96A0E">
      <w:pPr>
        <w:rPr>
          <w:lang w:val="is-IS"/>
        </w:rPr>
      </w:pPr>
      <w:r w:rsidRPr="00A65C29">
        <w:rPr>
          <w:noProof/>
          <w:lang w:val="en-GB" w:eastAsia="en-GB"/>
        </w:rPr>
        <w:drawing>
          <wp:inline distT="0" distB="0" distL="0" distR="0" wp14:anchorId="6ECD9220" wp14:editId="538027CE">
            <wp:extent cx="3840439" cy="2700140"/>
            <wp:effectExtent l="19050" t="19050" r="27305" b="24130"/>
            <wp:docPr id="6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8"/>
                    <a:stretch>
                      <a:fillRect/>
                    </a:stretch>
                  </pic:blipFill>
                  <pic:spPr>
                    <a:xfrm>
                      <a:off x="0" y="0"/>
                      <a:ext cx="3840439" cy="2700140"/>
                    </a:xfrm>
                    <a:prstGeom prst="rect">
                      <a:avLst/>
                    </a:prstGeom>
                    <a:ln>
                      <a:solidFill>
                        <a:schemeClr val="accent1"/>
                      </a:solidFill>
                    </a:ln>
                  </pic:spPr>
                </pic:pic>
              </a:graphicData>
            </a:graphic>
          </wp:inline>
        </w:drawing>
      </w:r>
    </w:p>
    <w:p w14:paraId="0C450F0E" w14:textId="3CAF847F" w:rsidR="00F96A0E" w:rsidRDefault="00F96A0E" w:rsidP="004774CA">
      <w:pPr>
        <w:rPr>
          <w:lang w:val="is-IS"/>
        </w:rPr>
      </w:pPr>
      <w:r>
        <w:rPr>
          <w:lang w:val="is-IS"/>
        </w:rPr>
        <w:t>b)</w:t>
      </w:r>
    </w:p>
    <w:p w14:paraId="2F522822" w14:textId="143DC9EE" w:rsidR="00817349" w:rsidRPr="00817349" w:rsidRDefault="00817349" w:rsidP="002D601B">
      <w:pPr>
        <w:pStyle w:val="MYND"/>
      </w:pPr>
      <w:r w:rsidRPr="00817349">
        <w:rPr>
          <w:b/>
        </w:rPr>
        <w:t>Mynd 63 a) og b)</w:t>
      </w:r>
      <w:r w:rsidRPr="00817349">
        <w:t xml:space="preserve"> </w:t>
      </w:r>
      <w:r w:rsidR="002D601B">
        <w:br/>
      </w:r>
      <w:r w:rsidRPr="00817349">
        <w:t xml:space="preserve">Tvö dæmi um ferla plötuprófs </w:t>
      </w:r>
    </w:p>
    <w:p w14:paraId="7DDA5A0B" w14:textId="77777777" w:rsidR="00817349" w:rsidRPr="00817349" w:rsidRDefault="00817349" w:rsidP="00817349">
      <w:pPr>
        <w:spacing w:after="240"/>
        <w:rPr>
          <w:lang w:val="is-IS"/>
        </w:rPr>
      </w:pPr>
      <w:r w:rsidRPr="00817349">
        <w:rPr>
          <w:lang w:val="is-IS"/>
        </w:rPr>
        <w:t>E stuðlarnir eru reiknaðir út á eftirfarandi hátt:</w:t>
      </w:r>
    </w:p>
    <w:p w14:paraId="3CBD52F4" w14:textId="74B968E1" w:rsidR="00817349" w:rsidRPr="00817349" w:rsidRDefault="00817349" w:rsidP="00817349">
      <w:pPr>
        <w:spacing w:after="240"/>
        <w:rPr>
          <w:lang w:val="is-IS"/>
        </w:rPr>
      </w:pPr>
      <w:r w:rsidRPr="00817349">
        <w:rPr>
          <w:lang w:val="is-IS"/>
        </w:rPr>
        <w:t>E1=0,75*</w:t>
      </w:r>
      <w:r w:rsidR="003B7B18">
        <w:rPr>
          <w:lang w:val="is-IS"/>
        </w:rPr>
        <w:t>0,3</w:t>
      </w:r>
      <w:r w:rsidRPr="00817349">
        <w:rPr>
          <w:lang w:val="is-IS"/>
        </w:rPr>
        <w:t>*(P2- P1)/(S2-S1) þegar álagið er sett á í fyrra skiptið</w:t>
      </w:r>
    </w:p>
    <w:p w14:paraId="46243754" w14:textId="1D757AF9" w:rsidR="00817349" w:rsidRPr="00817349" w:rsidRDefault="00817349" w:rsidP="00817349">
      <w:pPr>
        <w:spacing w:after="240"/>
        <w:rPr>
          <w:lang w:val="is-IS"/>
        </w:rPr>
      </w:pPr>
      <w:r w:rsidRPr="00817349">
        <w:rPr>
          <w:lang w:val="is-IS"/>
        </w:rPr>
        <w:t>E2=0,75*</w:t>
      </w:r>
      <w:r w:rsidR="003B7B18">
        <w:rPr>
          <w:lang w:val="is-IS"/>
        </w:rPr>
        <w:t>0,3</w:t>
      </w:r>
      <w:r w:rsidRPr="00817349">
        <w:rPr>
          <w:lang w:val="is-IS"/>
        </w:rPr>
        <w:t>*(P2- P1)/(S2-S1) þegar álagið er sett á í annað sinn</w:t>
      </w:r>
    </w:p>
    <w:p w14:paraId="766B5F70" w14:textId="45598841" w:rsidR="00817349" w:rsidRPr="00817349" w:rsidRDefault="00817349" w:rsidP="00817349">
      <w:pPr>
        <w:spacing w:after="240"/>
        <w:rPr>
          <w:lang w:val="is-IS"/>
        </w:rPr>
      </w:pPr>
      <w:r w:rsidRPr="00817349">
        <w:rPr>
          <w:lang w:val="is-IS"/>
        </w:rPr>
        <w:t xml:space="preserve">þar sem E1 og E2 stuðlarnir eru hlutfallið milli P2-P1 (álag) og S2-S1 (sig), margfaldað með þvermáli plötunnar og </w:t>
      </w:r>
      <w:proofErr w:type="spellStart"/>
      <w:r w:rsidRPr="00817349">
        <w:rPr>
          <w:lang w:val="is-IS"/>
        </w:rPr>
        <w:t>fastans</w:t>
      </w:r>
      <w:proofErr w:type="spellEnd"/>
      <w:r w:rsidRPr="00817349">
        <w:rPr>
          <w:lang w:val="is-IS"/>
        </w:rPr>
        <w:t xml:space="preserve"> 0,75, þ.e.a.s. Youngs stuðli.</w:t>
      </w:r>
      <w:r w:rsidR="006F5E71">
        <w:rPr>
          <w:lang w:val="is-IS"/>
        </w:rPr>
        <w:t xml:space="preserve"> </w:t>
      </w:r>
      <w:r w:rsidR="00101FB4">
        <w:rPr>
          <w:lang w:val="is-IS"/>
        </w:rPr>
        <w:t xml:space="preserve">Yfirleitt er </w:t>
      </w:r>
      <w:r w:rsidR="006F5E71" w:rsidRPr="00EE14D0">
        <w:rPr>
          <w:lang w:val="is-IS"/>
        </w:rPr>
        <w:t xml:space="preserve">E1 </w:t>
      </w:r>
      <w:r w:rsidR="002C4528" w:rsidRPr="00EE14D0">
        <w:rPr>
          <w:lang w:val="is-IS"/>
        </w:rPr>
        <w:t>lesið af</w:t>
      </w:r>
      <w:r w:rsidR="006F5E71" w:rsidRPr="00EE14D0">
        <w:rPr>
          <w:lang w:val="is-IS"/>
        </w:rPr>
        <w:t xml:space="preserve"> í 30% og 70% álagi og E2 í 30% og 100% álagi</w:t>
      </w:r>
      <w:r w:rsidR="006F17BC" w:rsidRPr="00EE14D0">
        <w:rPr>
          <w:lang w:val="is-IS"/>
        </w:rPr>
        <w:t xml:space="preserve">, en á þessum bilum er hallatala </w:t>
      </w:r>
      <w:r w:rsidR="0099790D" w:rsidRPr="00EE14D0">
        <w:rPr>
          <w:lang w:val="is-IS"/>
        </w:rPr>
        <w:t xml:space="preserve">ferlanna oftast á nokkuð </w:t>
      </w:r>
      <w:r w:rsidR="002C4528" w:rsidRPr="00EE14D0">
        <w:rPr>
          <w:lang w:val="is-IS"/>
        </w:rPr>
        <w:t>einhalla</w:t>
      </w:r>
      <w:r w:rsidR="0099790D" w:rsidRPr="00EE14D0">
        <w:rPr>
          <w:lang w:val="is-IS"/>
        </w:rPr>
        <w:t xml:space="preserve"> línu</w:t>
      </w:r>
      <w:r w:rsidR="006F5E71" w:rsidRPr="00EE14D0">
        <w:rPr>
          <w:lang w:val="is-IS"/>
        </w:rPr>
        <w:t>.</w:t>
      </w:r>
    </w:p>
    <w:p w14:paraId="1039484C" w14:textId="77777777" w:rsidR="00817349" w:rsidRPr="00817349" w:rsidRDefault="00817349" w:rsidP="00817349">
      <w:pPr>
        <w:spacing w:after="240"/>
        <w:rPr>
          <w:lang w:val="is-IS"/>
        </w:rPr>
      </w:pPr>
      <w:r w:rsidRPr="00817349">
        <w:rPr>
          <w:lang w:val="is-IS"/>
        </w:rPr>
        <w:lastRenderedPageBreak/>
        <w:t xml:space="preserve">E1 er til dæmis notað við útreikninga á væntanlegu sigi mannvirkis sem byggja skal ofan á viðkomandi lag en E2 gefur upplýsingar um burðarþol viðkomandi lags, því hærra E2 gildi, þeim mun meira burðarþol. Algengar kröfur eru að E2 eigi að vera hærra en 120 til 150 </w:t>
      </w:r>
      <w:proofErr w:type="spellStart"/>
      <w:r w:rsidRPr="00817349">
        <w:rPr>
          <w:lang w:val="is-IS"/>
        </w:rPr>
        <w:t>Mpa</w:t>
      </w:r>
      <w:proofErr w:type="spellEnd"/>
      <w:r w:rsidRPr="00817349">
        <w:rPr>
          <w:lang w:val="is-IS"/>
        </w:rPr>
        <w:t xml:space="preserve"> ef um burðarlag er að ræða.</w:t>
      </w:r>
    </w:p>
    <w:p w14:paraId="5D3ABE16" w14:textId="1C050245" w:rsidR="008E5F6F" w:rsidRDefault="00817349" w:rsidP="00817349">
      <w:pPr>
        <w:spacing w:after="240"/>
        <w:rPr>
          <w:lang w:val="is-IS"/>
        </w:rPr>
      </w:pPr>
      <w:r w:rsidRPr="00817349">
        <w:rPr>
          <w:lang w:val="is-IS"/>
        </w:rPr>
        <w:t>Ef til dæmis burðarlag er illa þjappað verður mikill munur á milli E1 og E2. Hlutfallið E2/E1 er notað sem mælikvarði á þjöppun lags; því lægra hlutfall, því betri þjöppun. Oft er miðað við að þjöppun sé góð ef hlutfallið E2/E1 er &lt; 2,5.</w:t>
      </w:r>
    </w:p>
    <w:p w14:paraId="317F2DB9" w14:textId="77777777" w:rsidR="009C2B54" w:rsidRPr="009C2B54" w:rsidRDefault="009C2B54" w:rsidP="002D601B">
      <w:pPr>
        <w:pStyle w:val="Heading2"/>
      </w:pPr>
      <w:bookmarkStart w:id="54" w:name="_Toc125627696"/>
      <w:r w:rsidRPr="009C2B54">
        <w:t xml:space="preserve">3.2 </w:t>
      </w:r>
      <w:r w:rsidRPr="009C2B54">
        <w:tab/>
        <w:t>Þjöppumælar í völtum</w:t>
      </w:r>
      <w:bookmarkEnd w:id="54"/>
    </w:p>
    <w:p w14:paraId="0734CFC9" w14:textId="366916F4" w:rsidR="004774CA" w:rsidRDefault="009C2B54" w:rsidP="009C2B54">
      <w:pPr>
        <w:spacing w:after="240"/>
        <w:rPr>
          <w:lang w:val="is-IS"/>
        </w:rPr>
      </w:pPr>
      <w:r w:rsidRPr="009C2B54">
        <w:rPr>
          <w:lang w:val="is-IS"/>
        </w:rPr>
        <w:t xml:space="preserve">Þjöppun með þjöppumæli í völtum nýtir sér þá samverkan sem er á milli </w:t>
      </w:r>
      <w:proofErr w:type="spellStart"/>
      <w:r w:rsidRPr="009C2B54">
        <w:rPr>
          <w:lang w:val="is-IS"/>
        </w:rPr>
        <w:t>tromluhröðunar</w:t>
      </w:r>
      <w:proofErr w:type="spellEnd"/>
      <w:r w:rsidRPr="009C2B54">
        <w:rPr>
          <w:lang w:val="is-IS"/>
        </w:rPr>
        <w:t xml:space="preserve"> og </w:t>
      </w:r>
      <w:proofErr w:type="spellStart"/>
      <w:r w:rsidRPr="009C2B54">
        <w:rPr>
          <w:lang w:val="is-IS"/>
        </w:rPr>
        <w:t>hreyfifræðilegs</w:t>
      </w:r>
      <w:proofErr w:type="spellEnd"/>
      <w:r w:rsidRPr="009C2B54">
        <w:rPr>
          <w:lang w:val="is-IS"/>
        </w:rPr>
        <w:t xml:space="preserve"> stífleika jarðvegsins sem breytist með aukinni rúmþyngd. Þjöppunarorkuna, sem er yfirfærð í jarðveginn við þjöppun, er hægt að ákvarða út frá kröftum sem verka á milli </w:t>
      </w:r>
      <w:proofErr w:type="spellStart"/>
      <w:r w:rsidRPr="009C2B54">
        <w:rPr>
          <w:lang w:val="is-IS"/>
        </w:rPr>
        <w:t>tromlunnar</w:t>
      </w:r>
      <w:proofErr w:type="spellEnd"/>
      <w:r w:rsidRPr="009C2B54">
        <w:rPr>
          <w:lang w:val="is-IS"/>
        </w:rPr>
        <w:t xml:space="preserve"> og jarðvegsins. Mótstöðukraftur jarðvegsins er í beinu hlutfalli við </w:t>
      </w:r>
      <w:proofErr w:type="spellStart"/>
      <w:r w:rsidRPr="009C2B54">
        <w:rPr>
          <w:lang w:val="is-IS"/>
        </w:rPr>
        <w:t>statískan</w:t>
      </w:r>
      <w:proofErr w:type="spellEnd"/>
      <w:r w:rsidRPr="009C2B54">
        <w:rPr>
          <w:lang w:val="is-IS"/>
        </w:rPr>
        <w:t xml:space="preserve"> öxulþunga valta annars vegar og miðflóttakraft mynduðum af </w:t>
      </w:r>
      <w:proofErr w:type="spellStart"/>
      <w:r w:rsidRPr="009C2B54">
        <w:rPr>
          <w:lang w:val="is-IS"/>
        </w:rPr>
        <w:t>hjámiðju</w:t>
      </w:r>
      <w:proofErr w:type="spellEnd"/>
      <w:r w:rsidRPr="009C2B54">
        <w:rPr>
          <w:lang w:val="is-IS"/>
        </w:rPr>
        <w:t xml:space="preserve">- og tregðukröftum sem háðir eru hröðun </w:t>
      </w:r>
      <w:proofErr w:type="spellStart"/>
      <w:r w:rsidRPr="009C2B54">
        <w:rPr>
          <w:lang w:val="is-IS"/>
        </w:rPr>
        <w:t>tromlunnar</w:t>
      </w:r>
      <w:proofErr w:type="spellEnd"/>
      <w:r w:rsidRPr="009C2B54">
        <w:rPr>
          <w:lang w:val="is-IS"/>
        </w:rPr>
        <w:t xml:space="preserve"> hins vegar. Með aðstoð GPS tækni er svo hægt að kortleggja hvar þjöppun er nægileg og hvar ekki. </w:t>
      </w:r>
      <w:proofErr w:type="spellStart"/>
      <w:r w:rsidRPr="009C2B54">
        <w:rPr>
          <w:lang w:val="is-IS"/>
        </w:rPr>
        <w:t>Skematískt</w:t>
      </w:r>
      <w:proofErr w:type="spellEnd"/>
      <w:r w:rsidRPr="009C2B54">
        <w:rPr>
          <w:lang w:val="is-IS"/>
        </w:rPr>
        <w:t xml:space="preserve"> dæmi um virkni þjöppumælis af þessari gerð frá </w:t>
      </w:r>
      <w:proofErr w:type="spellStart"/>
      <w:r w:rsidRPr="009C2B54">
        <w:rPr>
          <w:lang w:val="is-IS"/>
        </w:rPr>
        <w:t>Dynapac</w:t>
      </w:r>
      <w:proofErr w:type="spellEnd"/>
      <w:r w:rsidRPr="009C2B54">
        <w:rPr>
          <w:lang w:val="is-IS"/>
        </w:rPr>
        <w:t xml:space="preserve"> má sjá á mynd 64, en þar er CMV (e. </w:t>
      </w:r>
      <w:proofErr w:type="spellStart"/>
      <w:r w:rsidRPr="003D0AD2">
        <w:rPr>
          <w:i/>
          <w:iCs/>
          <w:lang w:val="is-IS"/>
        </w:rPr>
        <w:t>Compaction</w:t>
      </w:r>
      <w:proofErr w:type="spellEnd"/>
      <w:r w:rsidRPr="003D0AD2">
        <w:rPr>
          <w:i/>
          <w:iCs/>
          <w:lang w:val="is-IS"/>
        </w:rPr>
        <w:t xml:space="preserve"> Meter Value</w:t>
      </w:r>
      <w:r w:rsidRPr="009C2B54">
        <w:rPr>
          <w:lang w:val="is-IS"/>
        </w:rPr>
        <w:t xml:space="preserve">) á </w:t>
      </w:r>
      <w:proofErr w:type="spellStart"/>
      <w:r w:rsidRPr="009C2B54">
        <w:rPr>
          <w:lang w:val="is-IS"/>
        </w:rPr>
        <w:t>Y-ásnum</w:t>
      </w:r>
      <w:proofErr w:type="spellEnd"/>
      <w:r w:rsidRPr="009C2B54">
        <w:rPr>
          <w:lang w:val="is-IS"/>
        </w:rPr>
        <w:t>.</w:t>
      </w:r>
    </w:p>
    <w:p w14:paraId="78A262C8" w14:textId="3795AF21" w:rsidR="00181EAD" w:rsidRDefault="00181EAD" w:rsidP="00535EC0">
      <w:pPr>
        <w:rPr>
          <w:lang w:val="is-IS"/>
        </w:rPr>
      </w:pPr>
      <w:r w:rsidRPr="00454380">
        <w:rPr>
          <w:noProof/>
          <w:lang w:val="en-GB" w:eastAsia="en-GB"/>
        </w:rPr>
        <w:drawing>
          <wp:inline distT="0" distB="0" distL="0" distR="0" wp14:anchorId="1258F4E9" wp14:editId="08F65810">
            <wp:extent cx="5117465" cy="2527935"/>
            <wp:effectExtent l="19050" t="19050" r="26035" b="2476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17465" cy="2527935"/>
                    </a:xfrm>
                    <a:prstGeom prst="rect">
                      <a:avLst/>
                    </a:prstGeom>
                    <a:noFill/>
                    <a:ln w="12700" cmpd="sng">
                      <a:solidFill>
                        <a:schemeClr val="accent1"/>
                      </a:solidFill>
                      <a:miter lim="800000"/>
                      <a:headEnd/>
                      <a:tailEnd/>
                    </a:ln>
                    <a:effectLst/>
                  </pic:spPr>
                </pic:pic>
              </a:graphicData>
            </a:graphic>
          </wp:inline>
        </w:drawing>
      </w:r>
    </w:p>
    <w:p w14:paraId="7219445F" w14:textId="21785A9F" w:rsidR="00F92843" w:rsidRDefault="00535EC0" w:rsidP="002D601B">
      <w:pPr>
        <w:pStyle w:val="MYND"/>
      </w:pPr>
      <w:r w:rsidRPr="00535EC0">
        <w:rPr>
          <w:b/>
        </w:rPr>
        <w:t>Mynd 64</w:t>
      </w:r>
      <w:r w:rsidRPr="00535EC0">
        <w:t xml:space="preserve"> </w:t>
      </w:r>
      <w:r w:rsidR="002D601B">
        <w:br/>
      </w:r>
      <w:r w:rsidRPr="00535EC0">
        <w:t>Mótstöðukraftur jarðvegs mældur með þjöppumæli í valta</w:t>
      </w:r>
    </w:p>
    <w:p w14:paraId="046C4E0C" w14:textId="1BE6459C" w:rsidR="00181EAD" w:rsidRDefault="00F92843" w:rsidP="009C2B54">
      <w:pPr>
        <w:spacing w:after="240"/>
        <w:rPr>
          <w:lang w:val="is-IS"/>
        </w:rPr>
      </w:pPr>
      <w:r w:rsidRPr="00F92843">
        <w:rPr>
          <w:lang w:val="is-IS"/>
        </w:rPr>
        <w:t xml:space="preserve">Annað dæmi um þjöppumæli er frá BOMAG, AM II (e. </w:t>
      </w:r>
      <w:proofErr w:type="spellStart"/>
      <w:r w:rsidRPr="003D0AD2">
        <w:rPr>
          <w:i/>
          <w:iCs/>
          <w:lang w:val="is-IS"/>
        </w:rPr>
        <w:t>Asphalt</w:t>
      </w:r>
      <w:proofErr w:type="spellEnd"/>
      <w:r w:rsidRPr="003D0AD2">
        <w:rPr>
          <w:i/>
          <w:iCs/>
          <w:lang w:val="is-IS"/>
        </w:rPr>
        <w:t xml:space="preserve"> Manager II</w:t>
      </w:r>
      <w:r w:rsidRPr="00F92843">
        <w:rPr>
          <w:lang w:val="is-IS"/>
        </w:rPr>
        <w:t xml:space="preserve">), sem sýnir þjöppun sem stefnt er að og niðurstöður fyrir titrings stuðul </w:t>
      </w:r>
      <w:proofErr w:type="spellStart"/>
      <w:r w:rsidRPr="00F92843">
        <w:rPr>
          <w:lang w:val="is-IS"/>
        </w:rPr>
        <w:t>E</w:t>
      </w:r>
      <w:r w:rsidRPr="00535EC0">
        <w:rPr>
          <w:vertAlign w:val="subscript"/>
          <w:lang w:val="is-IS"/>
        </w:rPr>
        <w:t>vib</w:t>
      </w:r>
      <w:proofErr w:type="spellEnd"/>
      <w:r w:rsidRPr="00F92843">
        <w:rPr>
          <w:lang w:val="is-IS"/>
        </w:rPr>
        <w:t xml:space="preserve"> (MN/m²) við þjöppun malbiks og auðveldar eftirlit með þjöppun og þar með betri gæði þjöppunar, sjá mynd 65.</w:t>
      </w:r>
    </w:p>
    <w:p w14:paraId="6C0924EC" w14:textId="35DA54DE" w:rsidR="00B30401" w:rsidRDefault="00B30401" w:rsidP="00EC6AA3">
      <w:pPr>
        <w:rPr>
          <w:lang w:val="is-IS"/>
        </w:rPr>
      </w:pPr>
      <w:r>
        <w:rPr>
          <w:rFonts w:ascii="Arial" w:hAnsi="Arial" w:cs="Arial"/>
          <w:noProof/>
          <w:szCs w:val="20"/>
          <w:lang w:val="en-GB" w:eastAsia="en-GB"/>
        </w:rPr>
        <w:lastRenderedPageBreak/>
        <w:drawing>
          <wp:inline distT="0" distB="0" distL="0" distR="0" wp14:anchorId="13F6881E" wp14:editId="10F0FA63">
            <wp:extent cx="5117465" cy="3419475"/>
            <wp:effectExtent l="19050" t="19050" r="19050" b="12065"/>
            <wp:docPr id="83" name="il_fi" descr="63462403589452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63462403589452529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117465" cy="3419475"/>
                    </a:xfrm>
                    <a:prstGeom prst="rect">
                      <a:avLst/>
                    </a:prstGeom>
                    <a:noFill/>
                    <a:ln w="12700" cmpd="sng">
                      <a:solidFill>
                        <a:schemeClr val="accent1"/>
                      </a:solidFill>
                      <a:miter lim="800000"/>
                      <a:headEnd/>
                      <a:tailEnd/>
                    </a:ln>
                    <a:effectLst/>
                  </pic:spPr>
                </pic:pic>
              </a:graphicData>
            </a:graphic>
          </wp:inline>
        </w:drawing>
      </w:r>
    </w:p>
    <w:p w14:paraId="4CA070D2" w14:textId="58A77B17" w:rsidR="00EC6AA3" w:rsidRPr="00EC6AA3" w:rsidRDefault="00EC6AA3" w:rsidP="002D601B">
      <w:pPr>
        <w:pStyle w:val="MYND"/>
      </w:pPr>
      <w:r w:rsidRPr="00EC6AA3">
        <w:rPr>
          <w:b/>
        </w:rPr>
        <w:t>Mynd 65</w:t>
      </w:r>
      <w:r w:rsidRPr="00EC6AA3">
        <w:t xml:space="preserve"> </w:t>
      </w:r>
      <w:r w:rsidR="002D601B">
        <w:br/>
      </w:r>
      <w:r w:rsidRPr="00EC6AA3">
        <w:t>BOMAG; ASPHALT MANAGER II</w:t>
      </w:r>
    </w:p>
    <w:p w14:paraId="42150700" w14:textId="77777777" w:rsidR="00EC6AA3" w:rsidRPr="00EC6AA3" w:rsidRDefault="00EC6AA3" w:rsidP="00EC6AA3">
      <w:pPr>
        <w:spacing w:after="240"/>
        <w:rPr>
          <w:lang w:val="is-IS"/>
        </w:rPr>
      </w:pPr>
      <w:r w:rsidRPr="00EC6AA3">
        <w:rPr>
          <w:lang w:val="is-IS"/>
        </w:rPr>
        <w:t xml:space="preserve">Enn ein aðferð er sú að þjöppumælir telji yfirferðir valta og með aðstoð GPS staðsetningartækis er fylgst með því að allt vegyfirborðið hafi verið valtað með </w:t>
      </w:r>
      <w:proofErr w:type="spellStart"/>
      <w:r w:rsidRPr="00EC6AA3">
        <w:rPr>
          <w:lang w:val="is-IS"/>
        </w:rPr>
        <w:t>fyrirskrifuðum</w:t>
      </w:r>
      <w:proofErr w:type="spellEnd"/>
      <w:r w:rsidRPr="00EC6AA3">
        <w:rPr>
          <w:lang w:val="is-IS"/>
        </w:rPr>
        <w:t xml:space="preserve"> fjölda umferða. Fylgst er með yfirborði vegar á tölvuskjá og eru t.d. staðir sem ekki hafa verið valtaðir merktir með rauðum lit en staðir sem hafa verið valtaðir með réttum fjölda umferða eru merktir með grænum lit.</w:t>
      </w:r>
    </w:p>
    <w:p w14:paraId="3BBA5541" w14:textId="77777777" w:rsidR="00EC6AA3" w:rsidRPr="00EC6AA3" w:rsidRDefault="00EC6AA3" w:rsidP="002D601B">
      <w:pPr>
        <w:pStyle w:val="Heading2"/>
      </w:pPr>
      <w:bookmarkStart w:id="55" w:name="_Toc125627697"/>
      <w:r w:rsidRPr="00EC6AA3">
        <w:t xml:space="preserve">3.3 </w:t>
      </w:r>
      <w:r w:rsidRPr="00EC6AA3">
        <w:tab/>
        <w:t>Hæðarmælingar</w:t>
      </w:r>
      <w:bookmarkEnd w:id="55"/>
    </w:p>
    <w:p w14:paraId="766578AD" w14:textId="77777777" w:rsidR="00EC6AA3" w:rsidRPr="00EC6AA3" w:rsidRDefault="00EC6AA3" w:rsidP="00EC6AA3">
      <w:pPr>
        <w:spacing w:after="240"/>
        <w:rPr>
          <w:lang w:val="is-IS"/>
        </w:rPr>
      </w:pPr>
      <w:r w:rsidRPr="00EC6AA3">
        <w:rPr>
          <w:lang w:val="is-IS"/>
        </w:rPr>
        <w:t xml:space="preserve">Þegar þjöppun er mæld með hæðarmælingu, skal mæla u.þ.b. 10 punkta í þremur þversniðum með 5-10 m millibili. Þjöppun telst nægileg, ef meðaltals sig yfirborðs frá næstsíðustu til síðustu umferðar valta er minni en 10% af heildarsigi sem þjöppunin hefur í för með sér. </w:t>
      </w:r>
    </w:p>
    <w:p w14:paraId="3CF40C9D" w14:textId="3C8E285A" w:rsidR="00C8502C" w:rsidRDefault="00EC6AA3" w:rsidP="00EC6AA3">
      <w:pPr>
        <w:spacing w:after="240"/>
        <w:rPr>
          <w:lang w:val="is-IS"/>
        </w:rPr>
      </w:pPr>
      <w:r w:rsidRPr="00EC6AA3">
        <w:rPr>
          <w:lang w:val="is-IS"/>
        </w:rPr>
        <w:t>Hæðarmælingin er því gerð áður en þjöppun hefst og svo aftur eftir að valti hefur farið tilskyldar umferðir. Þá þarf að gera mælingar, láta valta fara eina umferð enn og mæla aftur. Ef ofangreindar kröfur eru uppfylltar, er verkið samþykkt.</w:t>
      </w:r>
    </w:p>
    <w:p w14:paraId="083C1DF7" w14:textId="79BE7E49" w:rsidR="00331030" w:rsidRPr="00331030" w:rsidRDefault="00331030" w:rsidP="002D601B">
      <w:pPr>
        <w:pStyle w:val="Heading2"/>
      </w:pPr>
      <w:bookmarkStart w:id="56" w:name="_Toc125627698"/>
      <w:r w:rsidRPr="00331030">
        <w:t xml:space="preserve">3.4 </w:t>
      </w:r>
      <w:r w:rsidRPr="00331030">
        <w:tab/>
        <w:t>Rúmþyngd í vegi (</w:t>
      </w:r>
      <w:proofErr w:type="spellStart"/>
      <w:r w:rsidRPr="00452513">
        <w:rPr>
          <w:b w:val="0"/>
          <w:bCs w:val="0"/>
          <w:i/>
          <w:iCs/>
        </w:rPr>
        <w:t>rafsegulmælingar</w:t>
      </w:r>
      <w:proofErr w:type="spellEnd"/>
      <w:r w:rsidRPr="00452513">
        <w:rPr>
          <w:b w:val="0"/>
          <w:bCs w:val="0"/>
          <w:i/>
          <w:iCs/>
        </w:rPr>
        <w:t>, sandkeilupróf</w:t>
      </w:r>
      <w:r w:rsidRPr="00331030">
        <w:t>)</w:t>
      </w:r>
      <w:bookmarkEnd w:id="56"/>
    </w:p>
    <w:p w14:paraId="38B32863" w14:textId="020C644E" w:rsidR="00EE51B7" w:rsidRPr="00EE51B7" w:rsidRDefault="0065541F" w:rsidP="00331030">
      <w:pPr>
        <w:spacing w:after="240"/>
        <w:rPr>
          <w:lang w:val="is-IS"/>
        </w:rPr>
      </w:pPr>
      <w:r>
        <w:rPr>
          <w:lang w:val="is-IS"/>
        </w:rPr>
        <w:t xml:space="preserve">Á árum áður var </w:t>
      </w:r>
      <w:r w:rsidR="0019622B">
        <w:rPr>
          <w:lang w:val="is-IS"/>
        </w:rPr>
        <w:t>notast við</w:t>
      </w:r>
      <w:r>
        <w:rPr>
          <w:lang w:val="is-IS"/>
        </w:rPr>
        <w:t xml:space="preserve"> svokallað</w:t>
      </w:r>
      <w:r w:rsidR="0019622B">
        <w:rPr>
          <w:lang w:val="is-IS"/>
        </w:rPr>
        <w:t>a</w:t>
      </w:r>
      <w:r>
        <w:rPr>
          <w:lang w:val="is-IS"/>
        </w:rPr>
        <w:t>r</w:t>
      </w:r>
      <w:r w:rsidR="0019622B">
        <w:rPr>
          <w:lang w:val="is-IS"/>
        </w:rPr>
        <w:t xml:space="preserve"> g</w:t>
      </w:r>
      <w:r w:rsidR="00331030" w:rsidRPr="00331030">
        <w:rPr>
          <w:lang w:val="is-IS"/>
        </w:rPr>
        <w:t>eislamæling</w:t>
      </w:r>
      <w:r w:rsidR="0019622B">
        <w:rPr>
          <w:lang w:val="is-IS"/>
        </w:rPr>
        <w:t>ar, en</w:t>
      </w:r>
      <w:r w:rsidR="003032F6">
        <w:rPr>
          <w:lang w:val="is-IS"/>
        </w:rPr>
        <w:t xml:space="preserve"> þær</w:t>
      </w:r>
      <w:r w:rsidR="00331030" w:rsidRPr="00331030">
        <w:rPr>
          <w:lang w:val="is-IS"/>
        </w:rPr>
        <w:t xml:space="preserve"> </w:t>
      </w:r>
      <w:r w:rsidR="00F03784">
        <w:rPr>
          <w:lang w:val="is-IS"/>
        </w:rPr>
        <w:t>voru fólgnar</w:t>
      </w:r>
      <w:r w:rsidR="00331030" w:rsidRPr="00331030">
        <w:rPr>
          <w:lang w:val="is-IS"/>
        </w:rPr>
        <w:t xml:space="preserve"> í því að mæla rúmþyngd efna á yfirborði einstakra laga í veghloti með ísótópamælum til þess að áætla hversu vel </w:t>
      </w:r>
      <w:r w:rsidR="00331030" w:rsidRPr="001A4ED3">
        <w:rPr>
          <w:lang w:val="is-IS"/>
        </w:rPr>
        <w:t xml:space="preserve">þjöppun hefur tekist í viðkomandi lagi, sjá dæmi á mynd 66. Notkun geislamæla hefur </w:t>
      </w:r>
      <w:r w:rsidR="001F2262" w:rsidRPr="001A4ED3">
        <w:rPr>
          <w:lang w:val="is-IS"/>
        </w:rPr>
        <w:t xml:space="preserve">nú að mestu verið aflögð vegna </w:t>
      </w:r>
      <w:r w:rsidR="00DE562B" w:rsidRPr="001A4ED3">
        <w:rPr>
          <w:lang w:val="is-IS"/>
        </w:rPr>
        <w:t>geislavirkra efna</w:t>
      </w:r>
      <w:r w:rsidR="00BC19C5" w:rsidRPr="001A4ED3">
        <w:rPr>
          <w:lang w:val="is-IS"/>
        </w:rPr>
        <w:t xml:space="preserve"> </w:t>
      </w:r>
      <w:r w:rsidRPr="001A4ED3">
        <w:rPr>
          <w:lang w:val="is-IS"/>
        </w:rPr>
        <w:t>í mælinum</w:t>
      </w:r>
      <w:r w:rsidR="00DE562B" w:rsidRPr="001A4ED3">
        <w:rPr>
          <w:lang w:val="is-IS"/>
        </w:rPr>
        <w:t xml:space="preserve"> og</w:t>
      </w:r>
      <w:r w:rsidR="00331030" w:rsidRPr="001A4ED3">
        <w:rPr>
          <w:lang w:val="is-IS"/>
        </w:rPr>
        <w:t xml:space="preserve"> með tilkomu nýrrar tækni þar sem notast er við rafsegulbylgjur og lýst er hér að neðan. Oftast er mælda rúmþyngdin borin saman við</w:t>
      </w:r>
      <w:r w:rsidR="00331030" w:rsidRPr="00331030">
        <w:rPr>
          <w:lang w:val="is-IS"/>
        </w:rPr>
        <w:t xml:space="preserve"> rúmþyngdir sem fást á rannsóknastofu. Því meiri sem rúmþyngdin er, þeim mun meiri er þjöppun efnisins.</w:t>
      </w:r>
    </w:p>
    <w:p w14:paraId="10F28B84" w14:textId="6E4A6FE2" w:rsidR="007554B3" w:rsidRDefault="007554B3" w:rsidP="007B1100">
      <w:pPr>
        <w:rPr>
          <w:highlight w:val="yellow"/>
          <w:lang w:val="is-IS"/>
        </w:rPr>
      </w:pPr>
      <w:r>
        <w:rPr>
          <w:rFonts w:ascii="Arial" w:hAnsi="Arial" w:cs="Arial"/>
          <w:noProof/>
          <w:color w:val="0000FF"/>
          <w:sz w:val="27"/>
          <w:szCs w:val="27"/>
          <w:lang w:val="en-GB" w:eastAsia="en-GB"/>
        </w:rPr>
        <w:lastRenderedPageBreak/>
        <w:drawing>
          <wp:inline distT="0" distB="0" distL="0" distR="0" wp14:anchorId="5F87399C" wp14:editId="0E91AB31">
            <wp:extent cx="2499360" cy="3307571"/>
            <wp:effectExtent l="19050" t="19050" r="15240" b="26670"/>
            <wp:docPr id="84" name="rg_hi" descr="ANd9GcRLgQGxJ3o4zMF5xC1SZZCzGbbmGsBSMHxxLgiaqAGT7uP29OX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RLgQGxJ3o4zMF5xC1SZZCzGbbmGsBSMHxxLgiaqAGT7uP29OXP"/>
                    <pic:cNvPicPr>
                      <a:picLocks noChangeAspect="1" noChangeArrowheads="1"/>
                    </pic:cNvPicPr>
                  </pic:nvPicPr>
                  <pic:blipFill rotWithShape="1">
                    <a:blip r:embed="rId101">
                      <a:extLst>
                        <a:ext uri="{28A0092B-C50C-407E-A947-70E740481C1C}">
                          <a14:useLocalDpi xmlns:a14="http://schemas.microsoft.com/office/drawing/2010/main" val="0"/>
                        </a:ext>
                      </a:extLst>
                    </a:blip>
                    <a:srcRect r="9378" b="6605"/>
                    <a:stretch/>
                  </pic:blipFill>
                  <pic:spPr bwMode="auto">
                    <a:xfrm>
                      <a:off x="0" y="0"/>
                      <a:ext cx="2499758" cy="3308098"/>
                    </a:xfrm>
                    <a:prstGeom prst="rect">
                      <a:avLst/>
                    </a:prstGeom>
                    <a:noFill/>
                    <a:ln w="12700" cap="flat" cmpd="sng" algn="ctr">
                      <a:solidFill>
                        <a:schemeClr val="accent1"/>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400E9FE4" w14:textId="32BD1F19" w:rsidR="00F31517" w:rsidRPr="00F31517" w:rsidRDefault="00F31517" w:rsidP="000A4037">
      <w:pPr>
        <w:pStyle w:val="MYND"/>
      </w:pPr>
      <w:r w:rsidRPr="00262AD2">
        <w:rPr>
          <w:b/>
        </w:rPr>
        <w:t>Mynd 66</w:t>
      </w:r>
      <w:r w:rsidRPr="00262AD2">
        <w:t xml:space="preserve"> </w:t>
      </w:r>
      <w:r w:rsidR="002D601B">
        <w:br/>
      </w:r>
      <w:r w:rsidR="00243D8D">
        <w:t>Dæmi um g</w:t>
      </w:r>
      <w:r w:rsidRPr="00F31517">
        <w:t>eislamæli til mælingar á rúmþyngd/þjöppun</w:t>
      </w:r>
    </w:p>
    <w:p w14:paraId="150D8A67" w14:textId="5A7559DC" w:rsidR="007554B3" w:rsidRDefault="00F31517" w:rsidP="00F31517">
      <w:pPr>
        <w:spacing w:after="240"/>
        <w:rPr>
          <w:lang w:val="is-IS"/>
        </w:rPr>
      </w:pPr>
      <w:proofErr w:type="spellStart"/>
      <w:r w:rsidRPr="00243D8D">
        <w:rPr>
          <w:i/>
          <w:iCs/>
          <w:lang w:val="is-IS"/>
        </w:rPr>
        <w:t>Rafsegulmælingar</w:t>
      </w:r>
      <w:proofErr w:type="spellEnd"/>
      <w:r w:rsidRPr="00243D8D">
        <w:rPr>
          <w:i/>
          <w:iCs/>
          <w:lang w:val="is-IS"/>
        </w:rPr>
        <w:t>:</w:t>
      </w:r>
      <w:r w:rsidRPr="00F31517">
        <w:rPr>
          <w:lang w:val="is-IS"/>
        </w:rPr>
        <w:t xml:space="preserve"> Segja má að mælingar á rúmþyngd/þjöppun á malbiki með </w:t>
      </w:r>
      <w:proofErr w:type="spellStart"/>
      <w:r w:rsidRPr="00F31517">
        <w:rPr>
          <w:lang w:val="is-IS"/>
        </w:rPr>
        <w:t>rafsegulmæli</w:t>
      </w:r>
      <w:proofErr w:type="spellEnd"/>
      <w:r w:rsidRPr="00F31517">
        <w:rPr>
          <w:lang w:val="is-IS"/>
        </w:rPr>
        <w:t xml:space="preserve"> (e. </w:t>
      </w:r>
      <w:proofErr w:type="spellStart"/>
      <w:r w:rsidRPr="007D60FE">
        <w:rPr>
          <w:i/>
          <w:iCs/>
          <w:lang w:val="is-IS"/>
        </w:rPr>
        <w:t>electromagnetic</w:t>
      </w:r>
      <w:proofErr w:type="spellEnd"/>
      <w:r w:rsidRPr="007D60FE">
        <w:rPr>
          <w:i/>
          <w:iCs/>
          <w:lang w:val="is-IS"/>
        </w:rPr>
        <w:t xml:space="preserve"> </w:t>
      </w:r>
      <w:proofErr w:type="spellStart"/>
      <w:r w:rsidRPr="007D60FE">
        <w:rPr>
          <w:i/>
          <w:iCs/>
          <w:lang w:val="is-IS"/>
        </w:rPr>
        <w:t>density</w:t>
      </w:r>
      <w:proofErr w:type="spellEnd"/>
      <w:r w:rsidRPr="007D60FE">
        <w:rPr>
          <w:i/>
          <w:iCs/>
          <w:lang w:val="is-IS"/>
        </w:rPr>
        <w:t xml:space="preserve"> </w:t>
      </w:r>
      <w:proofErr w:type="spellStart"/>
      <w:r w:rsidRPr="007D60FE">
        <w:rPr>
          <w:i/>
          <w:iCs/>
          <w:lang w:val="is-IS"/>
        </w:rPr>
        <w:t>gauge</w:t>
      </w:r>
      <w:proofErr w:type="spellEnd"/>
      <w:r w:rsidRPr="00F31517">
        <w:rPr>
          <w:lang w:val="is-IS"/>
        </w:rPr>
        <w:t>) séu á allan hátt betri og öruggari en mælingar með geislamæli</w:t>
      </w:r>
      <w:r w:rsidR="00093146">
        <w:rPr>
          <w:lang w:val="is-IS"/>
        </w:rPr>
        <w:t xml:space="preserve"> sem notast var við á árum áður</w:t>
      </w:r>
      <w:r w:rsidRPr="00F31517">
        <w:rPr>
          <w:lang w:val="is-IS"/>
        </w:rPr>
        <w:t xml:space="preserve">. Þess má geta að báðar stærstu malbikunarstöðvarnar hérlendis notast að langmestu leyti við </w:t>
      </w:r>
      <w:proofErr w:type="spellStart"/>
      <w:r w:rsidRPr="00F31517">
        <w:rPr>
          <w:lang w:val="is-IS"/>
        </w:rPr>
        <w:t>rafsegulmæla</w:t>
      </w:r>
      <w:proofErr w:type="spellEnd"/>
      <w:r w:rsidRPr="00F31517">
        <w:rPr>
          <w:lang w:val="is-IS"/>
        </w:rPr>
        <w:t xml:space="preserve"> við eftirlit með þjöppun. Mynd 67 sýnir dæmigerðan </w:t>
      </w:r>
      <w:proofErr w:type="spellStart"/>
      <w:r w:rsidRPr="00F31517">
        <w:rPr>
          <w:lang w:val="is-IS"/>
        </w:rPr>
        <w:t>rafsegulmæli</w:t>
      </w:r>
      <w:proofErr w:type="spellEnd"/>
      <w:r w:rsidRPr="00F31517">
        <w:rPr>
          <w:lang w:val="is-IS"/>
        </w:rPr>
        <w:t xml:space="preserve">, en hann er í raun ekki ósvipaður geislamæli. Hann er þó mun léttari (6-7 kg) og auðveldari í notkun á allan hátt. Hægt er að fá mæla með snertiskjá, </w:t>
      </w:r>
      <w:proofErr w:type="spellStart"/>
      <w:r w:rsidRPr="00F31517">
        <w:rPr>
          <w:lang w:val="is-IS"/>
        </w:rPr>
        <w:t>gps</w:t>
      </w:r>
      <w:proofErr w:type="spellEnd"/>
      <w:r w:rsidRPr="00F31517">
        <w:rPr>
          <w:lang w:val="is-IS"/>
        </w:rPr>
        <w:t xml:space="preserve"> staðsetningu, geymsluminni, upplýsingar um malbiksuppskriftir, skýrslu sem hægt er að flytja í </w:t>
      </w:r>
      <w:proofErr w:type="spellStart"/>
      <w:r w:rsidRPr="00F31517">
        <w:rPr>
          <w:lang w:val="is-IS"/>
        </w:rPr>
        <w:t>excel</w:t>
      </w:r>
      <w:proofErr w:type="spellEnd"/>
      <w:r w:rsidRPr="00F31517">
        <w:rPr>
          <w:lang w:val="is-IS"/>
        </w:rPr>
        <w:t>, stað og stund o.s.frv. Rafhlaða endist allan daginn og tekur 4 klst. að endurhlaða, skv. upplýsingum framleiðanda (</w:t>
      </w:r>
      <w:proofErr w:type="spellStart"/>
      <w:r w:rsidRPr="00F31517">
        <w:rPr>
          <w:lang w:val="is-IS"/>
        </w:rPr>
        <w:t>TransTech</w:t>
      </w:r>
      <w:proofErr w:type="spellEnd"/>
      <w:r w:rsidRPr="00F31517">
        <w:rPr>
          <w:lang w:val="is-IS"/>
        </w:rPr>
        <w:t>).</w:t>
      </w:r>
    </w:p>
    <w:p w14:paraId="791BA3CE" w14:textId="130EDAE2" w:rsidR="00243D8D" w:rsidRDefault="00D967DC" w:rsidP="008413B2">
      <w:pPr>
        <w:rPr>
          <w:lang w:val="is-IS"/>
        </w:rPr>
      </w:pPr>
      <w:r>
        <w:rPr>
          <w:noProof/>
          <w:lang w:val="en-GB" w:eastAsia="en-GB"/>
        </w:rPr>
        <w:drawing>
          <wp:inline distT="0" distB="0" distL="0" distR="0" wp14:anchorId="56F8BD13" wp14:editId="395F19F8">
            <wp:extent cx="1558130" cy="1708570"/>
            <wp:effectExtent l="19050" t="19050" r="23495" b="2540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572142" cy="1723935"/>
                    </a:xfrm>
                    <a:prstGeom prst="rect">
                      <a:avLst/>
                    </a:prstGeom>
                    <a:ln>
                      <a:solidFill>
                        <a:schemeClr val="accent1"/>
                      </a:solidFill>
                    </a:ln>
                  </pic:spPr>
                </pic:pic>
              </a:graphicData>
            </a:graphic>
          </wp:inline>
        </w:drawing>
      </w:r>
      <w:r w:rsidRPr="00B573D7">
        <w:rPr>
          <w:lang w:val="is-IS"/>
        </w:rPr>
        <w:t xml:space="preserve">   </w:t>
      </w:r>
      <w:r w:rsidR="00B573D7">
        <w:rPr>
          <w:noProof/>
          <w:lang w:val="en-GB" w:eastAsia="en-GB"/>
        </w:rPr>
        <w:drawing>
          <wp:inline distT="0" distB="0" distL="0" distR="0" wp14:anchorId="16A9A935" wp14:editId="00CE811A">
            <wp:extent cx="3341230" cy="1723150"/>
            <wp:effectExtent l="19050" t="19050" r="12065" b="10795"/>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357826" cy="1731709"/>
                    </a:xfrm>
                    <a:prstGeom prst="rect">
                      <a:avLst/>
                    </a:prstGeom>
                    <a:ln>
                      <a:solidFill>
                        <a:schemeClr val="accent1"/>
                      </a:solidFill>
                    </a:ln>
                  </pic:spPr>
                </pic:pic>
              </a:graphicData>
            </a:graphic>
          </wp:inline>
        </w:drawing>
      </w:r>
    </w:p>
    <w:p w14:paraId="3BEFC65A" w14:textId="07C255C0" w:rsidR="003B4A85" w:rsidRDefault="008413B2" w:rsidP="002D601B">
      <w:pPr>
        <w:pStyle w:val="MYND"/>
      </w:pPr>
      <w:r w:rsidRPr="008413B2">
        <w:rPr>
          <w:b/>
        </w:rPr>
        <w:t>Mynd 67</w:t>
      </w:r>
      <w:r w:rsidRPr="008413B2">
        <w:t xml:space="preserve"> </w:t>
      </w:r>
      <w:r w:rsidR="002D601B">
        <w:br/>
      </w:r>
      <w:r w:rsidR="009466A3">
        <w:t xml:space="preserve">Dæmi um </w:t>
      </w:r>
      <w:proofErr w:type="spellStart"/>
      <w:r w:rsidR="009466A3">
        <w:t>r</w:t>
      </w:r>
      <w:r w:rsidRPr="008413B2">
        <w:t>afsegulmæli</w:t>
      </w:r>
      <w:proofErr w:type="spellEnd"/>
      <w:r w:rsidRPr="008413B2">
        <w:t xml:space="preserve"> til mælingar á rúmþyngd/þjöppun</w:t>
      </w:r>
    </w:p>
    <w:p w14:paraId="34584322" w14:textId="0E3FE006" w:rsidR="008413B2" w:rsidRDefault="009466A3" w:rsidP="00F31517">
      <w:pPr>
        <w:spacing w:after="240"/>
        <w:rPr>
          <w:lang w:val="is-IS"/>
        </w:rPr>
      </w:pPr>
      <w:r w:rsidRPr="009466A3">
        <w:rPr>
          <w:i/>
          <w:iCs/>
          <w:lang w:val="is-IS"/>
        </w:rPr>
        <w:lastRenderedPageBreak/>
        <w:t>Sandkeilupróf:</w:t>
      </w:r>
      <w:r w:rsidRPr="009466A3">
        <w:rPr>
          <w:lang w:val="is-IS"/>
        </w:rPr>
        <w:t xml:space="preserve"> Með sandkeiluprófi er mæld rúmþyngd lausra, þjappaðra jarðefna á yfirborði einstakra laga í veghloti. Því meiri sem rúmþyngdin er, þeim mun betri er þjöppun efnisins. Miðað er við þá rúmþyngd sem hægt er að ná í efninu með </w:t>
      </w:r>
      <w:proofErr w:type="spellStart"/>
      <w:r w:rsidRPr="009466A3">
        <w:rPr>
          <w:lang w:val="is-IS"/>
        </w:rPr>
        <w:t>Proctorprófi</w:t>
      </w:r>
      <w:proofErr w:type="spellEnd"/>
      <w:r w:rsidRPr="009466A3">
        <w:rPr>
          <w:lang w:val="is-IS"/>
        </w:rPr>
        <w:t xml:space="preserve"> inni á rannsóknastofu. Prófið gengur út á að þurr rúmþyngd efnis í fyllingu er ákvörðuð með sandkeiluaðferðinni. Aðferðin felst í því að grafin er u.þ.b. 150 mm djúp hola, 150 mm í þvermál, í lagið sem prófa á. Öllu efni sem kemur úr holunni er safnað í fötu eða poka. Eftir það er rúmmál holunnar mælt með því að fylla hana af þurrum sandi með þekktri rúmþyngd. Sandurinn er látinn ofan í holuna með hjálp svokallaðrar sandkeilu og þannig er nafn prófsins til komið, sjá dæmi á mynd 68.</w:t>
      </w:r>
    </w:p>
    <w:p w14:paraId="4381FC21" w14:textId="56EA4F27" w:rsidR="00263B48" w:rsidRDefault="00263B48" w:rsidP="005C1AD7">
      <w:pPr>
        <w:rPr>
          <w:lang w:val="is-IS"/>
        </w:rPr>
      </w:pPr>
      <w:r>
        <w:rPr>
          <w:rFonts w:ascii="Arial" w:hAnsi="Arial" w:cs="Arial"/>
          <w:noProof/>
          <w:szCs w:val="20"/>
          <w:lang w:val="en-GB" w:eastAsia="en-GB"/>
        </w:rPr>
        <w:drawing>
          <wp:inline distT="0" distB="0" distL="0" distR="0" wp14:anchorId="0F9E402D" wp14:editId="00FBCC72">
            <wp:extent cx="3208329" cy="2402818"/>
            <wp:effectExtent l="19050" t="19050" r="11430" b="17145"/>
            <wp:docPr id="85" name="il_fi"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3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216548" cy="2408974"/>
                    </a:xfrm>
                    <a:prstGeom prst="rect">
                      <a:avLst/>
                    </a:prstGeom>
                    <a:noFill/>
                    <a:ln w="12700" cmpd="sng">
                      <a:solidFill>
                        <a:schemeClr val="accent1"/>
                      </a:solidFill>
                      <a:miter lim="800000"/>
                      <a:headEnd/>
                      <a:tailEnd/>
                    </a:ln>
                    <a:effectLst/>
                  </pic:spPr>
                </pic:pic>
              </a:graphicData>
            </a:graphic>
          </wp:inline>
        </w:drawing>
      </w:r>
    </w:p>
    <w:p w14:paraId="75EB7962" w14:textId="4560598D" w:rsidR="00263B48" w:rsidRDefault="005C1AD7" w:rsidP="002D601B">
      <w:pPr>
        <w:pStyle w:val="MYND"/>
      </w:pPr>
      <w:r w:rsidRPr="005C1AD7">
        <w:rPr>
          <w:b/>
        </w:rPr>
        <w:t>Mynd 68</w:t>
      </w:r>
      <w:r>
        <w:t xml:space="preserve"> </w:t>
      </w:r>
      <w:r w:rsidR="002D601B">
        <w:br/>
      </w:r>
      <w:r>
        <w:t xml:space="preserve">Dæmi um búnað </w:t>
      </w:r>
      <w:r w:rsidR="00DC6806">
        <w:t>til rúmþyngdarmælingar með</w:t>
      </w:r>
      <w:r w:rsidRPr="005C1AD7">
        <w:t xml:space="preserve"> </w:t>
      </w:r>
      <w:r>
        <w:t>s</w:t>
      </w:r>
      <w:r w:rsidRPr="005C1AD7">
        <w:t>andkeilupróf</w:t>
      </w:r>
      <w:r w:rsidR="00DC6806">
        <w:t>i</w:t>
      </w:r>
    </w:p>
    <w:p w14:paraId="4A33258D" w14:textId="23997797" w:rsidR="009466A3" w:rsidRDefault="00C26FD6" w:rsidP="00F31517">
      <w:pPr>
        <w:spacing w:after="240"/>
        <w:rPr>
          <w:lang w:val="is-IS"/>
        </w:rPr>
      </w:pPr>
      <w:r w:rsidRPr="00C26FD6">
        <w:rPr>
          <w:lang w:val="is-IS"/>
        </w:rPr>
        <w:t xml:space="preserve">Rúmmálið er reiknað út frá því sandmagni sem þarf til að fylla holuna (þungi sands í holu/rúmþyngd hans). Efnið sem safnað var úr holunni er þurrkað og vigtað og þá liggja fyrir allar upplýsingar til að reikna út þurra rúmþyngd þess. Þessi rúmþyngd er svo borin saman við hæstu þurru rúmþyngd sem fæst úr </w:t>
      </w:r>
      <w:proofErr w:type="spellStart"/>
      <w:r w:rsidRPr="00C26FD6">
        <w:rPr>
          <w:lang w:val="is-IS"/>
        </w:rPr>
        <w:t>proctorprófi</w:t>
      </w:r>
      <w:proofErr w:type="spellEnd"/>
      <w:r w:rsidRPr="00C26FD6">
        <w:rPr>
          <w:lang w:val="is-IS"/>
        </w:rPr>
        <w:t xml:space="preserve">. Við þann samanburð er rétt að hafa í huga að í </w:t>
      </w:r>
      <w:proofErr w:type="spellStart"/>
      <w:r w:rsidRPr="00C26FD6">
        <w:rPr>
          <w:lang w:val="is-IS"/>
        </w:rPr>
        <w:t>Proctorprófinu</w:t>
      </w:r>
      <w:proofErr w:type="spellEnd"/>
      <w:r w:rsidRPr="00C26FD6">
        <w:rPr>
          <w:lang w:val="is-IS"/>
        </w:rPr>
        <w:t xml:space="preserve"> er tekið burt það efni sem er grófara en 2</w:t>
      </w:r>
      <w:r w:rsidR="000033FB">
        <w:rPr>
          <w:lang w:val="is-IS"/>
        </w:rPr>
        <w:t>2</w:t>
      </w:r>
      <w:r w:rsidR="00091D2F">
        <w:rPr>
          <w:lang w:val="is-IS"/>
        </w:rPr>
        <w:t>,5</w:t>
      </w:r>
      <w:r w:rsidRPr="00C26FD6">
        <w:rPr>
          <w:lang w:val="is-IS"/>
        </w:rPr>
        <w:t xml:space="preserve"> mm áður en það er þjappað. Oftast veldur það því að þurr rúmþyngd mælist lægri en ef allt efnið er með, vegna þess að steinar stærri en 2</w:t>
      </w:r>
      <w:r w:rsidR="000033FB">
        <w:rPr>
          <w:lang w:val="is-IS"/>
        </w:rPr>
        <w:t>2</w:t>
      </w:r>
      <w:r w:rsidR="00091D2F">
        <w:rPr>
          <w:lang w:val="is-IS"/>
        </w:rPr>
        <w:t>,5</w:t>
      </w:r>
      <w:r w:rsidRPr="00C26FD6">
        <w:rPr>
          <w:lang w:val="is-IS"/>
        </w:rPr>
        <w:t xml:space="preserve"> mm sem hafa verið fjarlægðir hafa hærri rúmþyngd en efni minna en 2</w:t>
      </w:r>
      <w:r w:rsidR="000033FB">
        <w:rPr>
          <w:lang w:val="is-IS"/>
        </w:rPr>
        <w:t>2</w:t>
      </w:r>
      <w:r w:rsidR="00091D2F">
        <w:rPr>
          <w:lang w:val="is-IS"/>
        </w:rPr>
        <w:t>,5</w:t>
      </w:r>
      <w:r w:rsidRPr="00C26FD6">
        <w:rPr>
          <w:lang w:val="is-IS"/>
        </w:rPr>
        <w:t xml:space="preserve"> mm, sem kemur í þeirra stað. Hægt er að taka tillit til þessa með því að leiðrétta þurru rúmþyngdina sem fæst með sandkeiluprófi.</w:t>
      </w:r>
    </w:p>
    <w:p w14:paraId="150C4B78" w14:textId="77777777" w:rsidR="00DF7C09" w:rsidRPr="00EE14D0" w:rsidRDefault="00DF7C09" w:rsidP="00DE7143">
      <w:pPr>
        <w:pStyle w:val="Heading1"/>
        <w:rPr>
          <w:lang w:val="is-IS"/>
        </w:rPr>
      </w:pPr>
      <w:bookmarkStart w:id="57" w:name="_Toc125627699"/>
      <w:r w:rsidRPr="00EE14D0">
        <w:rPr>
          <w:lang w:val="is-IS"/>
        </w:rPr>
        <w:lastRenderedPageBreak/>
        <w:t>4</w:t>
      </w:r>
      <w:r w:rsidRPr="00EE14D0">
        <w:rPr>
          <w:lang w:val="is-IS"/>
        </w:rPr>
        <w:tab/>
        <w:t>PRÓFANIR Á BIKBUNDNUM EFNUM</w:t>
      </w:r>
      <w:bookmarkEnd w:id="57"/>
    </w:p>
    <w:p w14:paraId="13B803CD" w14:textId="77777777" w:rsidR="00DF7C09" w:rsidRPr="00DF7C09" w:rsidRDefault="00DF7C09" w:rsidP="002D601B">
      <w:pPr>
        <w:pStyle w:val="Heading2"/>
      </w:pPr>
      <w:bookmarkStart w:id="58" w:name="_Toc125627700"/>
      <w:r w:rsidRPr="00DF7C09">
        <w:t>4.1</w:t>
      </w:r>
      <w:r w:rsidRPr="00DF7C09">
        <w:tab/>
        <w:t>Hjólfarapróf, ÍST EN 12697-22 með þjöppun ÍST EN 12697-33</w:t>
      </w:r>
      <w:bookmarkEnd w:id="58"/>
    </w:p>
    <w:p w14:paraId="518D9793" w14:textId="45716B81" w:rsidR="00091D2F" w:rsidRDefault="00DF7C09" w:rsidP="00DF7C09">
      <w:pPr>
        <w:spacing w:after="240"/>
        <w:rPr>
          <w:lang w:val="is-IS"/>
        </w:rPr>
      </w:pPr>
      <w:r w:rsidRPr="00DF7C09">
        <w:rPr>
          <w:lang w:val="is-IS"/>
        </w:rPr>
        <w:t xml:space="preserve">Skrið í malbiki er hér á landi mælt með hjólfaraprófi samkvæmt staðlinum ÍST EN 12697-22 og þá þeim hluta </w:t>
      </w:r>
      <w:proofErr w:type="spellStart"/>
      <w:r w:rsidRPr="00DF7C09">
        <w:rPr>
          <w:lang w:val="is-IS"/>
        </w:rPr>
        <w:t>staðalsins</w:t>
      </w:r>
      <w:proofErr w:type="spellEnd"/>
      <w:r w:rsidRPr="00DF7C09">
        <w:rPr>
          <w:lang w:val="is-IS"/>
        </w:rPr>
        <w:t xml:space="preserve"> sem nefnist lítill búnaður (e. </w:t>
      </w:r>
      <w:r w:rsidRPr="007D7343">
        <w:rPr>
          <w:i/>
          <w:iCs/>
          <w:lang w:val="is-IS"/>
        </w:rPr>
        <w:t xml:space="preserve">small </w:t>
      </w:r>
      <w:proofErr w:type="spellStart"/>
      <w:r w:rsidRPr="007D7343">
        <w:rPr>
          <w:i/>
          <w:iCs/>
          <w:lang w:val="is-IS"/>
        </w:rPr>
        <w:t>scale</w:t>
      </w:r>
      <w:proofErr w:type="spellEnd"/>
      <w:r w:rsidRPr="007D7343">
        <w:rPr>
          <w:i/>
          <w:iCs/>
          <w:lang w:val="is-IS"/>
        </w:rPr>
        <w:t xml:space="preserve"> </w:t>
      </w:r>
      <w:proofErr w:type="spellStart"/>
      <w:r w:rsidRPr="007D7343">
        <w:rPr>
          <w:i/>
          <w:iCs/>
          <w:lang w:val="is-IS"/>
        </w:rPr>
        <w:t>device</w:t>
      </w:r>
      <w:proofErr w:type="spellEnd"/>
      <w:r w:rsidRPr="00DF7C09">
        <w:rPr>
          <w:lang w:val="is-IS"/>
        </w:rPr>
        <w:t xml:space="preserve">) og er tækjabúnaður til slíkra mælinga til staðar hérlendis. Einnig er til staðar tæki til að þjappa malbikssýni sem eru 260-300 mm á breidd, 320-400 mm á lengd og 40-120 mm á þykkt og henta til mælinga á skriði í hjólfaratækinu. Þjöppunin líkir eftir þjöppun með valta úti í vegi og er hægt að stjórna hraða (upp í 10 </w:t>
      </w:r>
      <w:proofErr w:type="spellStart"/>
      <w:r w:rsidRPr="00DF7C09">
        <w:rPr>
          <w:lang w:val="is-IS"/>
        </w:rPr>
        <w:t>umf</w:t>
      </w:r>
      <w:proofErr w:type="spellEnd"/>
      <w:r w:rsidRPr="00DF7C09">
        <w:rPr>
          <w:lang w:val="is-IS"/>
        </w:rPr>
        <w:t xml:space="preserve">./mín.) og álagi upp í 30 </w:t>
      </w:r>
      <w:proofErr w:type="spellStart"/>
      <w:r w:rsidRPr="00DF7C09">
        <w:rPr>
          <w:lang w:val="is-IS"/>
        </w:rPr>
        <w:t>kN</w:t>
      </w:r>
      <w:proofErr w:type="spellEnd"/>
      <w:r w:rsidRPr="00DF7C09">
        <w:rPr>
          <w:lang w:val="is-IS"/>
        </w:rPr>
        <w:t xml:space="preserve">. Þjöppunin er gerð samkvæmt staðlinum ÍST EN 12697-33. Mynd 69 a) sýnir hjólfaraprófið og mynd </w:t>
      </w:r>
      <w:r w:rsidR="00F96DB8">
        <w:rPr>
          <w:lang w:val="is-IS"/>
        </w:rPr>
        <w:t>69</w:t>
      </w:r>
      <w:r w:rsidRPr="00DF7C09">
        <w:rPr>
          <w:lang w:val="is-IS"/>
        </w:rPr>
        <w:t xml:space="preserve"> b) malbiksþjöppuna</w:t>
      </w:r>
      <w:r w:rsidR="00480F3E">
        <w:rPr>
          <w:lang w:val="is-IS"/>
        </w:rPr>
        <w:t xml:space="preserve"> sem eru til staðar hérlendis</w:t>
      </w:r>
      <w:r w:rsidRPr="00DF7C09">
        <w:rPr>
          <w:lang w:val="is-IS"/>
        </w:rPr>
        <w:t>.</w:t>
      </w:r>
    </w:p>
    <w:p w14:paraId="15556FDB" w14:textId="228BE888" w:rsidR="00DF7C09" w:rsidRDefault="00A51734" w:rsidP="00A31A01">
      <w:pPr>
        <w:rPr>
          <w:lang w:val="is-IS"/>
        </w:rPr>
      </w:pPr>
      <w:r>
        <w:rPr>
          <w:rFonts w:ascii="Arial" w:hAnsi="Arial" w:cs="Arial"/>
          <w:noProof/>
          <w:szCs w:val="20"/>
          <w:lang w:val="en-GB" w:eastAsia="en-GB"/>
        </w:rPr>
        <w:drawing>
          <wp:inline distT="0" distB="0" distL="0" distR="0" wp14:anchorId="3B44E270" wp14:editId="0CC0988D">
            <wp:extent cx="2439642" cy="1821815"/>
            <wp:effectExtent l="19050" t="19050" r="18415" b="26035"/>
            <wp:docPr id="86" name="Picture 2" descr="P3190001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3190001M"/>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443799" cy="1824919"/>
                    </a:xfrm>
                    <a:prstGeom prst="rect">
                      <a:avLst/>
                    </a:prstGeom>
                    <a:noFill/>
                    <a:ln w="6350" cmpd="sng">
                      <a:solidFill>
                        <a:schemeClr val="accent1"/>
                      </a:solidFill>
                      <a:miter lim="800000"/>
                      <a:headEnd/>
                      <a:tailEnd/>
                    </a:ln>
                    <a:effectLst/>
                  </pic:spPr>
                </pic:pic>
              </a:graphicData>
            </a:graphic>
          </wp:inline>
        </w:drawing>
      </w:r>
      <w:r>
        <w:rPr>
          <w:lang w:val="is-IS"/>
        </w:rPr>
        <w:t xml:space="preserve">    </w:t>
      </w:r>
      <w:r w:rsidR="00C334B6">
        <w:rPr>
          <w:rFonts w:ascii="Arial" w:hAnsi="Arial" w:cs="Arial"/>
          <w:noProof/>
          <w:szCs w:val="20"/>
          <w:lang w:val="en-GB" w:eastAsia="en-GB"/>
        </w:rPr>
        <w:drawing>
          <wp:inline distT="0" distB="0" distL="0" distR="0" wp14:anchorId="740875C4" wp14:editId="2F55E1B5">
            <wp:extent cx="2435860" cy="1821180"/>
            <wp:effectExtent l="19050" t="19050" r="21590" b="26670"/>
            <wp:docPr id="87" name="Picture 3" descr="P319000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3190002M"/>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435860" cy="1821180"/>
                    </a:xfrm>
                    <a:prstGeom prst="rect">
                      <a:avLst/>
                    </a:prstGeom>
                    <a:noFill/>
                    <a:ln w="6350" cmpd="sng">
                      <a:solidFill>
                        <a:schemeClr val="accent1"/>
                      </a:solidFill>
                      <a:miter lim="800000"/>
                      <a:headEnd/>
                      <a:tailEnd/>
                    </a:ln>
                    <a:effectLst/>
                  </pic:spPr>
                </pic:pic>
              </a:graphicData>
            </a:graphic>
          </wp:inline>
        </w:drawing>
      </w:r>
    </w:p>
    <w:p w14:paraId="6C64601A" w14:textId="1C5855E9" w:rsidR="00A635DD" w:rsidRDefault="00A31A01" w:rsidP="002D601B">
      <w:pPr>
        <w:pStyle w:val="MYND"/>
      </w:pPr>
      <w:r w:rsidRPr="00A31A01">
        <w:rPr>
          <w:b/>
        </w:rPr>
        <w:t>Mynd 69</w:t>
      </w:r>
      <w:r w:rsidRPr="00A31A01">
        <w:t xml:space="preserve"> </w:t>
      </w:r>
      <w:r w:rsidR="002D601B">
        <w:br/>
      </w:r>
      <w:r w:rsidRPr="00A31A01">
        <w:t>a) hjólfaratæki og b) malbiksþjappa</w:t>
      </w:r>
    </w:p>
    <w:p w14:paraId="5CECA14A" w14:textId="77777777" w:rsidR="005943B0" w:rsidRPr="005943B0" w:rsidRDefault="005943B0" w:rsidP="005943B0">
      <w:pPr>
        <w:spacing w:after="240"/>
        <w:rPr>
          <w:lang w:val="is-IS"/>
        </w:rPr>
      </w:pPr>
      <w:r w:rsidRPr="005943B0">
        <w:rPr>
          <w:lang w:val="is-IS"/>
        </w:rPr>
        <w:t xml:space="preserve">Í hjólfaraprófinu er gúmmíhjól, sem er 20 cm í þvermál, 5 cm breitt úr 2 cm þykku </w:t>
      </w:r>
      <w:proofErr w:type="spellStart"/>
      <w:r w:rsidRPr="005943B0">
        <w:rPr>
          <w:lang w:val="is-IS"/>
        </w:rPr>
        <w:t>gegnheilu</w:t>
      </w:r>
      <w:proofErr w:type="spellEnd"/>
      <w:r w:rsidRPr="005943B0">
        <w:rPr>
          <w:lang w:val="is-IS"/>
        </w:rPr>
        <w:t xml:space="preserve"> gúmmíi, ekið fram og aftur á malbikssýni. Á hjólinu er 700 N álag, lárétt færsla er 23 cm og er hraðinn 26,5 umferðir á mínútu. Heil umferð er keyrsla fram og </w:t>
      </w:r>
      <w:proofErr w:type="spellStart"/>
      <w:r w:rsidRPr="005943B0">
        <w:rPr>
          <w:lang w:val="is-IS"/>
        </w:rPr>
        <w:t>afur</w:t>
      </w:r>
      <w:proofErr w:type="spellEnd"/>
      <w:r w:rsidRPr="005943B0">
        <w:rPr>
          <w:lang w:val="is-IS"/>
        </w:rPr>
        <w:t>.</w:t>
      </w:r>
    </w:p>
    <w:p w14:paraId="7CF48027" w14:textId="32444733" w:rsidR="005943B0" w:rsidRPr="005943B0" w:rsidRDefault="005943B0" w:rsidP="005943B0">
      <w:pPr>
        <w:spacing w:after="240"/>
        <w:rPr>
          <w:lang w:val="is-IS"/>
        </w:rPr>
      </w:pPr>
      <w:r w:rsidRPr="005943B0">
        <w:rPr>
          <w:lang w:val="is-IS"/>
        </w:rPr>
        <w:t xml:space="preserve">Hérlendis er notuð aðferð „B í lofti“ samkvæmt staðlinum. Hún felst í því að sýni, sem er annað hvort sagað eða </w:t>
      </w:r>
      <w:r w:rsidR="00403094">
        <w:rPr>
          <w:lang w:val="is-IS"/>
        </w:rPr>
        <w:t>kjarna</w:t>
      </w:r>
      <w:r w:rsidRPr="005943B0">
        <w:rPr>
          <w:lang w:val="is-IS"/>
        </w:rPr>
        <w:t xml:space="preserve">borað úr vegi eða þjappað í malbiksþjöppunni, er komið fyrir í tækinu og er hafður sterkur stuðningur við það á alla kanta. Þegar sýni hefur verið komið fyrir í hjólfaratækinu er hitastýring stillt á 45°C, a.m.k. fjórum tímum fyrir próf en tímin ræðst af þykkt sýnis. Þegar prófunarhitastigi er náð er hjólið fært að sýninu og </w:t>
      </w:r>
      <w:proofErr w:type="spellStart"/>
      <w:r w:rsidRPr="005943B0">
        <w:rPr>
          <w:lang w:val="is-IS"/>
        </w:rPr>
        <w:t>mæliúr</w:t>
      </w:r>
      <w:proofErr w:type="spellEnd"/>
      <w:r w:rsidRPr="005943B0">
        <w:rPr>
          <w:lang w:val="is-IS"/>
        </w:rPr>
        <w:t xml:space="preserve"> til s</w:t>
      </w:r>
      <w:r w:rsidR="0036692F">
        <w:rPr>
          <w:lang w:val="is-IS"/>
        </w:rPr>
        <w:t>krið</w:t>
      </w:r>
      <w:r w:rsidRPr="005943B0">
        <w:rPr>
          <w:lang w:val="is-IS"/>
        </w:rPr>
        <w:t xml:space="preserve">mælinga stillt á upphafsstöðu. Keyrðar eru fimm umferðir og stillingar </w:t>
      </w:r>
      <w:proofErr w:type="spellStart"/>
      <w:r w:rsidRPr="005943B0">
        <w:rPr>
          <w:lang w:val="is-IS"/>
        </w:rPr>
        <w:t>yfirfarnar</w:t>
      </w:r>
      <w:proofErr w:type="spellEnd"/>
      <w:r w:rsidRPr="005943B0">
        <w:rPr>
          <w:lang w:val="is-IS"/>
        </w:rPr>
        <w:t xml:space="preserve"> áður en raunveruleg keyrsla hefst. Síðan eru keyrðar 10.000 umferðir og hjólfaradýpt skráð sjálfvirkt eftir hverjar 250 umferðir. Í staðlinum er gert ráð fyrir að prófuð séu tvö hlutasýni og meðaltal þeirra notað sem niðurstaða prófsins. </w:t>
      </w:r>
    </w:p>
    <w:p w14:paraId="7532B2F4" w14:textId="5F7F86B5" w:rsidR="00A31A01" w:rsidRDefault="005943B0" w:rsidP="005943B0">
      <w:pPr>
        <w:spacing w:after="240"/>
        <w:rPr>
          <w:lang w:val="is-IS"/>
        </w:rPr>
      </w:pPr>
      <w:r w:rsidRPr="005943B0">
        <w:rPr>
          <w:lang w:val="is-IS"/>
        </w:rPr>
        <w:lastRenderedPageBreak/>
        <w:t xml:space="preserve">Það eru einkum þrjú gildi sem eru reiknuð út frá hjólfaraprófinu og byggjast þau á þykkt sýnis og hjólfardýpt við 5.000 og 10.000 umferðir. Reiknuð er hallatala (e. </w:t>
      </w:r>
      <w:proofErr w:type="spellStart"/>
      <w:r w:rsidRPr="007D7343">
        <w:rPr>
          <w:i/>
          <w:iCs/>
          <w:lang w:val="is-IS"/>
        </w:rPr>
        <w:t>wheel-tracking</w:t>
      </w:r>
      <w:proofErr w:type="spellEnd"/>
      <w:r w:rsidRPr="007D7343">
        <w:rPr>
          <w:i/>
          <w:iCs/>
          <w:lang w:val="is-IS"/>
        </w:rPr>
        <w:t xml:space="preserve"> </w:t>
      </w:r>
      <w:proofErr w:type="spellStart"/>
      <w:r w:rsidRPr="007D7343">
        <w:rPr>
          <w:i/>
          <w:iCs/>
          <w:lang w:val="is-IS"/>
        </w:rPr>
        <w:t>slope</w:t>
      </w:r>
      <w:proofErr w:type="spellEnd"/>
      <w:r w:rsidRPr="007D7343">
        <w:rPr>
          <w:i/>
          <w:iCs/>
          <w:lang w:val="is-IS"/>
        </w:rPr>
        <w:t xml:space="preserve"> </w:t>
      </w:r>
      <w:proofErr w:type="spellStart"/>
      <w:r w:rsidRPr="007D7343">
        <w:rPr>
          <w:i/>
          <w:iCs/>
          <w:lang w:val="is-IS"/>
        </w:rPr>
        <w:t>in</w:t>
      </w:r>
      <w:proofErr w:type="spellEnd"/>
      <w:r w:rsidRPr="007D7343">
        <w:rPr>
          <w:i/>
          <w:iCs/>
          <w:lang w:val="is-IS"/>
        </w:rPr>
        <w:t xml:space="preserve"> </w:t>
      </w:r>
      <w:proofErr w:type="spellStart"/>
      <w:r w:rsidRPr="007D7343">
        <w:rPr>
          <w:i/>
          <w:iCs/>
          <w:lang w:val="is-IS"/>
        </w:rPr>
        <w:t>air</w:t>
      </w:r>
      <w:proofErr w:type="spellEnd"/>
      <w:r w:rsidRPr="005943B0">
        <w:rPr>
          <w:lang w:val="is-IS"/>
        </w:rPr>
        <w:t>) WTS</w:t>
      </w:r>
      <w:r w:rsidRPr="008E1E32">
        <w:rPr>
          <w:vertAlign w:val="subscript"/>
          <w:lang w:val="is-IS"/>
        </w:rPr>
        <w:t>AIR</w:t>
      </w:r>
      <w:r w:rsidRPr="005943B0">
        <w:rPr>
          <w:lang w:val="is-IS"/>
        </w:rPr>
        <w:t>, sem er meðals</w:t>
      </w:r>
      <w:r w:rsidR="009D3861">
        <w:rPr>
          <w:lang w:val="is-IS"/>
        </w:rPr>
        <w:t>krið</w:t>
      </w:r>
      <w:r w:rsidRPr="005943B0">
        <w:rPr>
          <w:lang w:val="is-IS"/>
        </w:rPr>
        <w:t xml:space="preserve"> á 1.000 umferðir reiknað út frá </w:t>
      </w:r>
      <w:r w:rsidR="009D3861">
        <w:rPr>
          <w:lang w:val="is-IS"/>
        </w:rPr>
        <w:t>skriðinu</w:t>
      </w:r>
      <w:r w:rsidR="009D3861" w:rsidRPr="005943B0">
        <w:rPr>
          <w:lang w:val="is-IS"/>
        </w:rPr>
        <w:t xml:space="preserve"> </w:t>
      </w:r>
      <w:r w:rsidRPr="005943B0">
        <w:rPr>
          <w:lang w:val="is-IS"/>
        </w:rPr>
        <w:t>á síðustu 5</w:t>
      </w:r>
      <w:r w:rsidR="00503228">
        <w:rPr>
          <w:lang w:val="is-IS"/>
        </w:rPr>
        <w:t>.</w:t>
      </w:r>
      <w:r w:rsidRPr="005943B0">
        <w:rPr>
          <w:lang w:val="is-IS"/>
        </w:rPr>
        <w:t xml:space="preserve">000 umferðunum. Einnig er mæld heildarhjólfaradýpt (e. </w:t>
      </w:r>
      <w:proofErr w:type="spellStart"/>
      <w:r w:rsidRPr="005943B0">
        <w:rPr>
          <w:lang w:val="is-IS"/>
        </w:rPr>
        <w:t>rut</w:t>
      </w:r>
      <w:proofErr w:type="spellEnd"/>
      <w:r w:rsidRPr="005943B0">
        <w:rPr>
          <w:lang w:val="is-IS"/>
        </w:rPr>
        <w:t xml:space="preserve"> </w:t>
      </w:r>
      <w:proofErr w:type="spellStart"/>
      <w:r w:rsidRPr="005943B0">
        <w:rPr>
          <w:lang w:val="is-IS"/>
        </w:rPr>
        <w:t>depth</w:t>
      </w:r>
      <w:proofErr w:type="spellEnd"/>
      <w:r w:rsidRPr="005943B0">
        <w:rPr>
          <w:lang w:val="is-IS"/>
        </w:rPr>
        <w:t>) eftir 10.000 umferðir, RD</w:t>
      </w:r>
      <w:r w:rsidRPr="008E1E32">
        <w:rPr>
          <w:vertAlign w:val="subscript"/>
          <w:lang w:val="is-IS"/>
        </w:rPr>
        <w:t>AIR</w:t>
      </w:r>
      <w:r w:rsidRPr="005943B0">
        <w:rPr>
          <w:lang w:val="is-IS"/>
        </w:rPr>
        <w:t>, og þriðja gildið er hlutfallsleg hjólfaradýpt eða hve mörg prósent heildars</w:t>
      </w:r>
      <w:r w:rsidR="008C3118">
        <w:rPr>
          <w:lang w:val="is-IS"/>
        </w:rPr>
        <w:t>krið</w:t>
      </w:r>
      <w:r w:rsidRPr="005943B0">
        <w:rPr>
          <w:lang w:val="is-IS"/>
        </w:rPr>
        <w:t xml:space="preserve">ið er af þykkt sýnisins (e. </w:t>
      </w:r>
      <w:proofErr w:type="spellStart"/>
      <w:r w:rsidRPr="0033526D">
        <w:rPr>
          <w:i/>
          <w:iCs/>
          <w:lang w:val="is-IS"/>
        </w:rPr>
        <w:t>proportional</w:t>
      </w:r>
      <w:proofErr w:type="spellEnd"/>
      <w:r w:rsidRPr="0033526D">
        <w:rPr>
          <w:i/>
          <w:iCs/>
          <w:lang w:val="is-IS"/>
        </w:rPr>
        <w:t xml:space="preserve"> </w:t>
      </w:r>
      <w:proofErr w:type="spellStart"/>
      <w:r w:rsidRPr="0033526D">
        <w:rPr>
          <w:i/>
          <w:iCs/>
          <w:lang w:val="is-IS"/>
        </w:rPr>
        <w:t>rut</w:t>
      </w:r>
      <w:proofErr w:type="spellEnd"/>
      <w:r w:rsidRPr="0033526D">
        <w:rPr>
          <w:i/>
          <w:iCs/>
          <w:lang w:val="is-IS"/>
        </w:rPr>
        <w:t xml:space="preserve"> </w:t>
      </w:r>
      <w:proofErr w:type="spellStart"/>
      <w:r w:rsidRPr="0033526D">
        <w:rPr>
          <w:i/>
          <w:iCs/>
          <w:lang w:val="is-IS"/>
        </w:rPr>
        <w:t>depth</w:t>
      </w:r>
      <w:proofErr w:type="spellEnd"/>
      <w:r w:rsidRPr="005943B0">
        <w:rPr>
          <w:lang w:val="is-IS"/>
        </w:rPr>
        <w:t>) PRD</w:t>
      </w:r>
      <w:r w:rsidRPr="001D1F9C">
        <w:rPr>
          <w:vertAlign w:val="subscript"/>
          <w:lang w:val="is-IS"/>
        </w:rPr>
        <w:t>AIR</w:t>
      </w:r>
      <w:r w:rsidRPr="005943B0">
        <w:rPr>
          <w:lang w:val="is-IS"/>
        </w:rPr>
        <w:t>. Mynd 70 sýnir dæmi um framsetningu gagna úr hjólfaraprófi þar sem born</w:t>
      </w:r>
      <w:r w:rsidR="007E5FE6">
        <w:rPr>
          <w:lang w:val="is-IS"/>
        </w:rPr>
        <w:t>ar</w:t>
      </w:r>
      <w:r w:rsidRPr="005943B0">
        <w:rPr>
          <w:lang w:val="is-IS"/>
        </w:rPr>
        <w:t xml:space="preserve"> eru saman </w:t>
      </w:r>
      <w:r w:rsidR="00E322F6">
        <w:rPr>
          <w:lang w:val="is-IS"/>
        </w:rPr>
        <w:t>mismunandi malbiksgerðir með og án fjölliða.</w:t>
      </w:r>
      <w:r w:rsidR="0007344B">
        <w:rPr>
          <w:lang w:val="is-IS"/>
        </w:rPr>
        <w:t xml:space="preserve"> </w:t>
      </w:r>
    </w:p>
    <w:p w14:paraId="3127B909" w14:textId="1AC5D25A" w:rsidR="001D1F9C" w:rsidRDefault="00C85643" w:rsidP="00C85643">
      <w:pPr>
        <w:spacing w:after="240"/>
        <w:rPr>
          <w:lang w:val="is-IS"/>
        </w:rPr>
      </w:pPr>
      <w:r>
        <w:rPr>
          <w:noProof/>
          <w:sz w:val="24"/>
          <w:szCs w:val="24"/>
          <w:lang w:val="en-GB" w:eastAsia="en-GB"/>
        </w:rPr>
        <w:drawing>
          <wp:inline distT="0" distB="0" distL="0" distR="0" wp14:anchorId="7CB0FC95" wp14:editId="295F2C52">
            <wp:extent cx="3980749" cy="2996958"/>
            <wp:effectExtent l="19050" t="19050" r="20320" b="13335"/>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021635" cy="3027739"/>
                    </a:xfrm>
                    <a:prstGeom prst="rect">
                      <a:avLst/>
                    </a:prstGeom>
                    <a:noFill/>
                    <a:ln>
                      <a:solidFill>
                        <a:schemeClr val="accent1"/>
                      </a:solidFill>
                    </a:ln>
                  </pic:spPr>
                </pic:pic>
              </a:graphicData>
            </a:graphic>
          </wp:inline>
        </w:drawing>
      </w:r>
    </w:p>
    <w:p w14:paraId="377F914F" w14:textId="03E47D67" w:rsidR="00242749" w:rsidRPr="00242749" w:rsidRDefault="00242749" w:rsidP="002D601B">
      <w:pPr>
        <w:pStyle w:val="MYND"/>
      </w:pPr>
      <w:r w:rsidRPr="00242749">
        <w:rPr>
          <w:b/>
        </w:rPr>
        <w:t>Mynd 70.</w:t>
      </w:r>
      <w:r w:rsidRPr="00242749">
        <w:t xml:space="preserve"> </w:t>
      </w:r>
      <w:r w:rsidR="002D601B">
        <w:br/>
      </w:r>
      <w:r w:rsidRPr="00242749">
        <w:t>Dæmi um framsetningu gagna úr hjólfaraprófi</w:t>
      </w:r>
    </w:p>
    <w:p w14:paraId="5849B297" w14:textId="33F64FC1" w:rsidR="001F0B88" w:rsidRDefault="00242749" w:rsidP="00242749">
      <w:pPr>
        <w:spacing w:after="240"/>
        <w:rPr>
          <w:lang w:val="is-IS"/>
        </w:rPr>
      </w:pPr>
      <w:r w:rsidRPr="00242749">
        <w:rPr>
          <w:lang w:val="is-IS"/>
        </w:rPr>
        <w:t xml:space="preserve">Eitt af því sem hefur mikil áhrif á niðurstöður er hitastig við próf. Í almennri rannsókn má að sjálfsögðu velja hvaða hitastig sem er, en ef gerðar eru kröfur til malbiks á grundvelli gerðarprófana (e. </w:t>
      </w:r>
      <w:proofErr w:type="spellStart"/>
      <w:r w:rsidRPr="00242749">
        <w:rPr>
          <w:lang w:val="is-IS"/>
        </w:rPr>
        <w:t>Type</w:t>
      </w:r>
      <w:proofErr w:type="spellEnd"/>
      <w:r w:rsidRPr="00242749">
        <w:rPr>
          <w:lang w:val="is-IS"/>
        </w:rPr>
        <w:t xml:space="preserve"> testing) skal prófað við 45°C.</w:t>
      </w:r>
    </w:p>
    <w:p w14:paraId="32609686" w14:textId="77777777" w:rsidR="008D5259" w:rsidRPr="008D5259" w:rsidRDefault="008D5259" w:rsidP="002D601B">
      <w:pPr>
        <w:pStyle w:val="Heading2"/>
      </w:pPr>
      <w:bookmarkStart w:id="59" w:name="_Toc125627701"/>
      <w:r w:rsidRPr="008D5259">
        <w:t>4.2</w:t>
      </w:r>
      <w:r w:rsidRPr="008D5259">
        <w:tab/>
        <w:t>Marshallpróf, ÍST EN 12697-34</w:t>
      </w:r>
      <w:bookmarkEnd w:id="59"/>
    </w:p>
    <w:p w14:paraId="3E7B50A5" w14:textId="77777777" w:rsidR="008D5259" w:rsidRPr="008D5259" w:rsidRDefault="008D5259" w:rsidP="008D5259">
      <w:pPr>
        <w:spacing w:after="240"/>
        <w:rPr>
          <w:lang w:val="is-IS"/>
        </w:rPr>
      </w:pPr>
      <w:r w:rsidRPr="008D5259">
        <w:rPr>
          <w:lang w:val="is-IS"/>
        </w:rPr>
        <w:t xml:space="preserve">Tilgangur Marshallprófs er tvíþættur: </w:t>
      </w:r>
    </w:p>
    <w:p w14:paraId="3B41B25C" w14:textId="77777777" w:rsidR="00016BEF" w:rsidRDefault="008D5259" w:rsidP="00016BEF">
      <w:pPr>
        <w:pStyle w:val="ListParagraph"/>
        <w:numPr>
          <w:ilvl w:val="0"/>
          <w:numId w:val="36"/>
        </w:numPr>
        <w:rPr>
          <w:lang w:val="is-IS"/>
        </w:rPr>
      </w:pPr>
      <w:r w:rsidRPr="00584078">
        <w:rPr>
          <w:lang w:val="is-IS"/>
        </w:rPr>
        <w:t xml:space="preserve">Prófið er notað sem hönnunarpróf til að ákveða heppileg hlutföll steinefna og bikbindiefnis í malbiki. Í því sambandi er byrjað á að finna blöndunarhlutföll steinefna sem nota skal, þannig að </w:t>
      </w:r>
      <w:proofErr w:type="spellStart"/>
      <w:r w:rsidRPr="00584078">
        <w:rPr>
          <w:lang w:val="is-IS"/>
        </w:rPr>
        <w:t>sálduferillinn</w:t>
      </w:r>
      <w:proofErr w:type="spellEnd"/>
      <w:r w:rsidRPr="00584078">
        <w:rPr>
          <w:lang w:val="is-IS"/>
        </w:rPr>
        <w:t xml:space="preserve"> lendi innan tiltekinna markalína samkvæmt verklýsingum. Berggæði steinefna, bikgerðin (</w:t>
      </w:r>
      <w:proofErr w:type="spellStart"/>
      <w:r w:rsidRPr="00584078">
        <w:rPr>
          <w:lang w:val="is-IS"/>
        </w:rPr>
        <w:t>stungudýpt</w:t>
      </w:r>
      <w:proofErr w:type="spellEnd"/>
      <w:r w:rsidRPr="00584078">
        <w:rPr>
          <w:lang w:val="is-IS"/>
        </w:rPr>
        <w:t xml:space="preserve">) og íaukar og </w:t>
      </w:r>
      <w:proofErr w:type="spellStart"/>
      <w:r w:rsidRPr="00584078">
        <w:rPr>
          <w:lang w:val="is-IS"/>
        </w:rPr>
        <w:t>íblendi</w:t>
      </w:r>
      <w:proofErr w:type="spellEnd"/>
      <w:r w:rsidRPr="00584078">
        <w:rPr>
          <w:lang w:val="is-IS"/>
        </w:rPr>
        <w:t xml:space="preserve"> eru valin með hliðsjón af umferðarálagi þess vegar sem á að malbika.</w:t>
      </w:r>
    </w:p>
    <w:p w14:paraId="55C412F9" w14:textId="6E046FCB" w:rsidR="008D5259" w:rsidRPr="00016BEF" w:rsidRDefault="008D5259" w:rsidP="00813CCD">
      <w:pPr>
        <w:pStyle w:val="ListParagraph"/>
        <w:numPr>
          <w:ilvl w:val="0"/>
          <w:numId w:val="36"/>
        </w:numPr>
        <w:spacing w:before="0"/>
        <w:rPr>
          <w:lang w:val="is-IS"/>
        </w:rPr>
      </w:pPr>
      <w:r w:rsidRPr="00016BEF">
        <w:rPr>
          <w:lang w:val="is-IS"/>
        </w:rPr>
        <w:t>Prófið er framkvæmt til eftirlits með framleiðslu á malbiksblöndum með gerð kjarna með Marshallhamri, mælingar á rúmþyngd, holrýmd og bikfylltri holrýmd. Einnig er algengt að taka kjarna úr vegi til eftirlits með raunverulegum hlutföllum bindiefna og steinefna, svo og rúmþyngd og holrýmd.</w:t>
      </w:r>
    </w:p>
    <w:p w14:paraId="4E84E157" w14:textId="64D0CE0A" w:rsidR="00C334B6" w:rsidRDefault="008D5259" w:rsidP="008D5259">
      <w:pPr>
        <w:spacing w:after="240"/>
        <w:rPr>
          <w:lang w:val="is-IS"/>
        </w:rPr>
      </w:pPr>
      <w:r w:rsidRPr="008D5259">
        <w:rPr>
          <w:lang w:val="is-IS"/>
        </w:rPr>
        <w:lastRenderedPageBreak/>
        <w:t xml:space="preserve">Þegar Marshallprófið er notað til hönnunar, sem sagt til að ákveða hlutföll steinefna og bikbindiefnis í malbiki, er byrjað á því að ákveða </w:t>
      </w:r>
      <w:proofErr w:type="spellStart"/>
      <w:r w:rsidRPr="008D5259">
        <w:rPr>
          <w:lang w:val="is-IS"/>
        </w:rPr>
        <w:t>sáldurferil</w:t>
      </w:r>
      <w:proofErr w:type="spellEnd"/>
      <w:r w:rsidRPr="008D5259">
        <w:rPr>
          <w:lang w:val="is-IS"/>
        </w:rPr>
        <w:t xml:space="preserve"> steinefnanna. Síðan eru blönduð sýni með mismunandi bindiefnisinnihaldi til prófunar. Sýnin eru blönduð og þjöppuð við tiltekin skilyrði, s.s. ákveðið hitastig til að </w:t>
      </w:r>
      <w:proofErr w:type="spellStart"/>
      <w:r w:rsidRPr="008D5259">
        <w:rPr>
          <w:lang w:val="is-IS"/>
        </w:rPr>
        <w:t>seigja</w:t>
      </w:r>
      <w:proofErr w:type="spellEnd"/>
      <w:r w:rsidRPr="008D5259">
        <w:rPr>
          <w:lang w:val="is-IS"/>
        </w:rPr>
        <w:t xml:space="preserve"> bindiefnisins sé innan ákveðinna marka. Þjappað er í sérstök mót með Marshall-hamri, sjá mynd 71.</w:t>
      </w:r>
    </w:p>
    <w:p w14:paraId="397D3877" w14:textId="1DF57413" w:rsidR="00081882" w:rsidRDefault="00081882" w:rsidP="00490FCE">
      <w:pPr>
        <w:rPr>
          <w:lang w:val="is-IS"/>
        </w:rPr>
      </w:pPr>
      <w:r>
        <w:rPr>
          <w:noProof/>
        </w:rPr>
        <w:drawing>
          <wp:inline distT="0" distB="0" distL="0" distR="0" wp14:anchorId="7FB4782D" wp14:editId="4AA8D2C7">
            <wp:extent cx="1483749" cy="3854450"/>
            <wp:effectExtent l="19050" t="19050" r="21590" b="12700"/>
            <wp:docPr id="5" name="Picture 5" descr="UTAS-008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TAS-0082-A"/>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96477" cy="3887515"/>
                    </a:xfrm>
                    <a:prstGeom prst="rect">
                      <a:avLst/>
                    </a:prstGeom>
                    <a:noFill/>
                    <a:ln>
                      <a:solidFill>
                        <a:schemeClr val="accent1"/>
                      </a:solidFill>
                    </a:ln>
                  </pic:spPr>
                </pic:pic>
              </a:graphicData>
            </a:graphic>
          </wp:inline>
        </w:drawing>
      </w:r>
    </w:p>
    <w:p w14:paraId="6C72C61B" w14:textId="6FAB7CE8" w:rsidR="006C6FCF" w:rsidRDefault="006C6FCF" w:rsidP="002D601B">
      <w:pPr>
        <w:pStyle w:val="MYND"/>
      </w:pPr>
      <w:r w:rsidRPr="006C6FCF">
        <w:rPr>
          <w:b/>
        </w:rPr>
        <w:t>Mynd 71</w:t>
      </w:r>
      <w:r w:rsidRPr="006C6FCF">
        <w:t xml:space="preserve"> </w:t>
      </w:r>
      <w:r w:rsidR="002D601B">
        <w:br/>
      </w:r>
      <w:r w:rsidRPr="006C6FCF">
        <w:t>Marshall hamar</w:t>
      </w:r>
      <w:r w:rsidR="00490FCE">
        <w:t xml:space="preserve"> og mót</w:t>
      </w:r>
    </w:p>
    <w:p w14:paraId="576EDF39" w14:textId="4C33575A" w:rsidR="00490FCE" w:rsidRDefault="00F43400" w:rsidP="008D5259">
      <w:pPr>
        <w:spacing w:after="240"/>
        <w:rPr>
          <w:lang w:val="is-IS"/>
        </w:rPr>
      </w:pPr>
      <w:r w:rsidRPr="00F43400">
        <w:rPr>
          <w:lang w:val="is-IS"/>
        </w:rPr>
        <w:t>Þegar sýnin hafa kólnað í mótunum eru þau tekin úr þeim og stærð þeirra og rúmþyngd mæld. Auk þess er holrýmd þeirra reiknuð út. Því næst eru sýnin sett í álagspróf, sjá ljósmynd af álagsbúnaði, mynd 72, til að ákveða festu (</w:t>
      </w:r>
      <w:proofErr w:type="spellStart"/>
      <w:r w:rsidR="00D036FE">
        <w:rPr>
          <w:lang w:val="is-IS"/>
        </w:rPr>
        <w:t>stífni</w:t>
      </w:r>
      <w:proofErr w:type="spellEnd"/>
      <w:r w:rsidR="00A53023">
        <w:rPr>
          <w:lang w:val="is-IS"/>
        </w:rPr>
        <w:t xml:space="preserve">, e. </w:t>
      </w:r>
      <w:proofErr w:type="spellStart"/>
      <w:r w:rsidR="00A53023" w:rsidRPr="00813CCD">
        <w:rPr>
          <w:i/>
          <w:iCs/>
          <w:lang w:val="is-IS"/>
        </w:rPr>
        <w:t>stability</w:t>
      </w:r>
      <w:proofErr w:type="spellEnd"/>
      <w:r w:rsidRPr="00F43400">
        <w:rPr>
          <w:lang w:val="is-IS"/>
        </w:rPr>
        <w:t>) og sig</w:t>
      </w:r>
      <w:r w:rsidR="00D036FE">
        <w:rPr>
          <w:lang w:val="is-IS"/>
        </w:rPr>
        <w:t xml:space="preserve"> (skrið</w:t>
      </w:r>
      <w:r w:rsidRPr="00F43400">
        <w:rPr>
          <w:lang w:val="is-IS"/>
        </w:rPr>
        <w:t>eiginleika</w:t>
      </w:r>
      <w:r w:rsidR="00156A57">
        <w:rPr>
          <w:lang w:val="is-IS"/>
        </w:rPr>
        <w:t xml:space="preserve">, e. </w:t>
      </w:r>
      <w:proofErr w:type="spellStart"/>
      <w:r w:rsidR="00156A57" w:rsidRPr="00813CCD">
        <w:rPr>
          <w:i/>
          <w:iCs/>
          <w:lang w:val="is-IS"/>
        </w:rPr>
        <w:t>flow</w:t>
      </w:r>
      <w:proofErr w:type="spellEnd"/>
      <w:r w:rsidR="00D036FE">
        <w:rPr>
          <w:lang w:val="is-IS"/>
        </w:rPr>
        <w:t>)</w:t>
      </w:r>
      <w:r w:rsidRPr="00F43400">
        <w:rPr>
          <w:lang w:val="is-IS"/>
        </w:rPr>
        <w:t xml:space="preserve"> þeirra. Niðurstöður ofangreindra mælinga eru dregnar upp á línurit sem fall af bindiefnisinnihaldi og fundið það bindiefnisinnihald sem svarar til mestrar rúmþyngdar, mestrar festu og </w:t>
      </w:r>
      <w:proofErr w:type="spellStart"/>
      <w:r w:rsidRPr="00F43400">
        <w:rPr>
          <w:lang w:val="is-IS"/>
        </w:rPr>
        <w:t>holrýmdar</w:t>
      </w:r>
      <w:proofErr w:type="spellEnd"/>
      <w:r w:rsidRPr="00F43400">
        <w:rPr>
          <w:lang w:val="is-IS"/>
        </w:rPr>
        <w:t xml:space="preserve"> </w:t>
      </w:r>
      <w:r w:rsidR="00944A4D">
        <w:rPr>
          <w:lang w:val="is-IS"/>
        </w:rPr>
        <w:t>innan</w:t>
      </w:r>
      <w:r w:rsidRPr="00F43400">
        <w:rPr>
          <w:lang w:val="is-IS"/>
        </w:rPr>
        <w:t xml:space="preserve"> ákveðinna marka. Einnig er hlutfallið festa/sig skoðað. Samkvæmt </w:t>
      </w:r>
      <w:proofErr w:type="spellStart"/>
      <w:r w:rsidRPr="00F43400">
        <w:rPr>
          <w:lang w:val="is-IS"/>
        </w:rPr>
        <w:t>Evrópustaðli</w:t>
      </w:r>
      <w:proofErr w:type="spellEnd"/>
      <w:r w:rsidRPr="00F43400">
        <w:rPr>
          <w:lang w:val="is-IS"/>
        </w:rPr>
        <w:t xml:space="preserve"> eru kröfur til festu og sigs, vegna gerðarprófana eða framleiðslueftirlits, ekki gerðar fyrir malbik sem ætlað er til nota í vegi. Þær kröfur eiga hins vegar við fyrir malbik á flugbrautir.</w:t>
      </w:r>
    </w:p>
    <w:p w14:paraId="3A240203" w14:textId="284F0792" w:rsidR="00F43400" w:rsidRDefault="004E4214" w:rsidP="00F63494">
      <w:pPr>
        <w:rPr>
          <w:lang w:val="is-IS"/>
        </w:rPr>
      </w:pPr>
      <w:r>
        <w:rPr>
          <w:noProof/>
        </w:rPr>
        <w:lastRenderedPageBreak/>
        <w:drawing>
          <wp:inline distT="0" distB="0" distL="0" distR="0" wp14:anchorId="327676C0" wp14:editId="407493B8">
            <wp:extent cx="1699260" cy="2832100"/>
            <wp:effectExtent l="19050" t="19050" r="15240" b="25400"/>
            <wp:docPr id="6" name="Picture 6" descr="UTAS-0056withBC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TAS-0056withBC10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699260" cy="2832100"/>
                    </a:xfrm>
                    <a:prstGeom prst="rect">
                      <a:avLst/>
                    </a:prstGeom>
                    <a:noFill/>
                    <a:ln>
                      <a:solidFill>
                        <a:schemeClr val="accent1"/>
                      </a:solidFill>
                    </a:ln>
                  </pic:spPr>
                </pic:pic>
              </a:graphicData>
            </a:graphic>
          </wp:inline>
        </w:drawing>
      </w:r>
    </w:p>
    <w:p w14:paraId="12F1BB2B" w14:textId="6B42FF33" w:rsidR="00F63494" w:rsidRPr="00F63494" w:rsidRDefault="00F63494" w:rsidP="002D601B">
      <w:pPr>
        <w:pStyle w:val="MYND"/>
      </w:pPr>
      <w:r w:rsidRPr="00F63494">
        <w:rPr>
          <w:b/>
        </w:rPr>
        <w:t>Mynd 72</w:t>
      </w:r>
      <w:r w:rsidRPr="00F63494">
        <w:t xml:space="preserve"> </w:t>
      </w:r>
      <w:r w:rsidR="002D601B">
        <w:br/>
      </w:r>
      <w:r w:rsidRPr="00F63494">
        <w:t>Álagsbúnaður fyrir mælingu á festu og sigi</w:t>
      </w:r>
    </w:p>
    <w:p w14:paraId="5EA6149F" w14:textId="0C088C84" w:rsidR="00F63494" w:rsidRPr="00F63494" w:rsidRDefault="00F63494" w:rsidP="00F63494">
      <w:pPr>
        <w:spacing w:after="240"/>
        <w:rPr>
          <w:lang w:val="is-IS"/>
        </w:rPr>
      </w:pPr>
      <w:r w:rsidRPr="00F63494">
        <w:rPr>
          <w:lang w:val="is-IS"/>
        </w:rPr>
        <w:t xml:space="preserve">Þegar Marshallprófið er notað til eftirlits, eru sýni tekin af malbiksframleiðslunni, annað hvort úr stöð, af vörubílspalli eða úr </w:t>
      </w:r>
      <w:r w:rsidR="00AD4916">
        <w:rPr>
          <w:lang w:val="is-IS"/>
        </w:rPr>
        <w:t>útlagnar</w:t>
      </w:r>
      <w:r w:rsidRPr="00F63494">
        <w:rPr>
          <w:lang w:val="is-IS"/>
        </w:rPr>
        <w:t xml:space="preserve">vél og færð á rannsóknastofu. Þau eru þar þjöppuð með Marshall-hamrinum og gerðar á þeim sömu mælingar og lýst er hér að ofan. Niðurstöður mælinganna eru svo bornar saman við þær kröfur sem settar hafa verið. </w:t>
      </w:r>
      <w:r w:rsidR="00555C3A">
        <w:rPr>
          <w:lang w:val="is-IS"/>
        </w:rPr>
        <w:t xml:space="preserve">Segja má að </w:t>
      </w:r>
      <w:r w:rsidR="00D21FA2">
        <w:rPr>
          <w:lang w:val="is-IS"/>
        </w:rPr>
        <w:t xml:space="preserve">almennt séð minnkar </w:t>
      </w:r>
      <w:r w:rsidR="00E52DD9">
        <w:rPr>
          <w:lang w:val="is-IS"/>
        </w:rPr>
        <w:t>holrýmd</w:t>
      </w:r>
      <w:r w:rsidR="00D21FA2">
        <w:rPr>
          <w:lang w:val="is-IS"/>
        </w:rPr>
        <w:t xml:space="preserve"> með auknu bikmagni og sömuleiðis eykst s</w:t>
      </w:r>
      <w:r w:rsidR="00F564E9">
        <w:rPr>
          <w:lang w:val="is-IS"/>
        </w:rPr>
        <w:t>krið</w:t>
      </w:r>
      <w:r w:rsidR="00512ED8">
        <w:rPr>
          <w:lang w:val="is-IS"/>
        </w:rPr>
        <w:t xml:space="preserve"> með auknu bikmagni</w:t>
      </w:r>
      <w:r w:rsidR="00F564E9">
        <w:rPr>
          <w:lang w:val="is-IS"/>
        </w:rPr>
        <w:t>. því er mikilvægt að mæla holrýmd</w:t>
      </w:r>
      <w:r w:rsidR="0040695A">
        <w:rPr>
          <w:lang w:val="is-IS"/>
        </w:rPr>
        <w:t xml:space="preserve"> og bindiefnisinnihald í malbiki við framleiðslu þess til að tryggja að það sem framleitt er haldist innan marka sem sett eru fram í útboðslýsingum.</w:t>
      </w:r>
    </w:p>
    <w:p w14:paraId="7AE240DB" w14:textId="74F1B94B" w:rsidR="004C690B" w:rsidRDefault="00F63494" w:rsidP="00F63494">
      <w:pPr>
        <w:spacing w:after="240"/>
        <w:rPr>
          <w:lang w:val="is-IS"/>
        </w:rPr>
      </w:pPr>
      <w:r w:rsidRPr="00F63494">
        <w:rPr>
          <w:lang w:val="is-IS"/>
        </w:rPr>
        <w:t xml:space="preserve">Dæmi um niðurstöður </w:t>
      </w:r>
      <w:r w:rsidR="00F223EA">
        <w:rPr>
          <w:lang w:val="is-IS"/>
        </w:rPr>
        <w:t xml:space="preserve">mælinga á </w:t>
      </w:r>
      <w:r w:rsidR="00476984">
        <w:rPr>
          <w:lang w:val="is-IS"/>
        </w:rPr>
        <w:t xml:space="preserve">rúmþyngd og holrýmd sýna sem þjöppuð voru með </w:t>
      </w:r>
      <w:proofErr w:type="spellStart"/>
      <w:r w:rsidR="00476984">
        <w:rPr>
          <w:lang w:val="is-IS"/>
        </w:rPr>
        <w:t>Harshallhamri</w:t>
      </w:r>
      <w:proofErr w:type="spellEnd"/>
      <w:r w:rsidRPr="00F63494">
        <w:rPr>
          <w:lang w:val="is-IS"/>
        </w:rPr>
        <w:t xml:space="preserve"> og framsetning gagna sést á mynd 73.</w:t>
      </w:r>
    </w:p>
    <w:p w14:paraId="15715FFF" w14:textId="60ADE235" w:rsidR="000C6432" w:rsidRDefault="000C6432" w:rsidP="00580810">
      <w:pPr>
        <w:rPr>
          <w:lang w:val="is-IS"/>
        </w:rPr>
      </w:pPr>
      <w:r>
        <w:rPr>
          <w:noProof/>
        </w:rPr>
        <w:drawing>
          <wp:inline distT="0" distB="0" distL="0" distR="0" wp14:anchorId="1C247E87" wp14:editId="5353D867">
            <wp:extent cx="2476500" cy="1911350"/>
            <wp:effectExtent l="0" t="0" r="0" b="12700"/>
            <wp:docPr id="7" name="Chart 7">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sidR="004B0656">
        <w:rPr>
          <w:lang w:val="is-IS"/>
        </w:rPr>
        <w:t xml:space="preserve">   </w:t>
      </w:r>
      <w:r w:rsidR="004B0656">
        <w:rPr>
          <w:noProof/>
        </w:rPr>
        <w:drawing>
          <wp:inline distT="0" distB="0" distL="0" distR="0" wp14:anchorId="292DA5C6" wp14:editId="52A1CA19">
            <wp:extent cx="2489200" cy="1911350"/>
            <wp:effectExtent l="0" t="0" r="6350" b="12700"/>
            <wp:docPr id="8" name="Chart 8">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09CBED1D" w14:textId="04453154" w:rsidR="00562EE8" w:rsidRDefault="00F223EA" w:rsidP="002D601B">
      <w:pPr>
        <w:pStyle w:val="MYND"/>
      </w:pPr>
      <w:r w:rsidRPr="00F223EA">
        <w:rPr>
          <w:b/>
        </w:rPr>
        <w:t>Mynd 73</w:t>
      </w:r>
      <w:r w:rsidRPr="00F223EA">
        <w:t xml:space="preserve"> </w:t>
      </w:r>
      <w:r w:rsidR="002D601B">
        <w:br/>
      </w:r>
      <w:r w:rsidRPr="00F223EA">
        <w:t>Dæmi um niðurstöður Marshall</w:t>
      </w:r>
      <w:r>
        <w:t>mælingar á rúmþyngd og holrýmd</w:t>
      </w:r>
    </w:p>
    <w:p w14:paraId="5B413BCC" w14:textId="5F341870" w:rsidR="003542F8" w:rsidRDefault="003542F8">
      <w:pPr>
        <w:tabs>
          <w:tab w:val="clear" w:pos="454"/>
          <w:tab w:val="clear" w:pos="1077"/>
          <w:tab w:val="clear" w:pos="2155"/>
        </w:tabs>
        <w:snapToGrid/>
        <w:spacing w:after="160" w:line="259" w:lineRule="auto"/>
        <w:rPr>
          <w:lang w:val="is-IS"/>
        </w:rPr>
      </w:pPr>
      <w:r>
        <w:rPr>
          <w:lang w:val="is-IS"/>
        </w:rPr>
        <w:br w:type="page"/>
      </w:r>
    </w:p>
    <w:p w14:paraId="4A1A7274" w14:textId="77777777" w:rsidR="00F32EA9" w:rsidRPr="00F32EA9" w:rsidRDefault="00F32EA9" w:rsidP="002D601B">
      <w:pPr>
        <w:pStyle w:val="Heading2"/>
      </w:pPr>
      <w:bookmarkStart w:id="60" w:name="_Toc125627702"/>
      <w:r w:rsidRPr="00F32EA9">
        <w:lastRenderedPageBreak/>
        <w:t>4.3</w:t>
      </w:r>
      <w:r w:rsidRPr="00F32EA9">
        <w:tab/>
        <w:t>Mæling á bindiefnisinnihaldi, ÍST EN 12697-1 og 12697-39</w:t>
      </w:r>
      <w:bookmarkEnd w:id="60"/>
    </w:p>
    <w:p w14:paraId="73A5B304" w14:textId="77777777" w:rsidR="00F32EA9" w:rsidRPr="00F32EA9" w:rsidRDefault="00F32EA9" w:rsidP="00F32EA9">
      <w:pPr>
        <w:spacing w:after="240"/>
        <w:rPr>
          <w:lang w:val="is-IS"/>
        </w:rPr>
      </w:pPr>
      <w:r w:rsidRPr="00F32EA9">
        <w:rPr>
          <w:lang w:val="is-IS"/>
        </w:rPr>
        <w:t xml:space="preserve">Hægt er að mæla bindiefnisinnihald sýna á nokkra mismunandi vegu, sbr. </w:t>
      </w:r>
      <w:proofErr w:type="spellStart"/>
      <w:r w:rsidRPr="00F32EA9">
        <w:rPr>
          <w:lang w:val="is-IS"/>
        </w:rPr>
        <w:t>Evrópustaðla</w:t>
      </w:r>
      <w:proofErr w:type="spellEnd"/>
      <w:r w:rsidRPr="00F32EA9">
        <w:rPr>
          <w:lang w:val="is-IS"/>
        </w:rPr>
        <w:t xml:space="preserve"> ÍST EN 12697-1 (e. </w:t>
      </w:r>
      <w:proofErr w:type="spellStart"/>
      <w:r w:rsidRPr="003B4759">
        <w:rPr>
          <w:i/>
          <w:iCs/>
          <w:lang w:val="is-IS"/>
        </w:rPr>
        <w:t>soluble</w:t>
      </w:r>
      <w:proofErr w:type="spellEnd"/>
      <w:r w:rsidRPr="003B4759">
        <w:rPr>
          <w:i/>
          <w:iCs/>
          <w:lang w:val="is-IS"/>
        </w:rPr>
        <w:t xml:space="preserve"> </w:t>
      </w:r>
      <w:proofErr w:type="spellStart"/>
      <w:r w:rsidRPr="003B4759">
        <w:rPr>
          <w:i/>
          <w:iCs/>
          <w:lang w:val="is-IS"/>
        </w:rPr>
        <w:t>binder</w:t>
      </w:r>
      <w:proofErr w:type="spellEnd"/>
      <w:r w:rsidRPr="003B4759">
        <w:rPr>
          <w:i/>
          <w:iCs/>
          <w:lang w:val="is-IS"/>
        </w:rPr>
        <w:t xml:space="preserve"> </w:t>
      </w:r>
      <w:proofErr w:type="spellStart"/>
      <w:r w:rsidRPr="003B4759">
        <w:rPr>
          <w:i/>
          <w:iCs/>
          <w:lang w:val="is-IS"/>
        </w:rPr>
        <w:t>content</w:t>
      </w:r>
      <w:proofErr w:type="spellEnd"/>
      <w:r w:rsidRPr="00F32EA9">
        <w:rPr>
          <w:lang w:val="is-IS"/>
        </w:rPr>
        <w:t xml:space="preserve">) og ÍST EN 12697-39 (e. </w:t>
      </w:r>
      <w:proofErr w:type="spellStart"/>
      <w:r w:rsidRPr="00720780">
        <w:rPr>
          <w:i/>
          <w:iCs/>
          <w:lang w:val="is-IS"/>
        </w:rPr>
        <w:t>binder</w:t>
      </w:r>
      <w:proofErr w:type="spellEnd"/>
      <w:r w:rsidRPr="00720780">
        <w:rPr>
          <w:i/>
          <w:iCs/>
          <w:lang w:val="is-IS"/>
        </w:rPr>
        <w:t xml:space="preserve"> </w:t>
      </w:r>
      <w:proofErr w:type="spellStart"/>
      <w:r w:rsidRPr="00720780">
        <w:rPr>
          <w:i/>
          <w:iCs/>
          <w:lang w:val="is-IS"/>
        </w:rPr>
        <w:t>content</w:t>
      </w:r>
      <w:proofErr w:type="spellEnd"/>
      <w:r w:rsidRPr="00720780">
        <w:rPr>
          <w:i/>
          <w:iCs/>
          <w:lang w:val="is-IS"/>
        </w:rPr>
        <w:t xml:space="preserve"> </w:t>
      </w:r>
      <w:proofErr w:type="spellStart"/>
      <w:r w:rsidRPr="00720780">
        <w:rPr>
          <w:i/>
          <w:iCs/>
          <w:lang w:val="is-IS"/>
        </w:rPr>
        <w:t>by</w:t>
      </w:r>
      <w:proofErr w:type="spellEnd"/>
      <w:r w:rsidRPr="00720780">
        <w:rPr>
          <w:i/>
          <w:iCs/>
          <w:lang w:val="is-IS"/>
        </w:rPr>
        <w:t xml:space="preserve"> </w:t>
      </w:r>
      <w:proofErr w:type="spellStart"/>
      <w:r w:rsidRPr="00720780">
        <w:rPr>
          <w:i/>
          <w:iCs/>
          <w:lang w:val="is-IS"/>
        </w:rPr>
        <w:t>ignition</w:t>
      </w:r>
      <w:proofErr w:type="spellEnd"/>
      <w:r w:rsidRPr="00F32EA9">
        <w:rPr>
          <w:lang w:val="is-IS"/>
        </w:rPr>
        <w:t xml:space="preserve">). </w:t>
      </w:r>
    </w:p>
    <w:p w14:paraId="36D1895B" w14:textId="77777777" w:rsidR="00F32EA9" w:rsidRPr="00F32EA9" w:rsidRDefault="00F32EA9" w:rsidP="00F32EA9">
      <w:pPr>
        <w:spacing w:after="240"/>
        <w:rPr>
          <w:lang w:val="is-IS"/>
        </w:rPr>
      </w:pPr>
      <w:r w:rsidRPr="00F32EA9">
        <w:rPr>
          <w:lang w:val="is-IS"/>
        </w:rPr>
        <w:t xml:space="preserve">Hérlendis hefur </w:t>
      </w:r>
      <w:proofErr w:type="spellStart"/>
      <w:r w:rsidRPr="00F32EA9">
        <w:rPr>
          <w:lang w:val="is-IS"/>
        </w:rPr>
        <w:t>skilvinduaðferðin</w:t>
      </w:r>
      <w:proofErr w:type="spellEnd"/>
      <w:r w:rsidRPr="00F32EA9">
        <w:rPr>
          <w:lang w:val="is-IS"/>
        </w:rPr>
        <w:t xml:space="preserve"> verið hvað mest notuð þar til í seinni tíð, þegar brennsluofnar hafa verið teknir upp við mælingarnar í auknum mæli. </w:t>
      </w:r>
    </w:p>
    <w:p w14:paraId="6C9A6457" w14:textId="1F8F26ED" w:rsidR="008156FE" w:rsidRDefault="00F32EA9" w:rsidP="00F32EA9">
      <w:pPr>
        <w:spacing w:after="240"/>
        <w:rPr>
          <w:lang w:val="is-IS"/>
        </w:rPr>
      </w:pPr>
      <w:proofErr w:type="spellStart"/>
      <w:r w:rsidRPr="0033368F">
        <w:rPr>
          <w:i/>
          <w:iCs/>
          <w:lang w:val="is-IS"/>
        </w:rPr>
        <w:t>Skilvinduaðferðin</w:t>
      </w:r>
      <w:proofErr w:type="spellEnd"/>
      <w:r w:rsidRPr="0033368F">
        <w:rPr>
          <w:i/>
          <w:iCs/>
          <w:lang w:val="is-IS"/>
        </w:rPr>
        <w:t xml:space="preserve"> </w:t>
      </w:r>
      <w:r w:rsidRPr="00F32EA9">
        <w:rPr>
          <w:lang w:val="is-IS"/>
        </w:rPr>
        <w:t xml:space="preserve">(e. </w:t>
      </w:r>
      <w:proofErr w:type="spellStart"/>
      <w:r w:rsidRPr="00720780">
        <w:rPr>
          <w:i/>
          <w:iCs/>
          <w:lang w:val="is-IS"/>
        </w:rPr>
        <w:t>centrifuge</w:t>
      </w:r>
      <w:proofErr w:type="spellEnd"/>
      <w:r w:rsidRPr="00720780">
        <w:rPr>
          <w:i/>
          <w:iCs/>
          <w:lang w:val="is-IS"/>
        </w:rPr>
        <w:t xml:space="preserve"> </w:t>
      </w:r>
      <w:proofErr w:type="spellStart"/>
      <w:r w:rsidRPr="00720780">
        <w:rPr>
          <w:i/>
          <w:iCs/>
          <w:lang w:val="is-IS"/>
        </w:rPr>
        <w:t>binder</w:t>
      </w:r>
      <w:proofErr w:type="spellEnd"/>
      <w:r w:rsidRPr="00720780">
        <w:rPr>
          <w:i/>
          <w:iCs/>
          <w:lang w:val="is-IS"/>
        </w:rPr>
        <w:t xml:space="preserve"> </w:t>
      </w:r>
      <w:proofErr w:type="spellStart"/>
      <w:r w:rsidRPr="00720780">
        <w:rPr>
          <w:i/>
          <w:iCs/>
          <w:lang w:val="is-IS"/>
        </w:rPr>
        <w:t>extractor</w:t>
      </w:r>
      <w:proofErr w:type="spellEnd"/>
      <w:r w:rsidRPr="00F32EA9">
        <w:rPr>
          <w:lang w:val="is-IS"/>
        </w:rPr>
        <w:t xml:space="preserve">) er byggð á því að sýni sem mæla skal er sett í </w:t>
      </w:r>
      <w:proofErr w:type="spellStart"/>
      <w:r w:rsidRPr="00F32EA9">
        <w:rPr>
          <w:lang w:val="is-IS"/>
        </w:rPr>
        <w:t>skilvindu</w:t>
      </w:r>
      <w:proofErr w:type="spellEnd"/>
      <w:r w:rsidRPr="00F32EA9">
        <w:rPr>
          <w:lang w:val="is-IS"/>
        </w:rPr>
        <w:t xml:space="preserve">. Mynd 74 sýnir dæmigerða </w:t>
      </w:r>
      <w:proofErr w:type="spellStart"/>
      <w:r w:rsidRPr="00F32EA9">
        <w:rPr>
          <w:lang w:val="is-IS"/>
        </w:rPr>
        <w:t>skilvindu</w:t>
      </w:r>
      <w:proofErr w:type="spellEnd"/>
      <w:r w:rsidRPr="00F32EA9">
        <w:rPr>
          <w:lang w:val="is-IS"/>
        </w:rPr>
        <w:t xml:space="preserve"> til mælingar á bindiefnisinnihaldi. Bætt er í </w:t>
      </w:r>
      <w:proofErr w:type="spellStart"/>
      <w:r w:rsidRPr="00F32EA9">
        <w:rPr>
          <w:lang w:val="is-IS"/>
        </w:rPr>
        <w:t>skilvinduna</w:t>
      </w:r>
      <w:proofErr w:type="spellEnd"/>
      <w:r w:rsidRPr="00F32EA9">
        <w:rPr>
          <w:lang w:val="is-IS"/>
        </w:rPr>
        <w:t xml:space="preserve"> leysiefni sem leysir bikið upp og við snúning </w:t>
      </w:r>
      <w:proofErr w:type="spellStart"/>
      <w:r w:rsidRPr="00F32EA9">
        <w:rPr>
          <w:lang w:val="is-IS"/>
        </w:rPr>
        <w:t>skilvindunnar</w:t>
      </w:r>
      <w:proofErr w:type="spellEnd"/>
      <w:r w:rsidRPr="00F32EA9">
        <w:rPr>
          <w:lang w:val="is-IS"/>
        </w:rPr>
        <w:t xml:space="preserve"> skilst það frá steinefninu sem verður eftir. Sýnið er vigtað fyrir og eftir </w:t>
      </w:r>
      <w:proofErr w:type="spellStart"/>
      <w:r w:rsidRPr="00F32EA9">
        <w:rPr>
          <w:lang w:val="is-IS"/>
        </w:rPr>
        <w:t>skolun</w:t>
      </w:r>
      <w:proofErr w:type="spellEnd"/>
      <w:r w:rsidRPr="00F32EA9">
        <w:rPr>
          <w:lang w:val="is-IS"/>
        </w:rPr>
        <w:t xml:space="preserve"> og bikinnihaldið reiknað sem hlutfall (%) af þunga sýnisins fyrir mælingu (% af þunga blöndunnar).</w:t>
      </w:r>
    </w:p>
    <w:p w14:paraId="2812AE09" w14:textId="1BEA206B" w:rsidR="003B4A85" w:rsidRDefault="0038387B" w:rsidP="007D132E">
      <w:pPr>
        <w:rPr>
          <w:lang w:val="is-IS"/>
        </w:rPr>
      </w:pPr>
      <w:r>
        <w:rPr>
          <w:noProof/>
        </w:rPr>
        <w:drawing>
          <wp:inline distT="0" distB="0" distL="0" distR="0" wp14:anchorId="2AD0145D" wp14:editId="45D37A51">
            <wp:extent cx="2698750" cy="3486890"/>
            <wp:effectExtent l="19050" t="19050" r="25400" b="18415"/>
            <wp:docPr id="9" name="Picture 9" descr="CENTRIFUGE EXTRACTOR - GEOTECHN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ENTRIFUGE EXTRACTOR - GEOTECHNICAL"/>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10159" t="24221" r="23984" b="11961"/>
                    <a:stretch/>
                  </pic:blipFill>
                  <pic:spPr bwMode="auto">
                    <a:xfrm>
                      <a:off x="0" y="0"/>
                      <a:ext cx="2711726" cy="3503656"/>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6E508CAB" w14:textId="3B635FE2" w:rsidR="007D132E" w:rsidRPr="007D132E" w:rsidRDefault="007D132E" w:rsidP="002D601B">
      <w:pPr>
        <w:pStyle w:val="MYND"/>
      </w:pPr>
      <w:r w:rsidRPr="007D132E">
        <w:rPr>
          <w:b/>
        </w:rPr>
        <w:t>Mynd 74</w:t>
      </w:r>
      <w:r w:rsidRPr="007D132E">
        <w:t xml:space="preserve"> </w:t>
      </w:r>
      <w:r w:rsidR="002D601B">
        <w:br/>
      </w:r>
      <w:r w:rsidRPr="007D132E">
        <w:t xml:space="preserve">Dæmigerð </w:t>
      </w:r>
      <w:proofErr w:type="spellStart"/>
      <w:r w:rsidRPr="007D132E">
        <w:t>skilvinda</w:t>
      </w:r>
      <w:proofErr w:type="spellEnd"/>
      <w:r w:rsidRPr="007D132E">
        <w:t xml:space="preserve"> til mælingar á bindiefnisinnihaldi</w:t>
      </w:r>
    </w:p>
    <w:p w14:paraId="7FEA6FE6" w14:textId="23315C1B" w:rsidR="009658FD" w:rsidRDefault="007D132E" w:rsidP="007D132E">
      <w:pPr>
        <w:spacing w:after="240"/>
        <w:rPr>
          <w:lang w:val="is-IS"/>
        </w:rPr>
      </w:pPr>
      <w:r w:rsidRPr="007D132E">
        <w:rPr>
          <w:i/>
          <w:iCs/>
          <w:lang w:val="is-IS"/>
        </w:rPr>
        <w:t xml:space="preserve">Brennsluofn </w:t>
      </w:r>
      <w:r w:rsidRPr="007D132E">
        <w:rPr>
          <w:lang w:val="is-IS"/>
        </w:rPr>
        <w:t xml:space="preserve">(e. </w:t>
      </w:r>
      <w:proofErr w:type="spellStart"/>
      <w:r w:rsidRPr="00720780">
        <w:rPr>
          <w:i/>
          <w:iCs/>
          <w:lang w:val="is-IS"/>
        </w:rPr>
        <w:t>binder</w:t>
      </w:r>
      <w:proofErr w:type="spellEnd"/>
      <w:r w:rsidRPr="00720780">
        <w:rPr>
          <w:i/>
          <w:iCs/>
          <w:lang w:val="is-IS"/>
        </w:rPr>
        <w:t xml:space="preserve"> </w:t>
      </w:r>
      <w:proofErr w:type="spellStart"/>
      <w:r w:rsidRPr="00720780">
        <w:rPr>
          <w:i/>
          <w:iCs/>
          <w:lang w:val="is-IS"/>
        </w:rPr>
        <w:t>content</w:t>
      </w:r>
      <w:proofErr w:type="spellEnd"/>
      <w:r w:rsidRPr="00720780">
        <w:rPr>
          <w:i/>
          <w:iCs/>
          <w:lang w:val="is-IS"/>
        </w:rPr>
        <w:t xml:space="preserve"> </w:t>
      </w:r>
      <w:proofErr w:type="spellStart"/>
      <w:r w:rsidRPr="00720780">
        <w:rPr>
          <w:i/>
          <w:iCs/>
          <w:lang w:val="is-IS"/>
        </w:rPr>
        <w:t>by</w:t>
      </w:r>
      <w:proofErr w:type="spellEnd"/>
      <w:r w:rsidRPr="00720780">
        <w:rPr>
          <w:i/>
          <w:iCs/>
          <w:lang w:val="is-IS"/>
        </w:rPr>
        <w:t xml:space="preserve"> </w:t>
      </w:r>
      <w:proofErr w:type="spellStart"/>
      <w:r w:rsidRPr="00720780">
        <w:rPr>
          <w:i/>
          <w:iCs/>
          <w:lang w:val="is-IS"/>
        </w:rPr>
        <w:t>ignition</w:t>
      </w:r>
      <w:proofErr w:type="spellEnd"/>
      <w:r w:rsidRPr="007D132E">
        <w:rPr>
          <w:lang w:val="is-IS"/>
        </w:rPr>
        <w:t xml:space="preserve">) er notaður í sama tilgangi og </w:t>
      </w:r>
      <w:proofErr w:type="spellStart"/>
      <w:r w:rsidRPr="007D132E">
        <w:rPr>
          <w:lang w:val="is-IS"/>
        </w:rPr>
        <w:t>skilvinda</w:t>
      </w:r>
      <w:proofErr w:type="spellEnd"/>
      <w:r w:rsidRPr="007D132E">
        <w:rPr>
          <w:lang w:val="is-IS"/>
        </w:rPr>
        <w:t xml:space="preserve">, nema í því tilviki er bikbindiefnið brennt burtu úr malbikssýninu. Þess má geta að tvær stærstu malbikunarstöðvar landsins notast við sams konar ofna til að ákvarða bindiefnismagn malbiksblöndu (frá </w:t>
      </w:r>
      <w:proofErr w:type="spellStart"/>
      <w:r w:rsidRPr="007D132E">
        <w:rPr>
          <w:lang w:val="is-IS"/>
        </w:rPr>
        <w:t>Troxler</w:t>
      </w:r>
      <w:proofErr w:type="spellEnd"/>
      <w:r w:rsidRPr="007D132E">
        <w:rPr>
          <w:lang w:val="is-IS"/>
        </w:rPr>
        <w:t>), sjá mynd 75. Ofninn tekur allt að 5.000 g af sýni, 2.500 g í hvora körfu, en losa þarf þjappað malbikssýni í sundur fyrir brennslu. Ofninn hefur innbyggða vog, þannig að upphafsþyngd sýnis skráist sjálfkrafa. Ofninn er fyrst hitaður upp í 375°C áður en sýnið er sett inn og er síðan hitaður upp í 5-600°C til að allt bikbindiefni brenni. Bindiefnisinnihaldið skráist sjálfvirkt og er gefið upp sem þungahlutfall (%) af malbiksblöndunni.</w:t>
      </w:r>
    </w:p>
    <w:p w14:paraId="188866EC" w14:textId="77777777" w:rsidR="003B4A85" w:rsidRDefault="003B4A85" w:rsidP="00F31517">
      <w:pPr>
        <w:spacing w:after="240"/>
        <w:rPr>
          <w:highlight w:val="yellow"/>
          <w:lang w:val="is-IS"/>
        </w:rPr>
      </w:pPr>
    </w:p>
    <w:p w14:paraId="7D83126C" w14:textId="664ECA60" w:rsidR="00E77FCF" w:rsidRDefault="00552538" w:rsidP="00320975">
      <w:pPr>
        <w:rPr>
          <w:highlight w:val="yellow"/>
          <w:lang w:val="is-IS"/>
        </w:rPr>
      </w:pPr>
      <w:r w:rsidRPr="00C44333">
        <w:rPr>
          <w:noProof/>
          <w:lang w:val="en-GB" w:eastAsia="en-GB"/>
        </w:rPr>
        <w:drawing>
          <wp:inline distT="0" distB="0" distL="0" distR="0" wp14:anchorId="05F4324E" wp14:editId="302159E4">
            <wp:extent cx="3883307" cy="3180967"/>
            <wp:effectExtent l="19050" t="19050" r="22225" b="19685"/>
            <wp:docPr id="684" name="Picture 684" descr="C:\Users\Pétur\Desktop\95_Advanced_Asphalt_Ignition_Oven_for_Determining_Asphalt_Con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étur\Desktop\95_Advanced_Asphalt_Ignition_Oven_for_Determining_Asphalt_Content.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917345" cy="3208849"/>
                    </a:xfrm>
                    <a:prstGeom prst="rect">
                      <a:avLst/>
                    </a:prstGeom>
                    <a:noFill/>
                    <a:ln>
                      <a:solidFill>
                        <a:schemeClr val="accent1"/>
                      </a:solidFill>
                    </a:ln>
                  </pic:spPr>
                </pic:pic>
              </a:graphicData>
            </a:graphic>
          </wp:inline>
        </w:drawing>
      </w:r>
    </w:p>
    <w:p w14:paraId="1E85B71B" w14:textId="6E622BBA" w:rsidR="00320975" w:rsidRPr="00320975" w:rsidRDefault="00320975" w:rsidP="002D601B">
      <w:pPr>
        <w:pStyle w:val="MYND"/>
      </w:pPr>
      <w:r w:rsidRPr="00320975">
        <w:rPr>
          <w:b/>
        </w:rPr>
        <w:t>Mynd 75</w:t>
      </w:r>
      <w:r w:rsidRPr="00320975">
        <w:t xml:space="preserve"> </w:t>
      </w:r>
      <w:r w:rsidR="002D601B">
        <w:br/>
      </w:r>
      <w:r w:rsidRPr="00320975">
        <w:t>Dæmigerður brennsluofn til mælingar á bindiefnisinnihaldi</w:t>
      </w:r>
    </w:p>
    <w:p w14:paraId="0ACE40CF" w14:textId="77777777" w:rsidR="00320975" w:rsidRPr="00320975" w:rsidRDefault="00320975" w:rsidP="00320975">
      <w:pPr>
        <w:spacing w:after="240"/>
        <w:rPr>
          <w:lang w:val="is-IS"/>
        </w:rPr>
      </w:pPr>
      <w:r w:rsidRPr="00320975">
        <w:rPr>
          <w:lang w:val="is-IS"/>
        </w:rPr>
        <w:t xml:space="preserve">Þegar brennsluofn er notaður þarf að stilla hann fyrir það steinefni sem er í blöndunni og rakastigi í sýni ef það er fyrir hendi, til að bindiefnisinnihaldið reiknist rétt. </w:t>
      </w:r>
    </w:p>
    <w:p w14:paraId="77B6B112" w14:textId="42AD88B5" w:rsidR="00552538" w:rsidRDefault="00320975" w:rsidP="00320975">
      <w:pPr>
        <w:spacing w:after="240"/>
        <w:rPr>
          <w:lang w:val="is-IS"/>
        </w:rPr>
      </w:pPr>
      <w:r w:rsidRPr="00320975">
        <w:rPr>
          <w:lang w:val="is-IS"/>
        </w:rPr>
        <w:t>Taka skal fram að unnt er að skoða kornadreifingu steinefnis eftir að bikið hefur verið leyst upp eða brennt og þannig að fá enn frekari upplýsingar um malbikið eins og það var framleitt.</w:t>
      </w:r>
    </w:p>
    <w:p w14:paraId="746A2801" w14:textId="77777777" w:rsidR="007B40D6" w:rsidRPr="007B40D6" w:rsidRDefault="007B40D6" w:rsidP="002D601B">
      <w:pPr>
        <w:pStyle w:val="Heading2"/>
      </w:pPr>
      <w:bookmarkStart w:id="61" w:name="_Toc125627703"/>
      <w:r w:rsidRPr="007B40D6">
        <w:t>4.4</w:t>
      </w:r>
      <w:r w:rsidRPr="007B40D6">
        <w:tab/>
        <w:t>Hnoðþjöppun malbikskjarna, ÍST EN 12697-31</w:t>
      </w:r>
      <w:bookmarkEnd w:id="61"/>
    </w:p>
    <w:p w14:paraId="278D9D1C" w14:textId="1C4D29F9" w:rsidR="007B40D6" w:rsidRPr="007B40D6" w:rsidRDefault="007B40D6" w:rsidP="007B40D6">
      <w:pPr>
        <w:spacing w:after="240"/>
        <w:rPr>
          <w:lang w:val="is-IS"/>
        </w:rPr>
      </w:pPr>
      <w:r w:rsidRPr="007B40D6">
        <w:rPr>
          <w:lang w:val="is-IS"/>
        </w:rPr>
        <w:t xml:space="preserve">Um er að ræða tæki sem notað er fyrst og fremst til þjöppunar malbikskjarna og kemur í mörgum tilfellum í staðinn fyrir Marshall-hamarinn. Prófað er samkvæmt </w:t>
      </w:r>
      <w:proofErr w:type="spellStart"/>
      <w:r w:rsidRPr="007B40D6">
        <w:rPr>
          <w:lang w:val="is-IS"/>
        </w:rPr>
        <w:t>Evrópustaðli</w:t>
      </w:r>
      <w:proofErr w:type="spellEnd"/>
      <w:r w:rsidRPr="007B40D6">
        <w:rPr>
          <w:lang w:val="is-IS"/>
        </w:rPr>
        <w:t xml:space="preserve">, ÍST EN 12697-31 (e. </w:t>
      </w:r>
      <w:proofErr w:type="spellStart"/>
      <w:r w:rsidRPr="003737E4">
        <w:rPr>
          <w:i/>
          <w:iCs/>
          <w:lang w:val="is-IS"/>
        </w:rPr>
        <w:t>Specimen</w:t>
      </w:r>
      <w:proofErr w:type="spellEnd"/>
      <w:r w:rsidRPr="003737E4">
        <w:rPr>
          <w:i/>
          <w:iCs/>
          <w:lang w:val="is-IS"/>
        </w:rPr>
        <w:t xml:space="preserve"> </w:t>
      </w:r>
      <w:proofErr w:type="spellStart"/>
      <w:r w:rsidRPr="003737E4">
        <w:rPr>
          <w:i/>
          <w:iCs/>
          <w:lang w:val="is-IS"/>
        </w:rPr>
        <w:t>preparation</w:t>
      </w:r>
      <w:proofErr w:type="spellEnd"/>
      <w:r w:rsidRPr="003737E4">
        <w:rPr>
          <w:i/>
          <w:iCs/>
          <w:lang w:val="is-IS"/>
        </w:rPr>
        <w:t xml:space="preserve"> </w:t>
      </w:r>
      <w:proofErr w:type="spellStart"/>
      <w:r w:rsidRPr="003737E4">
        <w:rPr>
          <w:i/>
          <w:iCs/>
          <w:lang w:val="is-IS"/>
        </w:rPr>
        <w:t>by</w:t>
      </w:r>
      <w:proofErr w:type="spellEnd"/>
      <w:r w:rsidRPr="003737E4">
        <w:rPr>
          <w:i/>
          <w:iCs/>
          <w:lang w:val="is-IS"/>
        </w:rPr>
        <w:t xml:space="preserve"> </w:t>
      </w:r>
      <w:proofErr w:type="spellStart"/>
      <w:r w:rsidRPr="003737E4">
        <w:rPr>
          <w:i/>
          <w:iCs/>
          <w:lang w:val="is-IS"/>
        </w:rPr>
        <w:t>gyratory</w:t>
      </w:r>
      <w:proofErr w:type="spellEnd"/>
      <w:r w:rsidRPr="003737E4">
        <w:rPr>
          <w:i/>
          <w:iCs/>
          <w:lang w:val="is-IS"/>
        </w:rPr>
        <w:t xml:space="preserve"> </w:t>
      </w:r>
      <w:proofErr w:type="spellStart"/>
      <w:r w:rsidRPr="003737E4">
        <w:rPr>
          <w:i/>
          <w:iCs/>
          <w:lang w:val="is-IS"/>
        </w:rPr>
        <w:t>compactor</w:t>
      </w:r>
      <w:proofErr w:type="spellEnd"/>
      <w:r w:rsidRPr="007B40D6">
        <w:rPr>
          <w:lang w:val="is-IS"/>
        </w:rPr>
        <w:t xml:space="preserve">). Hnoðþjöppun er talin líkja betur eftir þjöppun undan völtum heldur en þjöppun með t.d. fallhamri (Marshall). Þjöppunartækið er notað við malbikshönnun, en einnig við gerð sýna í ýmis próf á malbikskjörnum. Einnig hafa verið gerðar prófanir á sambandi þjöppunar og rakastigs óbundinna efna í </w:t>
      </w:r>
      <w:r w:rsidR="00BD0721">
        <w:rPr>
          <w:lang w:val="is-IS"/>
        </w:rPr>
        <w:t>hnoð</w:t>
      </w:r>
      <w:r w:rsidRPr="007B40D6">
        <w:rPr>
          <w:lang w:val="is-IS"/>
        </w:rPr>
        <w:t>þjöppu. Mynd 76 sýnir dæmigerðan tækjabúnað til þjöppunar með þessari aðferð.</w:t>
      </w:r>
    </w:p>
    <w:p w14:paraId="166267D1" w14:textId="4E8950BA" w:rsidR="00F26C61" w:rsidRDefault="007B40D6" w:rsidP="007B40D6">
      <w:pPr>
        <w:spacing w:after="240"/>
        <w:rPr>
          <w:lang w:val="is-IS"/>
        </w:rPr>
      </w:pPr>
      <w:r w:rsidRPr="007B40D6">
        <w:rPr>
          <w:lang w:val="is-IS"/>
        </w:rPr>
        <w:t xml:space="preserve">Sýni er sett í mót sem er annað hvort 100 eða 150 mm í þvermál. Mótið er sett í tölvustýrða þjöppuna og snúið undir álagi, þannig að skerhorn myndist í mótinu. Hægt er að </w:t>
      </w:r>
      <w:proofErr w:type="spellStart"/>
      <w:r w:rsidRPr="007B40D6">
        <w:rPr>
          <w:lang w:val="is-IS"/>
        </w:rPr>
        <w:t>sjórna</w:t>
      </w:r>
      <w:proofErr w:type="spellEnd"/>
      <w:r w:rsidRPr="007B40D6">
        <w:rPr>
          <w:lang w:val="is-IS"/>
        </w:rPr>
        <w:t xml:space="preserve"> fjölda og hraða snúninga, álagi, álagshraða og snúningshorni innan ákveðinna marka. Hérlendis er farið eftir </w:t>
      </w:r>
      <w:proofErr w:type="spellStart"/>
      <w:r w:rsidRPr="007B40D6">
        <w:rPr>
          <w:lang w:val="is-IS"/>
        </w:rPr>
        <w:t>Evrópustaðli</w:t>
      </w:r>
      <w:proofErr w:type="spellEnd"/>
      <w:r w:rsidRPr="007B40D6">
        <w:rPr>
          <w:lang w:val="is-IS"/>
        </w:rPr>
        <w:t xml:space="preserve"> og er þrýstingur á sýni 600 </w:t>
      </w:r>
      <w:proofErr w:type="spellStart"/>
      <w:r w:rsidRPr="007B40D6">
        <w:rPr>
          <w:lang w:val="is-IS"/>
        </w:rPr>
        <w:t>kPa</w:t>
      </w:r>
      <w:proofErr w:type="spellEnd"/>
      <w:r w:rsidRPr="007B40D6">
        <w:rPr>
          <w:lang w:val="is-IS"/>
        </w:rPr>
        <w:t xml:space="preserve">, halli móts 16 </w:t>
      </w:r>
      <w:proofErr w:type="spellStart"/>
      <w:r w:rsidRPr="007B40D6">
        <w:rPr>
          <w:lang w:val="is-IS"/>
        </w:rPr>
        <w:t>mrad</w:t>
      </w:r>
      <w:proofErr w:type="spellEnd"/>
      <w:r w:rsidRPr="007B40D6">
        <w:rPr>
          <w:lang w:val="is-IS"/>
        </w:rPr>
        <w:t xml:space="preserve"> eða 0,9° og hraði 30 snúningar á mínútu. Þjappan er látin snúast allt að 200 snúninga en stundum er hætt fyrr. Tölva tengd þjöppunni </w:t>
      </w:r>
      <w:r w:rsidRPr="007B40D6">
        <w:rPr>
          <w:lang w:val="is-IS"/>
        </w:rPr>
        <w:lastRenderedPageBreak/>
        <w:t>skráir gefin gildi og mælir hæð með vissu millibili, þétt í upphafi en sjaldnar eftir því sem snúningum fjölgar. Hún sýnir einnig skerspennu og reiknar rúmþyngd út frá hæð og gefnum efnismassa.</w:t>
      </w:r>
    </w:p>
    <w:p w14:paraId="4EB32B31" w14:textId="77777777" w:rsidR="00CA4E84" w:rsidRPr="00EE14D0" w:rsidRDefault="00CA4E84" w:rsidP="007B40D6">
      <w:pPr>
        <w:spacing w:after="240"/>
        <w:rPr>
          <w:lang w:val="is-IS"/>
        </w:rPr>
      </w:pPr>
    </w:p>
    <w:p w14:paraId="04EADC98" w14:textId="68A7B071" w:rsidR="00CA4E84" w:rsidRDefault="00910617" w:rsidP="00442F9F">
      <w:pPr>
        <w:rPr>
          <w:highlight w:val="yellow"/>
          <w:lang w:val="is-IS"/>
        </w:rPr>
      </w:pPr>
      <w:r>
        <w:object w:dxaOrig="5112" w:dyaOrig="6816" w14:anchorId="411D71B6">
          <v:shape id="_x0000_i1031" type="#_x0000_t75" style="width:203.95pt;height:280.15pt" o:ole="" o:bordertopcolor="this" o:borderleftcolor="this" o:borderbottomcolor="this" o:borderrightcolor="this">
            <v:imagedata r:id="rId114" o:title=""/>
            <w10:bordertop type="single" width="8"/>
            <w10:borderleft type="single" width="8"/>
            <w10:borderbottom type="single" width="8"/>
            <w10:borderright type="single" width="8"/>
          </v:shape>
          <o:OLEObject Type="Embed" ProgID="SDPhotoEdit.Document" ShapeID="_x0000_i1031" DrawAspect="Content" ObjectID="_1825587115" r:id="rId115"/>
        </w:object>
      </w:r>
    </w:p>
    <w:p w14:paraId="299ABCBB" w14:textId="47347B7A" w:rsidR="00442F9F" w:rsidRPr="00442F9F" w:rsidRDefault="00442F9F" w:rsidP="002D601B">
      <w:pPr>
        <w:pStyle w:val="MYND"/>
      </w:pPr>
      <w:r w:rsidRPr="00442F9F">
        <w:rPr>
          <w:b/>
        </w:rPr>
        <w:t xml:space="preserve">Mynd 76 </w:t>
      </w:r>
      <w:r w:rsidR="002D601B">
        <w:rPr>
          <w:b/>
        </w:rPr>
        <w:br/>
      </w:r>
      <w:r w:rsidRPr="00442F9F">
        <w:t>Tækjabúnaður til hnoðþjöppunar</w:t>
      </w:r>
    </w:p>
    <w:p w14:paraId="013ABE3C" w14:textId="15EDE4AE" w:rsidR="00552538" w:rsidRDefault="00442F9F" w:rsidP="00442F9F">
      <w:pPr>
        <w:spacing w:after="240"/>
        <w:rPr>
          <w:lang w:val="is-IS"/>
        </w:rPr>
      </w:pPr>
      <w:r w:rsidRPr="00442F9F">
        <w:rPr>
          <w:lang w:val="is-IS"/>
        </w:rPr>
        <w:t xml:space="preserve">Mynd 77 sýnir dæmi um </w:t>
      </w:r>
      <w:proofErr w:type="spellStart"/>
      <w:r w:rsidRPr="00442F9F">
        <w:rPr>
          <w:lang w:val="is-IS"/>
        </w:rPr>
        <w:t>útprentaðar</w:t>
      </w:r>
      <w:proofErr w:type="spellEnd"/>
      <w:r w:rsidRPr="00442F9F">
        <w:rPr>
          <w:lang w:val="is-IS"/>
        </w:rPr>
        <w:t xml:space="preserve"> niðurstöður eftir þjöppun í </w:t>
      </w:r>
      <w:r w:rsidR="003E3EB5">
        <w:rPr>
          <w:lang w:val="is-IS"/>
        </w:rPr>
        <w:t>hnoð</w:t>
      </w:r>
      <w:r w:rsidRPr="00442F9F">
        <w:rPr>
          <w:lang w:val="is-IS"/>
        </w:rPr>
        <w:t>þjöppu. Eins og sjá má er rúmþyngd sýnisins reiknuð út jafnóðum (kg/m</w:t>
      </w:r>
      <w:r w:rsidRPr="00E82324">
        <w:rPr>
          <w:vertAlign w:val="superscript"/>
          <w:lang w:val="is-IS"/>
        </w:rPr>
        <w:t>3</w:t>
      </w:r>
      <w:r w:rsidRPr="00442F9F">
        <w:rPr>
          <w:lang w:val="is-IS"/>
        </w:rPr>
        <w:t>), svo og skerstyrkurinn sem myndast við þjöppunina (</w:t>
      </w:r>
      <w:proofErr w:type="spellStart"/>
      <w:r w:rsidRPr="00442F9F">
        <w:rPr>
          <w:lang w:val="is-IS"/>
        </w:rPr>
        <w:t>kN</w:t>
      </w:r>
      <w:proofErr w:type="spellEnd"/>
      <w:r w:rsidRPr="00442F9F">
        <w:rPr>
          <w:lang w:val="is-IS"/>
        </w:rPr>
        <w:t>/m</w:t>
      </w:r>
      <w:r w:rsidRPr="00E82324">
        <w:rPr>
          <w:vertAlign w:val="superscript"/>
          <w:lang w:val="is-IS"/>
        </w:rPr>
        <w:t>2</w:t>
      </w:r>
      <w:r w:rsidRPr="00442F9F">
        <w:rPr>
          <w:lang w:val="is-IS"/>
        </w:rPr>
        <w:t xml:space="preserve">). Einn af kostum </w:t>
      </w:r>
      <w:r w:rsidR="00EF0769">
        <w:rPr>
          <w:lang w:val="is-IS"/>
        </w:rPr>
        <w:t>hnoð</w:t>
      </w:r>
      <w:r w:rsidRPr="00442F9F">
        <w:rPr>
          <w:lang w:val="is-IS"/>
        </w:rPr>
        <w:t>þjöppunar er að fylgst er með þjöppunarferlinu í tíma en ekki aðeins við fast álag.</w:t>
      </w:r>
    </w:p>
    <w:p w14:paraId="146256A4" w14:textId="2EE15419" w:rsidR="00442F9F" w:rsidRDefault="00910617" w:rsidP="00810392">
      <w:pPr>
        <w:rPr>
          <w:highlight w:val="yellow"/>
          <w:lang w:val="is-IS"/>
        </w:rPr>
      </w:pPr>
      <w:r>
        <w:object w:dxaOrig="4132" w:dyaOrig="3427" w14:anchorId="50F9BDE4">
          <v:shape id="_x0000_i1032" type="#_x0000_t75" style="width:4in;height:245.05pt" o:ole="">
            <v:imagedata r:id="rId116" o:title=""/>
          </v:shape>
          <o:OLEObject Type="Embed" ProgID="SDPhotoEdit.Document" ShapeID="_x0000_i1032" DrawAspect="Content" ObjectID="_1825587116" r:id="rId117"/>
        </w:object>
      </w:r>
    </w:p>
    <w:p w14:paraId="43C031CA" w14:textId="4371C95E" w:rsidR="00552538" w:rsidRDefault="00FD33D3" w:rsidP="002D601B">
      <w:pPr>
        <w:pStyle w:val="MYND"/>
      </w:pPr>
      <w:r w:rsidRPr="00FD33D3">
        <w:rPr>
          <w:b/>
        </w:rPr>
        <w:t>Mynd 77</w:t>
      </w:r>
      <w:r w:rsidRPr="00FD33D3">
        <w:t xml:space="preserve"> </w:t>
      </w:r>
      <w:r w:rsidR="002D601B">
        <w:br/>
      </w:r>
      <w:r w:rsidRPr="00FD33D3">
        <w:t xml:space="preserve">Dæmi um </w:t>
      </w:r>
      <w:proofErr w:type="spellStart"/>
      <w:r w:rsidRPr="00FD33D3">
        <w:t>útprentaðar</w:t>
      </w:r>
      <w:proofErr w:type="spellEnd"/>
      <w:r w:rsidRPr="00FD33D3">
        <w:t xml:space="preserve"> niðurstöður úr prófun í </w:t>
      </w:r>
      <w:r w:rsidR="00EF0769">
        <w:t>hnoð</w:t>
      </w:r>
      <w:r w:rsidRPr="00FD33D3">
        <w:t>þjöppu</w:t>
      </w:r>
    </w:p>
    <w:p w14:paraId="7611E0E5" w14:textId="77777777" w:rsidR="00686D8D" w:rsidRPr="00686D8D" w:rsidRDefault="00686D8D" w:rsidP="002D601B">
      <w:pPr>
        <w:pStyle w:val="Heading2"/>
      </w:pPr>
      <w:bookmarkStart w:id="62" w:name="_Toc125627704"/>
      <w:r w:rsidRPr="00686D8D">
        <w:t>4.5</w:t>
      </w:r>
      <w:r w:rsidRPr="00686D8D">
        <w:tab/>
        <w:t>Vatnsnæmipróf (</w:t>
      </w:r>
      <w:proofErr w:type="spellStart"/>
      <w:r w:rsidRPr="00686D8D">
        <w:t>kleyfnibrotþol</w:t>
      </w:r>
      <w:proofErr w:type="spellEnd"/>
      <w:r w:rsidRPr="00686D8D">
        <w:t>) á malbikssýnum, ÍST EN 12697-23</w:t>
      </w:r>
      <w:bookmarkEnd w:id="62"/>
    </w:p>
    <w:p w14:paraId="26EDA33C" w14:textId="54701527" w:rsidR="00686D8D" w:rsidRPr="00686D8D" w:rsidRDefault="00686D8D" w:rsidP="00686D8D">
      <w:pPr>
        <w:spacing w:after="240"/>
        <w:rPr>
          <w:lang w:val="is-IS"/>
        </w:rPr>
      </w:pPr>
      <w:r w:rsidRPr="00686D8D">
        <w:rPr>
          <w:lang w:val="is-IS"/>
        </w:rPr>
        <w:t xml:space="preserve">Mæling á vatnsnæmi malbikskjarna felst í því að bera saman </w:t>
      </w:r>
      <w:proofErr w:type="spellStart"/>
      <w:r w:rsidRPr="00686D8D">
        <w:rPr>
          <w:lang w:val="is-IS"/>
        </w:rPr>
        <w:t>kleyfnibrotþol</w:t>
      </w:r>
      <w:proofErr w:type="spellEnd"/>
      <w:r w:rsidRPr="00686D8D">
        <w:rPr>
          <w:lang w:val="is-IS"/>
        </w:rPr>
        <w:t xml:space="preserve"> </w:t>
      </w:r>
      <w:r w:rsidR="00E82324">
        <w:rPr>
          <w:lang w:val="is-IS"/>
        </w:rPr>
        <w:br/>
      </w:r>
      <w:r w:rsidRPr="00686D8D">
        <w:rPr>
          <w:lang w:val="is-IS"/>
        </w:rPr>
        <w:t xml:space="preserve">(e. </w:t>
      </w:r>
      <w:proofErr w:type="spellStart"/>
      <w:r w:rsidRPr="00E82324">
        <w:rPr>
          <w:i/>
          <w:iCs/>
          <w:lang w:val="is-IS"/>
        </w:rPr>
        <w:t>indirect</w:t>
      </w:r>
      <w:proofErr w:type="spellEnd"/>
      <w:r w:rsidRPr="00E82324">
        <w:rPr>
          <w:i/>
          <w:iCs/>
          <w:lang w:val="is-IS"/>
        </w:rPr>
        <w:t xml:space="preserve"> </w:t>
      </w:r>
      <w:proofErr w:type="spellStart"/>
      <w:r w:rsidRPr="00E82324">
        <w:rPr>
          <w:i/>
          <w:iCs/>
          <w:lang w:val="is-IS"/>
        </w:rPr>
        <w:t>tensile</w:t>
      </w:r>
      <w:proofErr w:type="spellEnd"/>
      <w:r w:rsidRPr="00E82324">
        <w:rPr>
          <w:i/>
          <w:iCs/>
          <w:lang w:val="is-IS"/>
        </w:rPr>
        <w:t xml:space="preserve"> </w:t>
      </w:r>
      <w:proofErr w:type="spellStart"/>
      <w:r w:rsidRPr="00E82324">
        <w:rPr>
          <w:i/>
          <w:iCs/>
          <w:lang w:val="is-IS"/>
        </w:rPr>
        <w:t>strength</w:t>
      </w:r>
      <w:proofErr w:type="spellEnd"/>
      <w:r w:rsidRPr="00686D8D">
        <w:rPr>
          <w:lang w:val="is-IS"/>
        </w:rPr>
        <w:t xml:space="preserve">) ómeðhöndlaðra sýna og sýna sem hafa verið geymd í vatnsbaði við ákveðnar aðstæður og reikna út hlutfall brotstyrks þess sýnis sem var vatnsmeðhöndlað af brotstyrk ómeðhöndlaðs sýnis. Sýnin eru meðhöndluð á þann hátt sem lýst er í ÍST EN 12697-12, aðferð A og síðan brotin í pressu samkvæmt verklýsingu í ÍST EN 12697-23. Prófinu er ætlað að gefa upplýsingar um þol malbiks gegn áraun vatns og gefur vísbendingu um </w:t>
      </w:r>
      <w:proofErr w:type="spellStart"/>
      <w:r w:rsidRPr="00686D8D">
        <w:rPr>
          <w:lang w:val="is-IS"/>
        </w:rPr>
        <w:t>viðloðun</w:t>
      </w:r>
      <w:proofErr w:type="spellEnd"/>
      <w:r w:rsidRPr="00686D8D">
        <w:rPr>
          <w:lang w:val="is-IS"/>
        </w:rPr>
        <w:t xml:space="preserve"> í malbikinu milli steinefna og bikbindiefna, svo og samloðun </w:t>
      </w:r>
      <w:proofErr w:type="spellStart"/>
      <w:r w:rsidRPr="00686D8D">
        <w:rPr>
          <w:lang w:val="is-IS"/>
        </w:rPr>
        <w:t>malbiksmassans</w:t>
      </w:r>
      <w:proofErr w:type="spellEnd"/>
      <w:r w:rsidRPr="00686D8D">
        <w:rPr>
          <w:lang w:val="is-IS"/>
        </w:rPr>
        <w:t>.</w:t>
      </w:r>
    </w:p>
    <w:p w14:paraId="059BF9F6" w14:textId="28FF52B1" w:rsidR="00686D8D" w:rsidRPr="00686D8D" w:rsidRDefault="00686D8D" w:rsidP="00686D8D">
      <w:pPr>
        <w:spacing w:after="240"/>
        <w:rPr>
          <w:lang w:val="is-IS"/>
        </w:rPr>
      </w:pPr>
      <w:r w:rsidRPr="00686D8D">
        <w:rPr>
          <w:lang w:val="is-IS"/>
        </w:rPr>
        <w:t>Samkvæmt staðli er hægt að velja um fjórar þjöppunaraðferðir á malbikssýnum til notkunar í vatnsnæmipróf (</w:t>
      </w:r>
      <w:r w:rsidRPr="00D138F4">
        <w:rPr>
          <w:i/>
          <w:iCs/>
          <w:lang w:val="is-IS"/>
        </w:rPr>
        <w:t xml:space="preserve">Marshall, </w:t>
      </w:r>
      <w:proofErr w:type="spellStart"/>
      <w:r w:rsidRPr="00D138F4">
        <w:rPr>
          <w:i/>
          <w:iCs/>
          <w:lang w:val="is-IS"/>
        </w:rPr>
        <w:t>Gyratory</w:t>
      </w:r>
      <w:proofErr w:type="spellEnd"/>
      <w:r w:rsidRPr="00D138F4">
        <w:rPr>
          <w:i/>
          <w:iCs/>
          <w:lang w:val="is-IS"/>
        </w:rPr>
        <w:t xml:space="preserve">, </w:t>
      </w:r>
      <w:proofErr w:type="spellStart"/>
      <w:r w:rsidRPr="00D138F4">
        <w:rPr>
          <w:i/>
          <w:iCs/>
          <w:lang w:val="is-IS"/>
        </w:rPr>
        <w:t>Vibratory</w:t>
      </w:r>
      <w:proofErr w:type="spellEnd"/>
      <w:r w:rsidRPr="00D138F4">
        <w:rPr>
          <w:i/>
          <w:iCs/>
          <w:lang w:val="is-IS"/>
        </w:rPr>
        <w:t xml:space="preserve"> eða </w:t>
      </w:r>
      <w:proofErr w:type="spellStart"/>
      <w:r w:rsidRPr="00D138F4">
        <w:rPr>
          <w:i/>
          <w:iCs/>
          <w:lang w:val="is-IS"/>
        </w:rPr>
        <w:t>Slab</w:t>
      </w:r>
      <w:proofErr w:type="spellEnd"/>
      <w:r w:rsidRPr="00D138F4">
        <w:rPr>
          <w:i/>
          <w:iCs/>
          <w:lang w:val="is-IS"/>
        </w:rPr>
        <w:t xml:space="preserve"> </w:t>
      </w:r>
      <w:proofErr w:type="spellStart"/>
      <w:r w:rsidRPr="00D138F4">
        <w:rPr>
          <w:i/>
          <w:iCs/>
          <w:lang w:val="is-IS"/>
        </w:rPr>
        <w:t>Compaction</w:t>
      </w:r>
      <w:proofErr w:type="spellEnd"/>
      <w:r w:rsidRPr="00686D8D">
        <w:rPr>
          <w:lang w:val="is-IS"/>
        </w:rPr>
        <w:t xml:space="preserve">) og auk þess má velja misstór sýni að þvermáli (100, 120, 150 eða 160 mm). Einnig má velja bik af mismunandi </w:t>
      </w:r>
      <w:proofErr w:type="spellStart"/>
      <w:r w:rsidRPr="00686D8D">
        <w:rPr>
          <w:lang w:val="is-IS"/>
        </w:rPr>
        <w:t>stungudýpt</w:t>
      </w:r>
      <w:proofErr w:type="spellEnd"/>
      <w:r w:rsidRPr="00686D8D">
        <w:rPr>
          <w:lang w:val="is-IS"/>
        </w:rPr>
        <w:t xml:space="preserve"> og er miðað við að það sé gert með tilliti til notkunar. Hérlendis hefur verið ákveðið að nota Marshall þjöppun og kjarna sem eru 100 mm í þvermál ef um gerðarprófanir er að ræða (</w:t>
      </w:r>
      <w:proofErr w:type="spellStart"/>
      <w:r w:rsidRPr="00686D8D">
        <w:rPr>
          <w:lang w:val="is-IS"/>
        </w:rPr>
        <w:t>e.</w:t>
      </w:r>
      <w:r w:rsidRPr="00E82324">
        <w:rPr>
          <w:i/>
          <w:iCs/>
          <w:lang w:val="is-IS"/>
        </w:rPr>
        <w:t>Type</w:t>
      </w:r>
      <w:proofErr w:type="spellEnd"/>
      <w:r w:rsidRPr="00E82324">
        <w:rPr>
          <w:i/>
          <w:iCs/>
          <w:lang w:val="is-IS"/>
        </w:rPr>
        <w:t xml:space="preserve"> testing</w:t>
      </w:r>
      <w:r w:rsidRPr="00686D8D">
        <w:rPr>
          <w:lang w:val="is-IS"/>
        </w:rPr>
        <w:t xml:space="preserve">). Nánari lýsing á framkvæmd prófunar tekur mið af því og er eftirfarandi: Útbúnir eru sex malbikssívalningar með Marshall-þjöppun, 35 högg á hvorn enda (ath. ekki 50 högg eins og í hefðbundnu Marshallprófi). Sívalningarnir eru mældir og vegnir og þeim síðan skipt í tvo hópa, 3 hlutasýni í hvorum. Annar hlutinn er geymdur þurr við 20°C þangað til rétt fyrir próf. Sívalningarnir sem á að prófa eftir meðhöndlun eru </w:t>
      </w:r>
      <w:proofErr w:type="spellStart"/>
      <w:r w:rsidRPr="00686D8D">
        <w:rPr>
          <w:lang w:val="is-IS"/>
        </w:rPr>
        <w:t>vatnsmettaðir</w:t>
      </w:r>
      <w:proofErr w:type="spellEnd"/>
      <w:r w:rsidRPr="00686D8D">
        <w:rPr>
          <w:lang w:val="is-IS"/>
        </w:rPr>
        <w:t xml:space="preserve"> við undirþrýsting í 30 mínútur og rúmmál þeirra mælt. Ef rúmmál prófhlutar hefur aukist um tvö prósent eða meira er honum hafnað. Sívalningarnir eru síðan hafðir í vatnsbaði við 30°C í 68 til 72 klst. Þessi vatnshiti miðast við bik með </w:t>
      </w:r>
      <w:proofErr w:type="spellStart"/>
      <w:r w:rsidRPr="00686D8D">
        <w:rPr>
          <w:lang w:val="is-IS"/>
        </w:rPr>
        <w:t>stungudýpt</w:t>
      </w:r>
      <w:proofErr w:type="spellEnd"/>
      <w:r w:rsidRPr="00686D8D">
        <w:rPr>
          <w:lang w:val="is-IS"/>
        </w:rPr>
        <w:t xml:space="preserve"> </w:t>
      </w:r>
      <w:r w:rsidR="00D909C6">
        <w:rPr>
          <w:lang w:val="is-IS"/>
        </w:rPr>
        <w:t xml:space="preserve">PG </w:t>
      </w:r>
      <w:r w:rsidRPr="00686D8D">
        <w:rPr>
          <w:lang w:val="is-IS"/>
        </w:rPr>
        <w:t xml:space="preserve">160/220 eða mýkra, en fyrir harðara bik er vatnshitinn 40°C notaður. Þegar vatnsnæmipróf er notað til gerðarprófunar á malbiki (e. </w:t>
      </w:r>
      <w:proofErr w:type="spellStart"/>
      <w:r w:rsidRPr="00686D8D">
        <w:rPr>
          <w:lang w:val="is-IS"/>
        </w:rPr>
        <w:t>Type</w:t>
      </w:r>
      <w:proofErr w:type="spellEnd"/>
      <w:r w:rsidRPr="00686D8D">
        <w:rPr>
          <w:lang w:val="is-IS"/>
        </w:rPr>
        <w:t xml:space="preserve"> Testing) skal prófið gert á sýnum við 15°C. Síðustu tvo tímana fyrir próf er hiti allra </w:t>
      </w:r>
      <w:r w:rsidRPr="00686D8D">
        <w:rPr>
          <w:lang w:val="is-IS"/>
        </w:rPr>
        <w:lastRenderedPageBreak/>
        <w:t xml:space="preserve">sívalninganna því færður að 15°C prófunarhita. Vatnsmeðhöndluðu sýnin eru færð óvarin í vatnsbað, en þau þurru í sama vatnsbaði við 15°C, en í vatnsheldum plastpokum. </w:t>
      </w:r>
    </w:p>
    <w:p w14:paraId="363A8AB7" w14:textId="406955FE" w:rsidR="005C3537" w:rsidRDefault="00686D8D" w:rsidP="00686D8D">
      <w:pPr>
        <w:spacing w:after="240"/>
        <w:rPr>
          <w:lang w:val="is-IS"/>
        </w:rPr>
      </w:pPr>
      <w:proofErr w:type="spellStart"/>
      <w:r w:rsidRPr="00686D8D">
        <w:rPr>
          <w:lang w:val="is-IS"/>
        </w:rPr>
        <w:t>Kleyfnibrotþol</w:t>
      </w:r>
      <w:proofErr w:type="spellEnd"/>
      <w:r w:rsidRPr="00686D8D">
        <w:rPr>
          <w:lang w:val="is-IS"/>
        </w:rPr>
        <w:t xml:space="preserve"> sívalninganna er mælt með sérstökum útbúnaði í pressu. Reiknað er út styrkhlutfall (e. </w:t>
      </w:r>
      <w:proofErr w:type="spellStart"/>
      <w:r w:rsidRPr="00D138F4">
        <w:rPr>
          <w:i/>
          <w:iCs/>
          <w:lang w:val="is-IS"/>
        </w:rPr>
        <w:t>Indirect</w:t>
      </w:r>
      <w:proofErr w:type="spellEnd"/>
      <w:r w:rsidRPr="00D138F4">
        <w:rPr>
          <w:i/>
          <w:iCs/>
          <w:lang w:val="is-IS"/>
        </w:rPr>
        <w:t xml:space="preserve"> </w:t>
      </w:r>
      <w:proofErr w:type="spellStart"/>
      <w:r w:rsidRPr="00D138F4">
        <w:rPr>
          <w:i/>
          <w:iCs/>
          <w:lang w:val="is-IS"/>
        </w:rPr>
        <w:t>Tensile</w:t>
      </w:r>
      <w:proofErr w:type="spellEnd"/>
      <w:r w:rsidRPr="00D138F4">
        <w:rPr>
          <w:i/>
          <w:iCs/>
          <w:lang w:val="is-IS"/>
        </w:rPr>
        <w:t xml:space="preserve"> </w:t>
      </w:r>
      <w:proofErr w:type="spellStart"/>
      <w:r w:rsidRPr="00D138F4">
        <w:rPr>
          <w:i/>
          <w:iCs/>
          <w:lang w:val="is-IS"/>
        </w:rPr>
        <w:t>Strength</w:t>
      </w:r>
      <w:proofErr w:type="spellEnd"/>
      <w:r w:rsidRPr="00D138F4">
        <w:rPr>
          <w:i/>
          <w:iCs/>
          <w:lang w:val="is-IS"/>
        </w:rPr>
        <w:t xml:space="preserve"> </w:t>
      </w:r>
      <w:proofErr w:type="spellStart"/>
      <w:r w:rsidRPr="00D138F4">
        <w:rPr>
          <w:i/>
          <w:iCs/>
          <w:lang w:val="is-IS"/>
        </w:rPr>
        <w:t>Ratio</w:t>
      </w:r>
      <w:proofErr w:type="spellEnd"/>
      <w:r w:rsidRPr="00686D8D">
        <w:rPr>
          <w:lang w:val="is-IS"/>
        </w:rPr>
        <w:t>) votu sívalninganna og þeirra þurru skv. eftirfarandi jöfnu:</w:t>
      </w:r>
    </w:p>
    <w:p w14:paraId="0E375FA6" w14:textId="77777777" w:rsidR="00383EDA" w:rsidRPr="00FB517A" w:rsidRDefault="00383EDA" w:rsidP="00383EDA">
      <w:pPr>
        <w:pStyle w:val="Formula"/>
        <w:spacing w:after="200" w:line="240" w:lineRule="auto"/>
        <w:ind w:left="709"/>
      </w:pPr>
      <w:r w:rsidRPr="00525386">
        <w:rPr>
          <w:position w:val="-30"/>
        </w:rPr>
        <w:object w:dxaOrig="2160" w:dyaOrig="680" w14:anchorId="2F16869F">
          <v:shape id="_x0000_i1033" type="#_x0000_t75" style="width:108pt;height:36pt" o:ole="">
            <v:imagedata r:id="rId118" o:title=""/>
          </v:shape>
          <o:OLEObject Type="Embed" ProgID="Equation.3" ShapeID="_x0000_i1033" DrawAspect="Content" ObjectID="_1825587117" r:id="rId119"/>
        </w:object>
      </w:r>
    </w:p>
    <w:p w14:paraId="48625C41" w14:textId="77777777" w:rsidR="00CC7263" w:rsidRPr="00CC7263" w:rsidRDefault="00CC7263" w:rsidP="00CC7263">
      <w:pPr>
        <w:spacing w:after="240"/>
        <w:rPr>
          <w:i/>
          <w:iCs/>
          <w:lang w:val="is-IS"/>
        </w:rPr>
      </w:pPr>
      <w:r w:rsidRPr="00CC7263">
        <w:rPr>
          <w:i/>
          <w:iCs/>
          <w:lang w:val="is-IS"/>
        </w:rPr>
        <w:t xml:space="preserve">Þar sem ITSR er </w:t>
      </w:r>
      <w:proofErr w:type="spellStart"/>
      <w:r w:rsidRPr="00CC7263">
        <w:rPr>
          <w:i/>
          <w:iCs/>
          <w:lang w:val="is-IS"/>
        </w:rPr>
        <w:t>kleyfnitogþol</w:t>
      </w:r>
      <w:proofErr w:type="spellEnd"/>
      <w:r w:rsidRPr="00CC7263">
        <w:rPr>
          <w:i/>
          <w:iCs/>
          <w:lang w:val="is-IS"/>
        </w:rPr>
        <w:t xml:space="preserve"> í %, </w:t>
      </w:r>
      <w:proofErr w:type="spellStart"/>
      <w:r w:rsidRPr="00CC7263">
        <w:rPr>
          <w:i/>
          <w:iCs/>
          <w:lang w:val="is-IS"/>
        </w:rPr>
        <w:t>ITS</w:t>
      </w:r>
      <w:r w:rsidRPr="00CC7263">
        <w:rPr>
          <w:i/>
          <w:iCs/>
          <w:vertAlign w:val="subscript"/>
          <w:lang w:val="is-IS"/>
        </w:rPr>
        <w:t>w</w:t>
      </w:r>
      <w:proofErr w:type="spellEnd"/>
      <w:r w:rsidRPr="00CC7263">
        <w:rPr>
          <w:i/>
          <w:iCs/>
          <w:lang w:val="is-IS"/>
        </w:rPr>
        <w:t xml:space="preserve"> er meðalbrotstyrkur vatnsmeðhöndlaðra sýna og </w:t>
      </w:r>
      <w:proofErr w:type="spellStart"/>
      <w:r w:rsidRPr="00CC7263">
        <w:rPr>
          <w:i/>
          <w:iCs/>
          <w:lang w:val="is-IS"/>
        </w:rPr>
        <w:t>ITS</w:t>
      </w:r>
      <w:r w:rsidRPr="00CC7263">
        <w:rPr>
          <w:i/>
          <w:iCs/>
          <w:vertAlign w:val="subscript"/>
          <w:lang w:val="is-IS"/>
        </w:rPr>
        <w:t>d</w:t>
      </w:r>
      <w:proofErr w:type="spellEnd"/>
      <w:r w:rsidRPr="00CC7263">
        <w:rPr>
          <w:i/>
          <w:iCs/>
          <w:lang w:val="is-IS"/>
        </w:rPr>
        <w:t xml:space="preserve"> er meðalbrotstyrkur ómeðhöndlaðra </w:t>
      </w:r>
      <w:proofErr w:type="spellStart"/>
      <w:r w:rsidRPr="00CC7263">
        <w:rPr>
          <w:i/>
          <w:iCs/>
          <w:lang w:val="is-IS"/>
        </w:rPr>
        <w:t>sýnia</w:t>
      </w:r>
      <w:proofErr w:type="spellEnd"/>
      <w:r w:rsidRPr="00CC7263">
        <w:rPr>
          <w:i/>
          <w:iCs/>
          <w:lang w:val="is-IS"/>
        </w:rPr>
        <w:t>.</w:t>
      </w:r>
    </w:p>
    <w:p w14:paraId="2414D382" w14:textId="52E2751B" w:rsidR="00AF0D4C" w:rsidRDefault="00CC7263" w:rsidP="00CC7263">
      <w:pPr>
        <w:spacing w:after="240"/>
        <w:rPr>
          <w:lang w:val="is-IS"/>
        </w:rPr>
      </w:pPr>
      <w:r w:rsidRPr="00CC7263">
        <w:rPr>
          <w:lang w:val="is-IS"/>
        </w:rPr>
        <w:t xml:space="preserve"> Í staðli er gert ráð fyrir að rúmþyngd sívalninganna og aðrar stærðir séu fundnar með vigtun og mælingu með </w:t>
      </w:r>
      <w:proofErr w:type="spellStart"/>
      <w:r w:rsidRPr="00CC7263">
        <w:rPr>
          <w:lang w:val="is-IS"/>
        </w:rPr>
        <w:t>skíðmáli</w:t>
      </w:r>
      <w:proofErr w:type="spellEnd"/>
      <w:r w:rsidRPr="00CC7263">
        <w:rPr>
          <w:lang w:val="is-IS"/>
        </w:rPr>
        <w:t>. Mynd 78 sýnir malbikskjarna sem hefur verið brotinn í pressu.</w:t>
      </w:r>
    </w:p>
    <w:p w14:paraId="54B3660C" w14:textId="5CC30B19" w:rsidR="00097272" w:rsidRDefault="00A3315A" w:rsidP="00FB7A5C">
      <w:pPr>
        <w:rPr>
          <w:lang w:val="is-IS"/>
        </w:rPr>
      </w:pPr>
      <w:r w:rsidRPr="00564D4D">
        <w:rPr>
          <w:noProof/>
          <w:lang w:val="en-GB" w:eastAsia="en-GB"/>
        </w:rPr>
        <w:drawing>
          <wp:inline distT="0" distB="0" distL="0" distR="0" wp14:anchorId="03046362" wp14:editId="353ACF1C">
            <wp:extent cx="2740980" cy="4471476"/>
            <wp:effectExtent l="19050" t="19050" r="21590" b="2476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120">
                      <a:extLst>
                        <a:ext uri="{28A0092B-C50C-407E-A947-70E740481C1C}">
                          <a14:useLocalDpi xmlns:a14="http://schemas.microsoft.com/office/drawing/2010/main" val="0"/>
                        </a:ext>
                      </a:extLst>
                    </a:blip>
                    <a:srcRect r="2053"/>
                    <a:stretch/>
                  </pic:blipFill>
                  <pic:spPr bwMode="auto">
                    <a:xfrm>
                      <a:off x="0" y="0"/>
                      <a:ext cx="2745204" cy="4478367"/>
                    </a:xfrm>
                    <a:prstGeom prst="rect">
                      <a:avLst/>
                    </a:prstGeom>
                    <a:noFill/>
                    <a:ln w="12700" cap="flat" cmpd="sng" algn="ctr">
                      <a:solidFill>
                        <a:schemeClr val="accent1"/>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418D9513" w14:textId="7F46F103" w:rsidR="00FB7A5C" w:rsidRDefault="00FB7A5C" w:rsidP="002D601B">
      <w:pPr>
        <w:pStyle w:val="MYND"/>
      </w:pPr>
      <w:r w:rsidRPr="00FB7A5C">
        <w:rPr>
          <w:b/>
        </w:rPr>
        <w:t>Mynd 78</w:t>
      </w:r>
      <w:r w:rsidRPr="00FB7A5C">
        <w:t xml:space="preserve"> </w:t>
      </w:r>
      <w:r w:rsidR="002D601B">
        <w:br/>
      </w:r>
      <w:r w:rsidRPr="00FB7A5C">
        <w:t>Brotinn kjarni í pressu</w:t>
      </w:r>
    </w:p>
    <w:p w14:paraId="0FA2F987" w14:textId="7AE26E07" w:rsidR="00FB7A5C" w:rsidRDefault="00FB7A5C">
      <w:pPr>
        <w:tabs>
          <w:tab w:val="clear" w:pos="454"/>
          <w:tab w:val="clear" w:pos="1077"/>
          <w:tab w:val="clear" w:pos="2155"/>
        </w:tabs>
        <w:snapToGrid/>
        <w:spacing w:after="160" w:line="259" w:lineRule="auto"/>
        <w:rPr>
          <w:lang w:val="is-IS"/>
        </w:rPr>
      </w:pPr>
      <w:r>
        <w:rPr>
          <w:lang w:val="is-IS"/>
        </w:rPr>
        <w:br w:type="page"/>
      </w:r>
    </w:p>
    <w:p w14:paraId="6444CC1D" w14:textId="77777777" w:rsidR="00763C0E" w:rsidRPr="00763C0E" w:rsidRDefault="00763C0E" w:rsidP="002D601B">
      <w:pPr>
        <w:pStyle w:val="Heading2"/>
      </w:pPr>
      <w:bookmarkStart w:id="63" w:name="_Toc125627705"/>
      <w:r w:rsidRPr="00763C0E">
        <w:lastRenderedPageBreak/>
        <w:t>4.6</w:t>
      </w:r>
      <w:r w:rsidRPr="00763C0E">
        <w:tab/>
      </w:r>
      <w:proofErr w:type="spellStart"/>
      <w:r w:rsidRPr="00763C0E">
        <w:t>Prall</w:t>
      </w:r>
      <w:proofErr w:type="spellEnd"/>
      <w:r w:rsidRPr="00763C0E">
        <w:t xml:space="preserve"> slitþolspróf, ÍST EN 12697-16</w:t>
      </w:r>
      <w:bookmarkEnd w:id="63"/>
    </w:p>
    <w:p w14:paraId="3E575545" w14:textId="78A9A222" w:rsidR="00763C0E" w:rsidRPr="00763C0E" w:rsidRDefault="00763C0E" w:rsidP="00763C0E">
      <w:pPr>
        <w:spacing w:after="240"/>
        <w:rPr>
          <w:lang w:val="is-IS"/>
        </w:rPr>
      </w:pPr>
      <w:proofErr w:type="spellStart"/>
      <w:r w:rsidRPr="00763C0E">
        <w:rPr>
          <w:lang w:val="is-IS"/>
        </w:rPr>
        <w:t>Prall</w:t>
      </w:r>
      <w:proofErr w:type="spellEnd"/>
      <w:r w:rsidRPr="00763C0E">
        <w:rPr>
          <w:lang w:val="is-IS"/>
        </w:rPr>
        <w:t xml:space="preserve"> slitþolspróf er ætlað til þess að meta slitþol þjappaðs malbiks gagnvart nagladekkjaáraun. Aðferðin er samkvæmt </w:t>
      </w:r>
      <w:proofErr w:type="spellStart"/>
      <w:r w:rsidRPr="00763C0E">
        <w:rPr>
          <w:lang w:val="is-IS"/>
        </w:rPr>
        <w:t>Evrópustaðli</w:t>
      </w:r>
      <w:proofErr w:type="spellEnd"/>
      <w:r w:rsidRPr="00763C0E">
        <w:rPr>
          <w:lang w:val="is-IS"/>
        </w:rPr>
        <w:t xml:space="preserve"> ÍST EN 12697-16</w:t>
      </w:r>
      <w:r w:rsidR="00271835">
        <w:rPr>
          <w:lang w:val="is-IS"/>
        </w:rPr>
        <w:t xml:space="preserve"> </w:t>
      </w:r>
      <w:r w:rsidR="00271835">
        <w:rPr>
          <w:lang w:val="is-IS"/>
        </w:rPr>
        <w:br/>
        <w:t xml:space="preserve">(e. </w:t>
      </w:r>
      <w:proofErr w:type="spellStart"/>
      <w:r w:rsidR="00271835" w:rsidRPr="00271835">
        <w:rPr>
          <w:i/>
          <w:iCs/>
          <w:lang w:val="is-IS"/>
        </w:rPr>
        <w:t>Abrasion</w:t>
      </w:r>
      <w:proofErr w:type="spellEnd"/>
      <w:r w:rsidR="00271835" w:rsidRPr="00271835">
        <w:rPr>
          <w:i/>
          <w:iCs/>
          <w:lang w:val="is-IS"/>
        </w:rPr>
        <w:t xml:space="preserve"> </w:t>
      </w:r>
      <w:proofErr w:type="spellStart"/>
      <w:r w:rsidR="00271835" w:rsidRPr="00271835">
        <w:rPr>
          <w:i/>
          <w:iCs/>
          <w:lang w:val="is-IS"/>
        </w:rPr>
        <w:t>by</w:t>
      </w:r>
      <w:proofErr w:type="spellEnd"/>
      <w:r w:rsidR="00271835" w:rsidRPr="00271835">
        <w:rPr>
          <w:i/>
          <w:iCs/>
          <w:lang w:val="is-IS"/>
        </w:rPr>
        <w:t xml:space="preserve"> </w:t>
      </w:r>
      <w:proofErr w:type="spellStart"/>
      <w:r w:rsidR="00271835" w:rsidRPr="00271835">
        <w:rPr>
          <w:i/>
          <w:iCs/>
          <w:lang w:val="is-IS"/>
        </w:rPr>
        <w:t>studded</w:t>
      </w:r>
      <w:proofErr w:type="spellEnd"/>
      <w:r w:rsidR="00271835" w:rsidRPr="00271835">
        <w:rPr>
          <w:i/>
          <w:iCs/>
          <w:lang w:val="is-IS"/>
        </w:rPr>
        <w:t xml:space="preserve"> </w:t>
      </w:r>
      <w:proofErr w:type="spellStart"/>
      <w:r w:rsidR="00271835" w:rsidRPr="00271835">
        <w:rPr>
          <w:i/>
          <w:iCs/>
          <w:lang w:val="is-IS"/>
        </w:rPr>
        <w:t>tyres</w:t>
      </w:r>
      <w:proofErr w:type="spellEnd"/>
      <w:r w:rsidR="00271835">
        <w:rPr>
          <w:lang w:val="is-IS"/>
        </w:rPr>
        <w:t>)</w:t>
      </w:r>
      <w:r w:rsidRPr="00763C0E">
        <w:rPr>
          <w:lang w:val="is-IS"/>
        </w:rPr>
        <w:t>, en hún er sænsk að uppruna.</w:t>
      </w:r>
    </w:p>
    <w:p w14:paraId="5BA3FE79" w14:textId="0AD36A01" w:rsidR="00CC7263" w:rsidRDefault="00763C0E" w:rsidP="00763C0E">
      <w:pPr>
        <w:spacing w:after="240"/>
        <w:rPr>
          <w:lang w:val="is-IS"/>
        </w:rPr>
      </w:pPr>
      <w:r w:rsidRPr="00763C0E">
        <w:rPr>
          <w:lang w:val="is-IS"/>
        </w:rPr>
        <w:t xml:space="preserve">Prófið er gert þannig að í litlum </w:t>
      </w:r>
      <w:proofErr w:type="spellStart"/>
      <w:r w:rsidRPr="00763C0E">
        <w:rPr>
          <w:lang w:val="is-IS"/>
        </w:rPr>
        <w:t>stálhólki</w:t>
      </w:r>
      <w:proofErr w:type="spellEnd"/>
      <w:r w:rsidRPr="00763C0E">
        <w:rPr>
          <w:lang w:val="is-IS"/>
        </w:rPr>
        <w:t xml:space="preserve"> er komið fyrir sneið af malbiki sem er um 100 mm í þvermál og 30 mm þykk ásamt 40 stálkúlum sem eru 11,5 mm í þvermál. Á hólkinn er sett lok sem hleypir vatnsstreymi yfir sýnið, 2 l/mín af 5°C vatni. Tækið hristir síðan stálhólkinn með sýninu og kúlunum upp og niður, 950 sveiflur/mínútu í 15 mínútur og er slaglengdin 43 mm. Mynd 79 sýnir </w:t>
      </w:r>
      <w:proofErr w:type="spellStart"/>
      <w:r w:rsidRPr="00763C0E">
        <w:rPr>
          <w:lang w:val="is-IS"/>
        </w:rPr>
        <w:t>Prall</w:t>
      </w:r>
      <w:proofErr w:type="spellEnd"/>
      <w:r w:rsidRPr="00763C0E">
        <w:rPr>
          <w:lang w:val="is-IS"/>
        </w:rPr>
        <w:t xml:space="preserve"> tæki og er með útskýringum á einstökum hlutum þess.</w:t>
      </w:r>
    </w:p>
    <w:p w14:paraId="6B9665BA" w14:textId="66C8735E" w:rsidR="009771DE" w:rsidRDefault="009771DE" w:rsidP="000619CC">
      <w:pPr>
        <w:rPr>
          <w:lang w:val="is-IS"/>
        </w:rPr>
      </w:pPr>
      <w:r>
        <w:rPr>
          <w:noProof/>
          <w:lang w:val="en-GB" w:eastAsia="en-GB"/>
        </w:rPr>
        <w:drawing>
          <wp:inline distT="0" distB="0" distL="0" distR="0" wp14:anchorId="6567FD66" wp14:editId="0484751C">
            <wp:extent cx="5093335" cy="3691255"/>
            <wp:effectExtent l="19050" t="19050" r="12065" b="2349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093335" cy="3691255"/>
                    </a:xfrm>
                    <a:prstGeom prst="rect">
                      <a:avLst/>
                    </a:prstGeom>
                    <a:noFill/>
                    <a:ln w="12700">
                      <a:solidFill>
                        <a:schemeClr val="accent1"/>
                      </a:solidFill>
                      <a:miter lim="800000"/>
                      <a:headEnd/>
                      <a:tailEnd/>
                    </a:ln>
                  </pic:spPr>
                </pic:pic>
              </a:graphicData>
            </a:graphic>
          </wp:inline>
        </w:drawing>
      </w:r>
    </w:p>
    <w:p w14:paraId="53ACE301" w14:textId="5F99066F" w:rsidR="000619CC" w:rsidRPr="000619CC" w:rsidRDefault="000619CC" w:rsidP="002D601B">
      <w:pPr>
        <w:pStyle w:val="MYND"/>
      </w:pPr>
      <w:r w:rsidRPr="000619CC">
        <w:rPr>
          <w:b/>
        </w:rPr>
        <w:t>Mynd 79</w:t>
      </w:r>
      <w:r w:rsidRPr="000619CC">
        <w:t xml:space="preserve"> </w:t>
      </w:r>
      <w:r w:rsidR="002D601B">
        <w:br/>
      </w:r>
      <w:proofErr w:type="spellStart"/>
      <w:r w:rsidRPr="000619CC">
        <w:t>Prall</w:t>
      </w:r>
      <w:proofErr w:type="spellEnd"/>
      <w:r w:rsidRPr="000619CC">
        <w:t xml:space="preserve"> slitþolstæki og útskýringar á einstökum hlutum þess</w:t>
      </w:r>
    </w:p>
    <w:p w14:paraId="2A8D7F99" w14:textId="77777777" w:rsidR="000619CC" w:rsidRPr="000619CC" w:rsidRDefault="000619CC" w:rsidP="000619CC">
      <w:pPr>
        <w:spacing w:after="240"/>
        <w:rPr>
          <w:lang w:val="is-IS"/>
        </w:rPr>
      </w:pPr>
      <w:r w:rsidRPr="000619CC">
        <w:rPr>
          <w:lang w:val="is-IS"/>
        </w:rPr>
        <w:t xml:space="preserve">Sneiðar eru hafðar í vatnsbaði við 5°C í a.m.k. 5 </w:t>
      </w:r>
      <w:proofErr w:type="spellStart"/>
      <w:r w:rsidRPr="000619CC">
        <w:rPr>
          <w:lang w:val="is-IS"/>
        </w:rPr>
        <w:t>klst</w:t>
      </w:r>
      <w:proofErr w:type="spellEnd"/>
      <w:r w:rsidRPr="000619CC">
        <w:rPr>
          <w:lang w:val="is-IS"/>
        </w:rPr>
        <w:t xml:space="preserve"> fyrir próf. Þyngd og rúmþyngd </w:t>
      </w:r>
      <w:proofErr w:type="spellStart"/>
      <w:r w:rsidRPr="000619CC">
        <w:rPr>
          <w:lang w:val="is-IS"/>
        </w:rPr>
        <w:t>mettaðra</w:t>
      </w:r>
      <w:proofErr w:type="spellEnd"/>
      <w:r w:rsidRPr="000619CC">
        <w:rPr>
          <w:lang w:val="is-IS"/>
        </w:rPr>
        <w:t xml:space="preserve"> sýnanna er mæld fyrir próf og þyngdin aftur eftir próf. Þyngdartapið er reiknað yfir í </w:t>
      </w:r>
      <w:proofErr w:type="spellStart"/>
      <w:r w:rsidRPr="000619CC">
        <w:rPr>
          <w:lang w:val="is-IS"/>
        </w:rPr>
        <w:t>millilítra</w:t>
      </w:r>
      <w:proofErr w:type="spellEnd"/>
      <w:r w:rsidRPr="000619CC">
        <w:rPr>
          <w:lang w:val="is-IS"/>
        </w:rPr>
        <w:t xml:space="preserve">, ml. Í hverju prófi eru prófuð fjögur hlutasýni og er </w:t>
      </w:r>
      <w:proofErr w:type="spellStart"/>
      <w:r w:rsidRPr="000619CC">
        <w:rPr>
          <w:lang w:val="is-IS"/>
        </w:rPr>
        <w:t>Prall</w:t>
      </w:r>
      <w:proofErr w:type="spellEnd"/>
      <w:r w:rsidRPr="000619CC">
        <w:rPr>
          <w:lang w:val="is-IS"/>
        </w:rPr>
        <w:t xml:space="preserve"> gildið meðaltal þeirra.</w:t>
      </w:r>
    </w:p>
    <w:p w14:paraId="32FEBEB5" w14:textId="0897C8C4" w:rsidR="009771DE" w:rsidRDefault="000619CC" w:rsidP="000619CC">
      <w:pPr>
        <w:spacing w:after="240"/>
        <w:rPr>
          <w:lang w:val="is-IS"/>
        </w:rPr>
      </w:pPr>
      <w:r w:rsidRPr="000619CC">
        <w:rPr>
          <w:lang w:val="is-IS"/>
        </w:rPr>
        <w:t xml:space="preserve">Í sneiðum sem gerðar eru úr borkjörnum er álagið sett á vegyfirborðið en í þeim sem </w:t>
      </w:r>
      <w:proofErr w:type="spellStart"/>
      <w:r w:rsidRPr="000619CC">
        <w:rPr>
          <w:lang w:val="is-IS"/>
        </w:rPr>
        <w:t>sagaðar</w:t>
      </w:r>
      <w:proofErr w:type="spellEnd"/>
      <w:r w:rsidRPr="000619CC">
        <w:rPr>
          <w:lang w:val="is-IS"/>
        </w:rPr>
        <w:t xml:space="preserve"> eru úr sívalningum þjöppuðum á rannsóknastofu, er áraunin sett á sagaða flötinn. </w:t>
      </w:r>
      <w:proofErr w:type="spellStart"/>
      <w:r w:rsidRPr="000619CC">
        <w:rPr>
          <w:lang w:val="is-IS"/>
        </w:rPr>
        <w:t>Prallgildi</w:t>
      </w:r>
      <w:proofErr w:type="spellEnd"/>
      <w:r w:rsidRPr="000619CC">
        <w:rPr>
          <w:lang w:val="is-IS"/>
        </w:rPr>
        <w:t xml:space="preserve"> eru því ekki alveg sambærileg milli sýna sem tekin eru úr götu og sýna sem eru útbúin á rannsóknastofu.</w:t>
      </w:r>
    </w:p>
    <w:p w14:paraId="41FDB463" w14:textId="77777777" w:rsidR="00096578" w:rsidRDefault="00096578" w:rsidP="000619CC">
      <w:pPr>
        <w:spacing w:after="240"/>
        <w:rPr>
          <w:lang w:val="is-IS"/>
        </w:rPr>
      </w:pPr>
    </w:p>
    <w:p w14:paraId="2F8CC9CF" w14:textId="77777777" w:rsidR="00096578" w:rsidRPr="00096578" w:rsidRDefault="00096578" w:rsidP="002D601B">
      <w:pPr>
        <w:pStyle w:val="Heading2"/>
      </w:pPr>
      <w:bookmarkStart w:id="64" w:name="_Toc125627706"/>
      <w:r w:rsidRPr="00096578">
        <w:lastRenderedPageBreak/>
        <w:t>4.7</w:t>
      </w:r>
      <w:r w:rsidRPr="00096578">
        <w:tab/>
        <w:t>Hitamyndavél á útlagnarvél</w:t>
      </w:r>
      <w:bookmarkEnd w:id="64"/>
    </w:p>
    <w:p w14:paraId="4726CE16" w14:textId="77777777" w:rsidR="00096578" w:rsidRPr="00096578" w:rsidRDefault="00096578" w:rsidP="00096578">
      <w:pPr>
        <w:spacing w:after="240"/>
        <w:rPr>
          <w:lang w:val="is-IS"/>
        </w:rPr>
      </w:pPr>
      <w:r w:rsidRPr="00096578">
        <w:rPr>
          <w:lang w:val="is-IS"/>
        </w:rPr>
        <w:t xml:space="preserve">Það hefur lengi verið þekkt að hitastig malbiksblöndu við þjöppun eftir útlögn skiptir miklu máli. Ef malbik er of kalt við þjöppun getur það valdið því að nægileg þjöppun næst ekki, holrýmd verður hærri en blandan er hönnuð fyrir og hætta verður á að ótímabærar skemmdir, svo sem </w:t>
      </w:r>
      <w:proofErr w:type="spellStart"/>
      <w:r w:rsidRPr="00096578">
        <w:rPr>
          <w:lang w:val="is-IS"/>
        </w:rPr>
        <w:t>fleiður</w:t>
      </w:r>
      <w:proofErr w:type="spellEnd"/>
      <w:r w:rsidRPr="00096578">
        <w:rPr>
          <w:lang w:val="is-IS"/>
        </w:rPr>
        <w:t>, eigi sér stað. Í áfangaskýrslum VIII og IX um malbiksrannsóknir, sem styrktar voru af rannsóknasjóði Vegagerðarinnar, er m.a. fjallað um hitadreifingu malbiks þegar það kemur undan útlagnarvél mælt með handvirkri hitamyndavél. Hitamyndirnar sem teknar voru á verkstað sýndu svo ekki varð um villst að hitastig var ekki alltaf nægilega hátt til að búast mætti við viðunandi þjöppun. Við eðlilegar aðstæður má segja að oftast sé hitastig malbiksins í lagi, en þó geta komið til mistök eða bilanir og auk þess tafir af tæknilegum ástæðum.</w:t>
      </w:r>
    </w:p>
    <w:p w14:paraId="0FA6C57B" w14:textId="3CFE01BF" w:rsidR="000619CC" w:rsidRDefault="00096578" w:rsidP="00096578">
      <w:pPr>
        <w:spacing w:after="240"/>
        <w:rPr>
          <w:lang w:val="is-IS"/>
        </w:rPr>
      </w:pPr>
      <w:r w:rsidRPr="00096578">
        <w:rPr>
          <w:lang w:val="is-IS"/>
        </w:rPr>
        <w:t>Mynd 80 sýnir dæmi um hitadreifingu malbiks undan útlagnarvél eins og hún mældist með hitamyndavél.</w:t>
      </w:r>
    </w:p>
    <w:p w14:paraId="7795D6AC" w14:textId="279C698A" w:rsidR="00096578" w:rsidRDefault="00327C45" w:rsidP="00751B20">
      <w:pPr>
        <w:rPr>
          <w:lang w:val="is-IS"/>
        </w:rPr>
      </w:pPr>
      <w:r>
        <w:rPr>
          <w:noProof/>
          <w:lang w:val="en-GB" w:eastAsia="en-GB"/>
        </w:rPr>
        <w:drawing>
          <wp:inline distT="0" distB="0" distL="0" distR="0" wp14:anchorId="226B6BEB" wp14:editId="69E423E4">
            <wp:extent cx="5130800" cy="2396574"/>
            <wp:effectExtent l="19050" t="19050" r="12700" b="2286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130800" cy="2396574"/>
                    </a:xfrm>
                    <a:prstGeom prst="rect">
                      <a:avLst/>
                    </a:prstGeom>
                    <a:ln>
                      <a:solidFill>
                        <a:schemeClr val="bg2">
                          <a:lumMod val="90000"/>
                        </a:schemeClr>
                      </a:solidFill>
                    </a:ln>
                  </pic:spPr>
                </pic:pic>
              </a:graphicData>
            </a:graphic>
          </wp:inline>
        </w:drawing>
      </w:r>
    </w:p>
    <w:p w14:paraId="3BD707C1" w14:textId="601728F3" w:rsidR="00147A76" w:rsidRPr="00147A76" w:rsidRDefault="00147A76" w:rsidP="00674CCF">
      <w:pPr>
        <w:pStyle w:val="MYND"/>
      </w:pPr>
      <w:r w:rsidRPr="00147A76">
        <w:rPr>
          <w:b/>
        </w:rPr>
        <w:t>Mynd 80</w:t>
      </w:r>
      <w:r w:rsidRPr="00147A76">
        <w:t xml:space="preserve"> </w:t>
      </w:r>
      <w:r w:rsidR="00674CCF">
        <w:br/>
      </w:r>
      <w:r w:rsidRPr="00147A76">
        <w:t>Dæmi um hitadreifingu malbiks undan útlagnarvél</w:t>
      </w:r>
    </w:p>
    <w:p w14:paraId="43515346" w14:textId="77777777" w:rsidR="00147A76" w:rsidRPr="00147A76" w:rsidRDefault="00147A76" w:rsidP="00147A76">
      <w:pPr>
        <w:spacing w:after="240"/>
        <w:rPr>
          <w:lang w:val="is-IS"/>
        </w:rPr>
      </w:pPr>
      <w:r w:rsidRPr="00147A76">
        <w:rPr>
          <w:lang w:val="is-IS"/>
        </w:rPr>
        <w:t>Eins og myndin sýnir er malbikið u.þ.b. 20 til 25°C kaldara á rönd undan útlagnarvélinni hægra megin við miðju og mælist um 130°C þar (Li1-Min). Segja má að við góðar ytri aðstæður þyrfti ekki að hafa áhyggjur af þessu hitastigi hvað þjöppun varðar, en ef t.d. kalt væri í veðri þyrfti að bregðast við með völtun eins fljótt og auðið er í þessu tilfelli. Segja má að hitamyndavél væri afar nytsamlegt tæki fyrir eftirlitsmenn og aðra þá sem þurfa að fylgjast vel með hitastigi malbiks við útlögn, þar sem hitastigið er auðvitað ekki hægt að sjá með berum augum. Punktmælingar koma að góðum notum (hitabyssa), en gefa mun takmarkaðri upplýsingar um hitadreifingu en hitamyndavélar.</w:t>
      </w:r>
    </w:p>
    <w:p w14:paraId="368988EF" w14:textId="7080B733" w:rsidR="006130D2" w:rsidRDefault="00147A76" w:rsidP="00147A76">
      <w:pPr>
        <w:spacing w:after="240"/>
        <w:rPr>
          <w:lang w:val="is-IS"/>
        </w:rPr>
      </w:pPr>
      <w:r w:rsidRPr="00147A76">
        <w:rPr>
          <w:lang w:val="is-IS"/>
        </w:rPr>
        <w:t xml:space="preserve">Á grundvelli ofangreindra mælinga með hitamyndavél á verkstað hefur Vegagerðin tekið þá ákvörðun að gera að kröfu að sérstakar hitamyndavélar séu settar á útlagnarvélar í vissum tilfellum. Slíkar myndavélar eru tengdar staðsetningarbúnaði og taka stöðugt hitaþversnið aftan við vélina og skrá þannig samfellt hitastig malbiksins og staðsetningu og tímasetningu. Mynd 81 sýnir hitamyndavél og </w:t>
      </w:r>
      <w:r w:rsidRPr="00147A76">
        <w:rPr>
          <w:lang w:val="is-IS"/>
        </w:rPr>
        <w:lastRenderedPageBreak/>
        <w:t xml:space="preserve">staðsetningartæki á útlagnarvél hérlendis, svo og dæmi um samfellda útskrift. Með sérstöku úrvinnsluforriti er svo hægt að skoða og vinna með gögnin sem um ræðir, t.d. að kanna sérstaklega </w:t>
      </w:r>
      <w:proofErr w:type="spellStart"/>
      <w:r w:rsidRPr="00147A76">
        <w:rPr>
          <w:lang w:val="is-IS"/>
        </w:rPr>
        <w:t>færuskil</w:t>
      </w:r>
      <w:proofErr w:type="spellEnd"/>
      <w:r w:rsidRPr="00147A76">
        <w:rPr>
          <w:lang w:val="is-IS"/>
        </w:rPr>
        <w:t>, tafir, jafnvel breytingar í veðri svo sem skúrir og fleira.</w:t>
      </w:r>
    </w:p>
    <w:p w14:paraId="1501158B" w14:textId="1B546F57" w:rsidR="00AE64AB" w:rsidRDefault="004F6521" w:rsidP="00880C9D">
      <w:pPr>
        <w:rPr>
          <w:lang w:val="is-IS"/>
        </w:rPr>
      </w:pPr>
      <w:r w:rsidRPr="004F6521">
        <w:rPr>
          <w:noProof/>
        </w:rPr>
        <mc:AlternateContent>
          <mc:Choice Requires="wps">
            <w:drawing>
              <wp:anchor distT="0" distB="0" distL="114300" distR="114300" simplePos="0" relativeHeight="251661312" behindDoc="0" locked="0" layoutInCell="1" allowOverlap="1" wp14:anchorId="30C57D05" wp14:editId="0A23D2A3">
                <wp:simplePos x="0" y="0"/>
                <wp:positionH relativeFrom="column">
                  <wp:posOffset>1581150</wp:posOffset>
                </wp:positionH>
                <wp:positionV relativeFrom="paragraph">
                  <wp:posOffset>2000250</wp:posOffset>
                </wp:positionV>
                <wp:extent cx="3013582" cy="369332"/>
                <wp:effectExtent l="0" t="0" r="0" b="0"/>
                <wp:wrapNone/>
                <wp:docPr id="13" name="TextBox 4"/>
                <wp:cNvGraphicFramePr/>
                <a:graphic xmlns:a="http://schemas.openxmlformats.org/drawingml/2006/main">
                  <a:graphicData uri="http://schemas.microsoft.com/office/word/2010/wordprocessingShape">
                    <wps:wsp>
                      <wps:cNvSpPr txBox="1"/>
                      <wps:spPr>
                        <a:xfrm rot="16200000">
                          <a:off x="0" y="0"/>
                          <a:ext cx="3013582" cy="369332"/>
                        </a:xfrm>
                        <a:prstGeom prst="rect">
                          <a:avLst/>
                        </a:prstGeom>
                        <a:noFill/>
                      </wps:spPr>
                      <wps:txbx>
                        <w:txbxContent>
                          <w:p w14:paraId="460CDF38" w14:textId="77777777" w:rsidR="00ED03C4" w:rsidRPr="004F6521" w:rsidRDefault="00ED03C4" w:rsidP="004F6521">
                            <w:pPr>
                              <w:rPr>
                                <w:sz w:val="24"/>
                                <w:szCs w:val="24"/>
                              </w:rPr>
                            </w:pPr>
                            <w:r w:rsidRPr="004F6521">
                              <w:rPr>
                                <w:rFonts w:hAnsi="Vegagerdin FK Grotesk"/>
                                <w:color w:val="000000" w:themeColor="text1"/>
                                <w:kern w:val="24"/>
                                <w:sz w:val="24"/>
                                <w:szCs w:val="24"/>
                              </w:rPr>
                              <w:t xml:space="preserve">550 m langur </w:t>
                            </w:r>
                            <w:proofErr w:type="spellStart"/>
                            <w:r w:rsidRPr="004F6521">
                              <w:rPr>
                                <w:rFonts w:hAnsi="Vegagerdin FK Grotesk"/>
                                <w:color w:val="000000" w:themeColor="text1"/>
                                <w:kern w:val="24"/>
                                <w:sz w:val="24"/>
                                <w:szCs w:val="24"/>
                              </w:rPr>
                              <w:t>bútur</w:t>
                            </w:r>
                            <w:proofErr w:type="spellEnd"/>
                            <w:r w:rsidRPr="004F6521">
                              <w:rPr>
                                <w:rFonts w:hAnsi="Vegagerdin FK Grotesk"/>
                                <w:color w:val="000000" w:themeColor="text1"/>
                                <w:kern w:val="24"/>
                                <w:sz w:val="24"/>
                                <w:szCs w:val="24"/>
                              </w:rPr>
                              <w:t xml:space="preserve">, </w:t>
                            </w:r>
                            <w:proofErr w:type="spellStart"/>
                            <w:r w:rsidRPr="004F6521">
                              <w:rPr>
                                <w:rFonts w:hAnsi="Vegagerdin FK Grotesk"/>
                                <w:color w:val="000000" w:themeColor="text1"/>
                                <w:kern w:val="24"/>
                                <w:sz w:val="24"/>
                                <w:szCs w:val="24"/>
                              </w:rPr>
                              <w:t>ein</w:t>
                            </w:r>
                            <w:proofErr w:type="spellEnd"/>
                            <w:r w:rsidRPr="004F6521">
                              <w:rPr>
                                <w:rFonts w:hAnsi="Vegagerdin FK Grotesk"/>
                                <w:color w:val="000000" w:themeColor="text1"/>
                                <w:kern w:val="24"/>
                                <w:sz w:val="24"/>
                                <w:szCs w:val="24"/>
                              </w:rPr>
                              <w:t xml:space="preserve"> </w:t>
                            </w:r>
                            <w:proofErr w:type="spellStart"/>
                            <w:r w:rsidRPr="004F6521">
                              <w:rPr>
                                <w:rFonts w:hAnsi="Vegagerdin FK Grotesk"/>
                                <w:color w:val="000000" w:themeColor="text1"/>
                                <w:kern w:val="24"/>
                                <w:sz w:val="24"/>
                                <w:szCs w:val="24"/>
                              </w:rPr>
                              <w:t>akrein</w:t>
                            </w:r>
                            <w:proofErr w:type="spellEnd"/>
                          </w:p>
                        </w:txbxContent>
                      </wps:txbx>
                      <wps:bodyPr wrap="none" rtlCol="0">
                        <a:spAutoFit/>
                      </wps:bodyPr>
                    </wps:wsp>
                  </a:graphicData>
                </a:graphic>
              </wp:anchor>
            </w:drawing>
          </mc:Choice>
          <mc:Fallback>
            <w:pict>
              <v:shape w14:anchorId="30C57D05" id="TextBox 4" o:spid="_x0000_s1027" type="#_x0000_t202" style="position:absolute;margin-left:124.5pt;margin-top:157.5pt;width:237.3pt;height:29.1pt;rotation:-90;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" filled="f" stroked="f">
                <v:textbox style="mso-fit-shape-to-text:t">
                  <w:txbxContent>
                    <w:p w14:paraId="460CDF38" w14:textId="77777777" w:rsidR="00ED03C4" w:rsidRPr="004F6521" w:rsidRDefault="00ED03C4" w:rsidP="004F6521">
                      <w:pPr>
                        <w:rPr>
                          <w:sz w:val="24"/>
                          <w:szCs w:val="24"/>
                        </w:rPr>
                      </w:pPr>
                      <w:r w:rsidRPr="004F6521">
                        <w:rPr>
                          <w:rFonts w:hAnsi="Vegagerdin FK Grotesk"/>
                          <w:color w:val="000000" w:themeColor="text1"/>
                          <w:kern w:val="24"/>
                          <w:sz w:val="24"/>
                          <w:szCs w:val="24"/>
                        </w:rPr>
                        <w:t>550 m langur bútur, ein akrein</w:t>
                      </w:r>
                    </w:p>
                  </w:txbxContent>
                </v:textbox>
              </v:shape>
            </w:pict>
          </mc:Fallback>
        </mc:AlternateContent>
      </w:r>
      <w:r w:rsidR="00AE64AB" w:rsidRPr="00624716">
        <w:rPr>
          <w:noProof/>
          <w:lang w:val="en-GB" w:eastAsia="en-GB"/>
        </w:rPr>
        <w:drawing>
          <wp:inline distT="0" distB="0" distL="0" distR="0" wp14:anchorId="66432470" wp14:editId="6CE0483F">
            <wp:extent cx="2800495" cy="3721261"/>
            <wp:effectExtent l="19050" t="19050" r="19050" b="12700"/>
            <wp:docPr id="686" name="Picture 686" descr="C:\Users\Pétur\Desktop\IR hitamyndavé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étur\Desktop\IR hitamyndavél.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802167" cy="3723483"/>
                    </a:xfrm>
                    <a:prstGeom prst="rect">
                      <a:avLst/>
                    </a:prstGeom>
                    <a:noFill/>
                    <a:ln>
                      <a:solidFill>
                        <a:schemeClr val="bg2">
                          <a:lumMod val="90000"/>
                        </a:schemeClr>
                      </a:solidFill>
                    </a:ln>
                  </pic:spPr>
                </pic:pic>
              </a:graphicData>
            </a:graphic>
          </wp:inline>
        </w:drawing>
      </w:r>
      <w:r w:rsidR="00E74CCA">
        <w:rPr>
          <w:lang w:val="is-IS"/>
        </w:rPr>
        <w:t xml:space="preserve">          </w:t>
      </w:r>
      <w:r w:rsidR="00E74CCA" w:rsidRPr="00E74CCA">
        <w:rPr>
          <w:noProof/>
        </w:rPr>
        <w:drawing>
          <wp:inline distT="0" distB="0" distL="0" distR="0" wp14:anchorId="5EA3FA93" wp14:editId="507268F0">
            <wp:extent cx="3682190" cy="1202719"/>
            <wp:effectExtent l="20320" t="17780" r="15240" b="1524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rot="16200000">
                      <a:off x="0" y="0"/>
                      <a:ext cx="3747398" cy="1224018"/>
                    </a:xfrm>
                    <a:prstGeom prst="rect">
                      <a:avLst/>
                    </a:prstGeom>
                    <a:ln>
                      <a:solidFill>
                        <a:schemeClr val="bg2">
                          <a:lumMod val="90000"/>
                        </a:schemeClr>
                      </a:solidFill>
                    </a:ln>
                  </pic:spPr>
                </pic:pic>
              </a:graphicData>
            </a:graphic>
          </wp:inline>
        </w:drawing>
      </w:r>
    </w:p>
    <w:p w14:paraId="114011F5" w14:textId="7D88D109" w:rsidR="004F6521" w:rsidRDefault="00BF6946" w:rsidP="00674CCF">
      <w:pPr>
        <w:pStyle w:val="MYND"/>
      </w:pPr>
      <w:r w:rsidRPr="00BF6946">
        <w:rPr>
          <w:b/>
        </w:rPr>
        <w:t>Mynd 81</w:t>
      </w:r>
      <w:r w:rsidRPr="00BF6946">
        <w:t xml:space="preserve"> </w:t>
      </w:r>
      <w:r w:rsidR="00674CCF">
        <w:br/>
      </w:r>
      <w:r w:rsidRPr="00BF6946">
        <w:t>Hitamyndavél og staðsetningartæki á útlagnarvél og dæmi um útskrift</w:t>
      </w:r>
    </w:p>
    <w:p w14:paraId="72549FC2" w14:textId="3381BEFA" w:rsidR="00964BA9" w:rsidRDefault="00964BA9">
      <w:pPr>
        <w:tabs>
          <w:tab w:val="clear" w:pos="454"/>
          <w:tab w:val="clear" w:pos="1077"/>
          <w:tab w:val="clear" w:pos="2155"/>
        </w:tabs>
        <w:snapToGrid/>
        <w:spacing w:after="160" w:line="259" w:lineRule="auto"/>
        <w:rPr>
          <w:lang w:val="is-IS"/>
        </w:rPr>
      </w:pPr>
      <w:r>
        <w:rPr>
          <w:lang w:val="is-IS"/>
        </w:rPr>
        <w:br w:type="page"/>
      </w:r>
    </w:p>
    <w:p w14:paraId="190BD240" w14:textId="77777777" w:rsidR="002968AB" w:rsidRPr="002968AB" w:rsidRDefault="002968AB" w:rsidP="00DE7143">
      <w:pPr>
        <w:pStyle w:val="Heading1"/>
      </w:pPr>
      <w:bookmarkStart w:id="65" w:name="_Toc125627707"/>
      <w:r w:rsidRPr="002968AB">
        <w:lastRenderedPageBreak/>
        <w:t>5</w:t>
      </w:r>
      <w:r w:rsidRPr="002968AB">
        <w:tab/>
        <w:t>PRÓFANIR Á SEMENTSBUNDNUM EFNUM</w:t>
      </w:r>
      <w:bookmarkEnd w:id="65"/>
    </w:p>
    <w:p w14:paraId="758D9D7D" w14:textId="77777777" w:rsidR="002968AB" w:rsidRPr="002968AB" w:rsidRDefault="002968AB" w:rsidP="002D601B">
      <w:pPr>
        <w:pStyle w:val="Heading2"/>
      </w:pPr>
      <w:bookmarkStart w:id="66" w:name="_Toc125627708"/>
      <w:r w:rsidRPr="002968AB">
        <w:t>5.1</w:t>
      </w:r>
      <w:r w:rsidRPr="002968AB">
        <w:tab/>
        <w:t xml:space="preserve"> Fersk steinsteypa</w:t>
      </w:r>
      <w:bookmarkEnd w:id="66"/>
    </w:p>
    <w:p w14:paraId="54DFC61C" w14:textId="77777777" w:rsidR="002968AB" w:rsidRPr="002968AB" w:rsidRDefault="002968AB" w:rsidP="002D601B">
      <w:pPr>
        <w:pStyle w:val="Heading3"/>
      </w:pPr>
      <w:bookmarkStart w:id="67" w:name="_Toc125627709"/>
      <w:r w:rsidRPr="002968AB">
        <w:t>5.1.1</w:t>
      </w:r>
      <w:r w:rsidRPr="002968AB">
        <w:tab/>
        <w:t>Vatns/sements tala (v/s hlutfall) og sementsmagn.</w:t>
      </w:r>
      <w:bookmarkEnd w:id="67"/>
      <w:r w:rsidRPr="002968AB">
        <w:t xml:space="preserve"> </w:t>
      </w:r>
    </w:p>
    <w:p w14:paraId="27C00A32" w14:textId="77777777" w:rsidR="002968AB" w:rsidRPr="002968AB" w:rsidRDefault="002968AB" w:rsidP="002968AB">
      <w:pPr>
        <w:spacing w:after="240"/>
        <w:rPr>
          <w:lang w:val="is-IS"/>
        </w:rPr>
      </w:pPr>
      <w:r w:rsidRPr="002968AB">
        <w:rPr>
          <w:lang w:val="is-IS"/>
        </w:rPr>
        <w:t>Ekki er um eiginlega prófunaraðferð að ræða, en hlutfallið þarf ætíð að liggja fyrir. Í brúarsteypu og vegsteypu er v/s hlutfallið yfirleitt á bilinu 0,4 til 0,45. Samkvæmt byggingareglugerð er v/s hlutfallið 0,55 hið leyfða hámark fyrir útisteypu sem ekki er undir sérstöku álagi af veðrun og/eða kemískum efnum og 0,45 ef steypan er í saltumhverfi. Sementsmagn í útisteypu er yfirleitt að lágmarki 350-400 kg/m</w:t>
      </w:r>
      <w:r w:rsidRPr="00484FD8">
        <w:rPr>
          <w:vertAlign w:val="superscript"/>
          <w:lang w:val="is-IS"/>
        </w:rPr>
        <w:t>3</w:t>
      </w:r>
      <w:r w:rsidRPr="002968AB">
        <w:rPr>
          <w:lang w:val="is-IS"/>
        </w:rPr>
        <w:t>. Erfitt er að sannreyna v/s hlutfall og sementsmagn á byggingastað og er ekki gert ráð fyrir því í staðli, heldur einungis skoðun á fylgiseðli. Því er mikilvægt að umsjónarmaður verkkaupa hafi þekkingu á framleiðslu steypunnar.</w:t>
      </w:r>
    </w:p>
    <w:p w14:paraId="0D53FAD5" w14:textId="77777777" w:rsidR="002968AB" w:rsidRPr="002968AB" w:rsidRDefault="002968AB" w:rsidP="002D601B">
      <w:pPr>
        <w:pStyle w:val="Heading3"/>
      </w:pPr>
      <w:bookmarkStart w:id="68" w:name="_Toc125627710"/>
      <w:r w:rsidRPr="002968AB">
        <w:t>5.1.2</w:t>
      </w:r>
      <w:r w:rsidRPr="002968AB">
        <w:tab/>
      </w:r>
      <w:proofErr w:type="spellStart"/>
      <w:r w:rsidRPr="002968AB">
        <w:t>Hörðnun</w:t>
      </w:r>
      <w:proofErr w:type="spellEnd"/>
      <w:r w:rsidRPr="002968AB">
        <w:t xml:space="preserve"> steypu – varmamyndun</w:t>
      </w:r>
      <w:bookmarkEnd w:id="68"/>
    </w:p>
    <w:p w14:paraId="69CA689C" w14:textId="77777777" w:rsidR="002968AB" w:rsidRPr="002968AB" w:rsidRDefault="002968AB" w:rsidP="002968AB">
      <w:pPr>
        <w:spacing w:after="240"/>
        <w:rPr>
          <w:lang w:val="is-IS"/>
        </w:rPr>
      </w:pPr>
      <w:r w:rsidRPr="002968AB">
        <w:rPr>
          <w:lang w:val="is-IS"/>
        </w:rPr>
        <w:t xml:space="preserve">Oft eru settar fram kröfur í sérverklýsingum um hámarkshita og/eða kröfur um hámarkshitamismun milli útbrúnar og innri hluta í steypu. Þetta er gert til þess að draga úr spennum og sprungumyndun. Hitastigi er m.a. hægt að stýra með notkun sements með lága hitamyndun (lághitasements). Ef </w:t>
      </w:r>
      <w:proofErr w:type="spellStart"/>
      <w:r w:rsidRPr="002968AB">
        <w:rPr>
          <w:lang w:val="is-IS"/>
        </w:rPr>
        <w:t>hvörfunarvarminn</w:t>
      </w:r>
      <w:proofErr w:type="spellEnd"/>
      <w:r w:rsidRPr="002968AB">
        <w:rPr>
          <w:lang w:val="is-IS"/>
        </w:rPr>
        <w:t xml:space="preserve"> hleypir hitanum upp fyrir 65°C er hætta á að steypan verði of </w:t>
      </w:r>
      <w:proofErr w:type="spellStart"/>
      <w:r w:rsidRPr="002968AB">
        <w:rPr>
          <w:lang w:val="is-IS"/>
        </w:rPr>
        <w:t>gropin</w:t>
      </w:r>
      <w:proofErr w:type="spellEnd"/>
      <w:r w:rsidRPr="002968AB">
        <w:rPr>
          <w:lang w:val="is-IS"/>
        </w:rPr>
        <w:t xml:space="preserve"> og </w:t>
      </w:r>
      <w:proofErr w:type="spellStart"/>
      <w:r w:rsidRPr="002968AB">
        <w:rPr>
          <w:lang w:val="is-IS"/>
        </w:rPr>
        <w:t>bindingur</w:t>
      </w:r>
      <w:proofErr w:type="spellEnd"/>
      <w:r w:rsidRPr="002968AB">
        <w:rPr>
          <w:lang w:val="is-IS"/>
        </w:rPr>
        <w:t xml:space="preserve"> milli </w:t>
      </w:r>
      <w:proofErr w:type="spellStart"/>
      <w:r w:rsidRPr="002968AB">
        <w:rPr>
          <w:lang w:val="is-IS"/>
        </w:rPr>
        <w:t>efju</w:t>
      </w:r>
      <w:proofErr w:type="spellEnd"/>
      <w:r w:rsidRPr="002968AB">
        <w:rPr>
          <w:lang w:val="is-IS"/>
        </w:rPr>
        <w:t xml:space="preserve"> og steinefnis veikist.</w:t>
      </w:r>
    </w:p>
    <w:p w14:paraId="151C2176" w14:textId="77777777" w:rsidR="002968AB" w:rsidRPr="002968AB" w:rsidRDefault="002968AB" w:rsidP="002D601B">
      <w:pPr>
        <w:pStyle w:val="Heading3"/>
      </w:pPr>
      <w:bookmarkStart w:id="69" w:name="_Toc125627711"/>
      <w:r w:rsidRPr="002968AB">
        <w:t>5.1.3</w:t>
      </w:r>
      <w:r w:rsidRPr="002968AB">
        <w:tab/>
      </w:r>
      <w:proofErr w:type="spellStart"/>
      <w:r w:rsidRPr="002968AB">
        <w:t>Þjálni</w:t>
      </w:r>
      <w:proofErr w:type="spellEnd"/>
      <w:r w:rsidRPr="002968AB">
        <w:t xml:space="preserve"> steypublöndu</w:t>
      </w:r>
      <w:bookmarkEnd w:id="69"/>
    </w:p>
    <w:p w14:paraId="13884D12" w14:textId="1ADFA93B" w:rsidR="00964BA9" w:rsidRDefault="002968AB" w:rsidP="002968AB">
      <w:pPr>
        <w:spacing w:after="240"/>
        <w:rPr>
          <w:lang w:val="is-IS"/>
        </w:rPr>
      </w:pPr>
      <w:r w:rsidRPr="001935A0">
        <w:rPr>
          <w:i/>
          <w:iCs/>
          <w:lang w:val="is-IS"/>
        </w:rPr>
        <w:t>Sigmál (ÍST EN 12350-2).</w:t>
      </w:r>
      <w:r w:rsidRPr="002968AB">
        <w:rPr>
          <w:lang w:val="is-IS"/>
        </w:rPr>
        <w:t xml:space="preserve"> Sigmál er elsti og algengasti mælikvarðinn á </w:t>
      </w:r>
      <w:proofErr w:type="spellStart"/>
      <w:r w:rsidRPr="002968AB">
        <w:rPr>
          <w:lang w:val="is-IS"/>
        </w:rPr>
        <w:t>þjálni</w:t>
      </w:r>
      <w:proofErr w:type="spellEnd"/>
      <w:r w:rsidRPr="002968AB">
        <w:rPr>
          <w:lang w:val="is-IS"/>
        </w:rPr>
        <w:t xml:space="preserve"> ferskrar steypu, en í reynd er það einkum </w:t>
      </w:r>
      <w:proofErr w:type="spellStart"/>
      <w:r w:rsidRPr="002968AB">
        <w:rPr>
          <w:lang w:val="is-IS"/>
        </w:rPr>
        <w:t>seigja</w:t>
      </w:r>
      <w:proofErr w:type="spellEnd"/>
      <w:r w:rsidRPr="002968AB">
        <w:rPr>
          <w:lang w:val="is-IS"/>
        </w:rPr>
        <w:t xml:space="preserve"> hennar sem mælist. Mælingin hentar helst þegar steypan er í meðallagi stíf. Notuð er keila sem er 300 mm há úr plötustáli af ákveðinni stærð sem er opin í báða enda, sjá mynd 82. Keilan er sett á sléttan flöt með víðara opinu niður og fyllt með steypu. Síðan er keilan dregin upp af steypunni sem þá sígur saman. Lækkun steypunnar, mæld í mm, er mælikvarði á stífleikastigið/flotstigið. Því hærra tölugildi, því hærra sigmál. Almennt má segja að æskilegt er að hefðbundin steypa hafi ekki hærra sigmál en nauðsynlegt er vegna flutnings, niðurlagnar og þjöppunar. Algengt er að miða við að sigmál skuli vera minna en 100 mm í hefðbundinni steypu ef ekki er notað flotefni.</w:t>
      </w:r>
    </w:p>
    <w:p w14:paraId="116BF4DC" w14:textId="656B6E8E" w:rsidR="00FD7F75" w:rsidRDefault="00FD7F75" w:rsidP="008452AF">
      <w:pPr>
        <w:rPr>
          <w:lang w:val="is-IS"/>
        </w:rPr>
      </w:pPr>
      <w:r>
        <w:rPr>
          <w:noProof/>
          <w:lang w:val="is-IS"/>
        </w:rPr>
        <w:lastRenderedPageBreak/>
        <w:drawing>
          <wp:inline distT="0" distB="0" distL="0" distR="0" wp14:anchorId="2DB13C9A" wp14:editId="79D7C347">
            <wp:extent cx="2115185" cy="2365375"/>
            <wp:effectExtent l="19050" t="19050" r="18415" b="158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115185" cy="2365375"/>
                    </a:xfrm>
                    <a:prstGeom prst="rect">
                      <a:avLst/>
                    </a:prstGeom>
                    <a:noFill/>
                    <a:ln>
                      <a:solidFill>
                        <a:schemeClr val="bg2">
                          <a:lumMod val="90000"/>
                        </a:schemeClr>
                      </a:solidFill>
                    </a:ln>
                  </pic:spPr>
                </pic:pic>
              </a:graphicData>
            </a:graphic>
          </wp:inline>
        </w:drawing>
      </w:r>
      <w:r>
        <w:rPr>
          <w:lang w:val="is-IS"/>
        </w:rPr>
        <w:t xml:space="preserve">  </w:t>
      </w:r>
      <w:r>
        <w:rPr>
          <w:noProof/>
        </w:rPr>
        <w:drawing>
          <wp:inline distT="0" distB="0" distL="0" distR="0" wp14:anchorId="4A20D4B7" wp14:editId="4DF58313">
            <wp:extent cx="2857500" cy="1377950"/>
            <wp:effectExtent l="19050" t="19050" r="19050" b="12700"/>
            <wp:docPr id="24" name="Picture 24" descr="concrete slump tes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ncrete slump test procedur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857500" cy="1377950"/>
                    </a:xfrm>
                    <a:prstGeom prst="rect">
                      <a:avLst/>
                    </a:prstGeom>
                    <a:noFill/>
                    <a:ln>
                      <a:solidFill>
                        <a:schemeClr val="bg2">
                          <a:lumMod val="90000"/>
                        </a:schemeClr>
                      </a:solidFill>
                    </a:ln>
                  </pic:spPr>
                </pic:pic>
              </a:graphicData>
            </a:graphic>
          </wp:inline>
        </w:drawing>
      </w:r>
    </w:p>
    <w:p w14:paraId="657D2FDA" w14:textId="04C8479A" w:rsidR="00FF3A54" w:rsidRDefault="008452AF" w:rsidP="00674CCF">
      <w:pPr>
        <w:pStyle w:val="MYND"/>
      </w:pPr>
      <w:r w:rsidRPr="008452AF">
        <w:rPr>
          <w:b/>
        </w:rPr>
        <w:t>Mynd 82</w:t>
      </w:r>
      <w:r w:rsidRPr="008452AF">
        <w:t xml:space="preserve"> </w:t>
      </w:r>
      <w:r w:rsidR="00674CCF">
        <w:br/>
      </w:r>
      <w:r w:rsidRPr="008452AF">
        <w:t>Keila til að mæla sigmál ferskrar steypu</w:t>
      </w:r>
    </w:p>
    <w:p w14:paraId="019DE97F" w14:textId="77777777" w:rsidR="007572A1" w:rsidRPr="007572A1" w:rsidRDefault="007572A1" w:rsidP="007572A1">
      <w:pPr>
        <w:spacing w:after="240"/>
        <w:rPr>
          <w:lang w:val="is-IS"/>
        </w:rPr>
      </w:pPr>
      <w:r w:rsidRPr="007572A1">
        <w:rPr>
          <w:i/>
          <w:iCs/>
          <w:lang w:val="is-IS"/>
        </w:rPr>
        <w:t>Þjöppunarmæling (ÍST EN 12350-4).</w:t>
      </w:r>
      <w:r w:rsidRPr="007572A1">
        <w:rPr>
          <w:lang w:val="is-IS"/>
        </w:rPr>
        <w:t xml:space="preserve"> </w:t>
      </w:r>
      <w:proofErr w:type="spellStart"/>
      <w:r w:rsidRPr="007572A1">
        <w:rPr>
          <w:lang w:val="is-IS"/>
        </w:rPr>
        <w:t>Þjálnin</w:t>
      </w:r>
      <w:proofErr w:type="spellEnd"/>
      <w:r w:rsidRPr="007572A1">
        <w:rPr>
          <w:lang w:val="is-IS"/>
        </w:rPr>
        <w:t xml:space="preserve"> er mæld með því að ákvarða hve steypa þjappast mikið við ákveðna </w:t>
      </w:r>
      <w:proofErr w:type="spellStart"/>
      <w:r w:rsidRPr="007572A1">
        <w:rPr>
          <w:lang w:val="is-IS"/>
        </w:rPr>
        <w:t>titrun</w:t>
      </w:r>
      <w:proofErr w:type="spellEnd"/>
      <w:r w:rsidRPr="007572A1">
        <w:rPr>
          <w:lang w:val="is-IS"/>
        </w:rPr>
        <w:t xml:space="preserve"> á stöðluðu </w:t>
      </w:r>
      <w:proofErr w:type="spellStart"/>
      <w:r w:rsidRPr="007572A1">
        <w:rPr>
          <w:lang w:val="is-IS"/>
        </w:rPr>
        <w:t>titurborði</w:t>
      </w:r>
      <w:proofErr w:type="spellEnd"/>
      <w:r w:rsidRPr="007572A1">
        <w:rPr>
          <w:lang w:val="is-IS"/>
        </w:rPr>
        <w:t xml:space="preserve">. Ílát er sléttfyllt af steypu og titrað. Mælt er hve steypan lækkar mikið í ílátinu við </w:t>
      </w:r>
      <w:proofErr w:type="spellStart"/>
      <w:r w:rsidRPr="007572A1">
        <w:rPr>
          <w:lang w:val="is-IS"/>
        </w:rPr>
        <w:t>titrunina</w:t>
      </w:r>
      <w:proofErr w:type="spellEnd"/>
      <w:r w:rsidRPr="007572A1">
        <w:rPr>
          <w:lang w:val="is-IS"/>
        </w:rPr>
        <w:t xml:space="preserve">. Þjöppunarmæling er frekar lítið notuð hérlendis og þá helst í einingaverksmiðjum. </w:t>
      </w:r>
    </w:p>
    <w:p w14:paraId="22136795" w14:textId="77777777" w:rsidR="007572A1" w:rsidRPr="007572A1" w:rsidRDefault="007572A1" w:rsidP="007572A1">
      <w:pPr>
        <w:spacing w:after="240"/>
        <w:rPr>
          <w:lang w:val="is-IS"/>
        </w:rPr>
      </w:pPr>
      <w:r w:rsidRPr="007572A1">
        <w:rPr>
          <w:i/>
          <w:iCs/>
          <w:lang w:val="is-IS"/>
        </w:rPr>
        <w:t>Flæðimæling með fallborði (ÍST EN 12350-5).</w:t>
      </w:r>
      <w:r w:rsidRPr="007572A1">
        <w:rPr>
          <w:lang w:val="is-IS"/>
        </w:rPr>
        <w:t xml:space="preserve"> Þessi mæliaðferð er helst notuð við mjög þunnfljótandi steypu. Fremur lítil sigmálskeila er látin standa á fallborði, fyllt af steypu og síðan fjarlægð, þannig að steypan situr eftir á borðinu. Steypunni er síðan komið á hreyfingu með því að lyfta fallborðinu og sleppa því síðan. Þetta er gert 15 sinnum og að því loknu er þvermál steypulagsins mælt í tvær hornréttar stefnur.</w:t>
      </w:r>
    </w:p>
    <w:p w14:paraId="323F42C2" w14:textId="7343A013" w:rsidR="005C3537" w:rsidRDefault="007572A1" w:rsidP="007572A1">
      <w:pPr>
        <w:spacing w:after="240"/>
        <w:rPr>
          <w:lang w:val="is-IS"/>
        </w:rPr>
      </w:pPr>
      <w:r w:rsidRPr="007572A1">
        <w:rPr>
          <w:i/>
          <w:iCs/>
          <w:lang w:val="is-IS"/>
        </w:rPr>
        <w:t xml:space="preserve">Sigmál sjálfútleggjandi steypu (ÍST EN 12350-8). </w:t>
      </w:r>
      <w:r w:rsidRPr="007572A1">
        <w:rPr>
          <w:lang w:val="is-IS"/>
        </w:rPr>
        <w:t>Þessi aðferð hentar til að mæla flæðieiginleika sjálfútleggjandi steypu. Sama keila er notuð í þessu prófi og sú sem notuð er í hefðbundnu sigmálsprófi. Keilan er fyllt af steypu á sléttri stálplötu sem er a.m.k. 900 mm á kant. Keilunni er lyft upp og flæðið mælt með því að tíminn er tekinn á því hversu lengi steypan er að flæða þannig að hún myndi hringlaga form sem er 500 mm í þvermál, t</w:t>
      </w:r>
      <w:r w:rsidRPr="00FE2811">
        <w:rPr>
          <w:vertAlign w:val="subscript"/>
          <w:lang w:val="is-IS"/>
        </w:rPr>
        <w:t>500</w:t>
      </w:r>
      <w:r w:rsidRPr="007572A1">
        <w:rPr>
          <w:lang w:val="is-IS"/>
        </w:rPr>
        <w:t>.</w:t>
      </w:r>
    </w:p>
    <w:p w14:paraId="06AB0AB1" w14:textId="77777777" w:rsidR="003047AF" w:rsidRPr="003047AF" w:rsidRDefault="003047AF" w:rsidP="002D601B">
      <w:pPr>
        <w:pStyle w:val="Heading3"/>
      </w:pPr>
      <w:bookmarkStart w:id="70" w:name="_Toc125627712"/>
      <w:r w:rsidRPr="003047AF">
        <w:t>5.1.4</w:t>
      </w:r>
      <w:r w:rsidRPr="003047AF">
        <w:tab/>
        <w:t>Loftinnihald, ÍST EN 12350-7</w:t>
      </w:r>
      <w:bookmarkEnd w:id="70"/>
    </w:p>
    <w:p w14:paraId="6AC5D568" w14:textId="77777777" w:rsidR="003047AF" w:rsidRPr="003047AF" w:rsidRDefault="003047AF" w:rsidP="003047AF">
      <w:pPr>
        <w:spacing w:after="240"/>
        <w:rPr>
          <w:lang w:val="is-IS"/>
        </w:rPr>
      </w:pPr>
      <w:r w:rsidRPr="003047AF">
        <w:rPr>
          <w:lang w:val="is-IS"/>
        </w:rPr>
        <w:t xml:space="preserve">Í staðlinum er tveimur aðferðum lýst; </w:t>
      </w:r>
      <w:proofErr w:type="spellStart"/>
      <w:r w:rsidRPr="003047AF">
        <w:rPr>
          <w:lang w:val="is-IS"/>
        </w:rPr>
        <w:t>þrýstimæliaðferð</w:t>
      </w:r>
      <w:proofErr w:type="spellEnd"/>
      <w:r w:rsidRPr="003047AF">
        <w:rPr>
          <w:lang w:val="is-IS"/>
        </w:rPr>
        <w:t xml:space="preserve"> og vatnssúluaðferð. Um báðar aðferðir gildir að steypan er þjöppuð fyrir mælinguna samkvæmt ákvæðum </w:t>
      </w:r>
      <w:proofErr w:type="spellStart"/>
      <w:r w:rsidRPr="003047AF">
        <w:rPr>
          <w:lang w:val="is-IS"/>
        </w:rPr>
        <w:t>staðalsins</w:t>
      </w:r>
      <w:proofErr w:type="spellEnd"/>
      <w:r w:rsidRPr="003047AF">
        <w:rPr>
          <w:lang w:val="is-IS"/>
        </w:rPr>
        <w:t xml:space="preserve"> þannig að hún innihaldi fyrst og fremst </w:t>
      </w:r>
      <w:proofErr w:type="spellStart"/>
      <w:r w:rsidRPr="003047AF">
        <w:rPr>
          <w:lang w:val="is-IS"/>
        </w:rPr>
        <w:t>blendiloft</w:t>
      </w:r>
      <w:proofErr w:type="spellEnd"/>
      <w:r w:rsidRPr="003047AF">
        <w:rPr>
          <w:lang w:val="is-IS"/>
        </w:rPr>
        <w:t xml:space="preserve">. Vatnssúluaðferðin er oftar notuð hérlendis. Mælirinn er þá stálfata með loki og á því er lóðréttur stútur með glerröri með </w:t>
      </w:r>
      <w:proofErr w:type="spellStart"/>
      <w:r w:rsidRPr="003047AF">
        <w:rPr>
          <w:lang w:val="is-IS"/>
        </w:rPr>
        <w:t>áföstum</w:t>
      </w:r>
      <w:proofErr w:type="spellEnd"/>
      <w:r w:rsidRPr="003047AF">
        <w:rPr>
          <w:lang w:val="is-IS"/>
        </w:rPr>
        <w:t xml:space="preserve"> </w:t>
      </w:r>
      <w:proofErr w:type="spellStart"/>
      <w:r w:rsidRPr="003047AF">
        <w:rPr>
          <w:lang w:val="is-IS"/>
        </w:rPr>
        <w:t>þrýstimæli</w:t>
      </w:r>
      <w:proofErr w:type="spellEnd"/>
      <w:r w:rsidRPr="003047AF">
        <w:rPr>
          <w:lang w:val="is-IS"/>
        </w:rPr>
        <w:t xml:space="preserve"> að ofanverðu. Steypusýnið er sett í stálfötuna og glerrörið fyllt með vatni. Loftþrýstingurinn í rörinu er aukinn að ákveðnu marki og þjappast þá steypan saman eftir því hve mikið loft er í henni. Loftinnihaldið mælist sem sigið á vatnssúlunni eftir að þrýstingur er settur á. Lofthlutfall ætti alltaf að mæla á byggingarstað á steypu úr hverjum bíl. </w:t>
      </w:r>
    </w:p>
    <w:p w14:paraId="21C9427C" w14:textId="77777777" w:rsidR="001044C2" w:rsidRDefault="001044C2">
      <w:pPr>
        <w:tabs>
          <w:tab w:val="clear" w:pos="454"/>
          <w:tab w:val="clear" w:pos="1077"/>
          <w:tab w:val="clear" w:pos="2155"/>
        </w:tabs>
        <w:snapToGrid/>
        <w:spacing w:after="160" w:line="259" w:lineRule="auto"/>
        <w:rPr>
          <w:rFonts w:cs="Vegagerdin FK Grotesk"/>
          <w:b/>
          <w:bCs/>
          <w:color w:val="000000"/>
          <w:szCs w:val="20"/>
          <w:lang w:val="is-IS"/>
        </w:rPr>
      </w:pPr>
      <w:r>
        <w:rPr>
          <w:lang w:val="is-IS"/>
        </w:rPr>
        <w:br w:type="page"/>
      </w:r>
    </w:p>
    <w:p w14:paraId="4298DDF5" w14:textId="1C271124" w:rsidR="003047AF" w:rsidRPr="003047AF" w:rsidRDefault="003047AF" w:rsidP="002D601B">
      <w:pPr>
        <w:pStyle w:val="Heading3"/>
      </w:pPr>
      <w:bookmarkStart w:id="71" w:name="_Toc125627713"/>
      <w:r w:rsidRPr="003047AF">
        <w:lastRenderedPageBreak/>
        <w:t>5.1.5</w:t>
      </w:r>
      <w:r w:rsidRPr="003047AF">
        <w:tab/>
        <w:t>Rúmþyngd, ÍST EN 12350-6</w:t>
      </w:r>
      <w:bookmarkEnd w:id="71"/>
    </w:p>
    <w:p w14:paraId="0460E986" w14:textId="2FE25DFD" w:rsidR="007C7BC8" w:rsidRDefault="003047AF" w:rsidP="003047AF">
      <w:pPr>
        <w:spacing w:after="240"/>
        <w:rPr>
          <w:lang w:val="is-IS"/>
        </w:rPr>
      </w:pPr>
      <w:r w:rsidRPr="003047AF">
        <w:rPr>
          <w:lang w:val="is-IS"/>
        </w:rPr>
        <w:t>Rúmþyngd steypu getur verið þýðingarmikill eiginleiki, m.a. vegna flutnings, niðurlagnar og þjöppunar steypunnar. Mælingin felst í því að þjappa steypu í mót með þekktri þyngd og rúmmáli og er rúmþyngdin reiknuð út frá þyngd steypu og rúmmáli hennar.</w:t>
      </w:r>
    </w:p>
    <w:p w14:paraId="713631AF" w14:textId="77777777" w:rsidR="00DF6900" w:rsidRPr="00DF6900" w:rsidRDefault="00DF6900" w:rsidP="002D601B">
      <w:pPr>
        <w:pStyle w:val="Heading2"/>
      </w:pPr>
      <w:bookmarkStart w:id="72" w:name="_Toc125627714"/>
      <w:r w:rsidRPr="00DF6900">
        <w:t>5.2</w:t>
      </w:r>
      <w:r w:rsidRPr="00DF6900">
        <w:tab/>
        <w:t xml:space="preserve"> Hörðnuð steinsteypa</w:t>
      </w:r>
      <w:bookmarkEnd w:id="72"/>
    </w:p>
    <w:p w14:paraId="471CF432" w14:textId="77777777" w:rsidR="00DF6900" w:rsidRPr="00DF6900" w:rsidRDefault="00DF6900" w:rsidP="00DF6900">
      <w:pPr>
        <w:spacing w:after="240"/>
        <w:rPr>
          <w:lang w:val="is-IS"/>
        </w:rPr>
      </w:pPr>
      <w:r w:rsidRPr="00DF6900">
        <w:rPr>
          <w:lang w:val="is-IS"/>
        </w:rPr>
        <w:t>Gerðar eru fjölmargar prófanir á harðnaðri steinsteypu til að kanna mismunandi eiginleika hennar. Við hönnun steinsteypu er meðal annars prófaður brotstyrkur hennar, frostþol og loftdreifing. Ef um er að ræða vegsteypu eða brúargólf þarf einnig að prófa slitþol steypunnar og beygjutogstyrk hennar. Hér á eftir er nokkrum aðferðum lýst sem notaðar eru til að prófa harðnaða steypu.</w:t>
      </w:r>
    </w:p>
    <w:p w14:paraId="3CD0F21D" w14:textId="77777777" w:rsidR="00DF6900" w:rsidRPr="00DF6900" w:rsidRDefault="00DF6900" w:rsidP="002D601B">
      <w:pPr>
        <w:pStyle w:val="Heading3"/>
      </w:pPr>
      <w:bookmarkStart w:id="73" w:name="_Toc125627715"/>
      <w:r w:rsidRPr="00DF6900">
        <w:t>5.2.1</w:t>
      </w:r>
      <w:r w:rsidRPr="00DF6900">
        <w:tab/>
        <w:t>Brotstyrkur steypusýna, ÍST EN 12390-3</w:t>
      </w:r>
      <w:bookmarkEnd w:id="73"/>
    </w:p>
    <w:p w14:paraId="36E5151B" w14:textId="77777777" w:rsidR="00DF6900" w:rsidRPr="00DF6900" w:rsidRDefault="00DF6900" w:rsidP="00DF6900">
      <w:pPr>
        <w:spacing w:after="240"/>
        <w:rPr>
          <w:lang w:val="is-IS"/>
        </w:rPr>
      </w:pPr>
      <w:r w:rsidRPr="00DF6900">
        <w:rPr>
          <w:lang w:val="is-IS"/>
        </w:rPr>
        <w:t xml:space="preserve">Brotstyrkur (e. </w:t>
      </w:r>
      <w:proofErr w:type="spellStart"/>
      <w:r w:rsidRPr="00A95F01">
        <w:rPr>
          <w:i/>
          <w:iCs/>
          <w:lang w:val="is-IS"/>
        </w:rPr>
        <w:t>compressive</w:t>
      </w:r>
      <w:proofErr w:type="spellEnd"/>
      <w:r w:rsidRPr="00A95F01">
        <w:rPr>
          <w:i/>
          <w:iCs/>
          <w:lang w:val="is-IS"/>
        </w:rPr>
        <w:t xml:space="preserve"> </w:t>
      </w:r>
      <w:proofErr w:type="spellStart"/>
      <w:r w:rsidRPr="00A95F01">
        <w:rPr>
          <w:i/>
          <w:iCs/>
          <w:lang w:val="is-IS"/>
        </w:rPr>
        <w:t>strength</w:t>
      </w:r>
      <w:proofErr w:type="spellEnd"/>
      <w:r w:rsidRPr="00DF6900">
        <w:rPr>
          <w:lang w:val="is-IS"/>
        </w:rPr>
        <w:t xml:space="preserve">) steinsteypu er fundinn með því að brjóta prófsýni í pressu, skv. staðli ÍST EN 12390-3. Sýnin hafa þá verið steypt og látin harðna við stöðluð skilyrði, þ.e.a.s. í þokuklefa í ákveðinn tíma (t.d. 28 daga) þar sem hlutfallsraka (HR) er haldið sem næst 100% og hitastiginu við 20°C. Steypa er flokkuð eftir brotstyrk í styrkleikaflokka sem eru táknaðir með bókstafnum C ásamt kennistyrk </w:t>
      </w:r>
      <w:proofErr w:type="spellStart"/>
      <w:r w:rsidRPr="00DF6900">
        <w:rPr>
          <w:lang w:val="is-IS"/>
        </w:rPr>
        <w:t>f</w:t>
      </w:r>
      <w:r w:rsidRPr="00BA7262">
        <w:rPr>
          <w:vertAlign w:val="subscript"/>
          <w:lang w:val="is-IS"/>
        </w:rPr>
        <w:t>c,cyl</w:t>
      </w:r>
      <w:proofErr w:type="spellEnd"/>
      <w:r w:rsidRPr="00DF6900">
        <w:rPr>
          <w:lang w:val="is-IS"/>
        </w:rPr>
        <w:t xml:space="preserve"> eða </w:t>
      </w:r>
      <w:proofErr w:type="spellStart"/>
      <w:r w:rsidRPr="00DF6900">
        <w:rPr>
          <w:lang w:val="is-IS"/>
        </w:rPr>
        <w:t>f</w:t>
      </w:r>
      <w:r w:rsidRPr="00BA7262">
        <w:rPr>
          <w:vertAlign w:val="subscript"/>
          <w:lang w:val="is-IS"/>
        </w:rPr>
        <w:t>c,cube</w:t>
      </w:r>
      <w:proofErr w:type="spellEnd"/>
      <w:r w:rsidRPr="00DF6900">
        <w:rPr>
          <w:lang w:val="is-IS"/>
        </w:rPr>
        <w:t xml:space="preserve"> í </w:t>
      </w:r>
      <w:proofErr w:type="spellStart"/>
      <w:r w:rsidRPr="00DF6900">
        <w:rPr>
          <w:lang w:val="is-IS"/>
        </w:rPr>
        <w:t>MPa</w:t>
      </w:r>
      <w:proofErr w:type="spellEnd"/>
      <w:r w:rsidRPr="00DF6900">
        <w:rPr>
          <w:lang w:val="is-IS"/>
        </w:rPr>
        <w:t xml:space="preserve">, eftir því hvort um er að ræða sívalningssýni eða teningssýni. Til dæmis er steypa sem á að þola 35/45 </w:t>
      </w:r>
      <w:proofErr w:type="spellStart"/>
      <w:r w:rsidRPr="00DF6900">
        <w:rPr>
          <w:lang w:val="is-IS"/>
        </w:rPr>
        <w:t>MPa</w:t>
      </w:r>
      <w:proofErr w:type="spellEnd"/>
      <w:r w:rsidRPr="00DF6900">
        <w:rPr>
          <w:lang w:val="is-IS"/>
        </w:rPr>
        <w:t xml:space="preserve"> </w:t>
      </w:r>
      <w:proofErr w:type="spellStart"/>
      <w:r w:rsidRPr="00DF6900">
        <w:rPr>
          <w:lang w:val="is-IS"/>
        </w:rPr>
        <w:t>þrýstiálag</w:t>
      </w:r>
      <w:proofErr w:type="spellEnd"/>
      <w:r w:rsidRPr="00DF6900">
        <w:rPr>
          <w:lang w:val="is-IS"/>
        </w:rPr>
        <w:t xml:space="preserve"> áður en sýnið brotnar flokkað sem C35/45. Fyrri talan í C35/45 er sívalningsstyrkur og seinna gildið teningsstyrkur og eru kröfur um styrk steypu almennt settar þannig fram með tilvísun í ÍST EN 206. Hér á landi er brotstyrkur steypu nær eingöngu mældur með því að </w:t>
      </w:r>
      <w:proofErr w:type="spellStart"/>
      <w:r w:rsidRPr="00DF6900">
        <w:rPr>
          <w:lang w:val="is-IS"/>
        </w:rPr>
        <w:t>þrýstibrjóta</w:t>
      </w:r>
      <w:proofErr w:type="spellEnd"/>
      <w:r w:rsidRPr="00DF6900">
        <w:rPr>
          <w:lang w:val="is-IS"/>
        </w:rPr>
        <w:t xml:space="preserve"> sívalninga og því oft talað um t.d. steypu C35 og þá átt við flokkinn C35/45. Styrkleiki steypu er háður tíma, hita og raka og mæling á </w:t>
      </w:r>
      <w:proofErr w:type="spellStart"/>
      <w:r w:rsidRPr="00DF6900">
        <w:rPr>
          <w:lang w:val="is-IS"/>
        </w:rPr>
        <w:t>þrýstiþoli</w:t>
      </w:r>
      <w:proofErr w:type="spellEnd"/>
      <w:r w:rsidRPr="00DF6900">
        <w:rPr>
          <w:lang w:val="is-IS"/>
        </w:rPr>
        <w:t xml:space="preserve"> við staðlaðar aðstæður er nauðsynleg til að unnt sé að bera saman og hanna sterka steypu. Má segja að þessar aðstæður séu hinar ákjósanlegustu og að u.þ.b. 90% af endanlegum styrkleika séu komin fram eftir 28 daga. Skilyrðin á byggingarstað eru aftur á móti yfirleitt ekki eins góð og steypa er venjulega lengur að ná samsvarandi styrk, en hún gerir það þó að lokum.</w:t>
      </w:r>
    </w:p>
    <w:p w14:paraId="1A3C8E53" w14:textId="486654C7" w:rsidR="00B1161E" w:rsidRDefault="00DF6900" w:rsidP="00DF6900">
      <w:pPr>
        <w:spacing w:after="240"/>
        <w:rPr>
          <w:lang w:val="is-IS"/>
        </w:rPr>
      </w:pPr>
      <w:r w:rsidRPr="00DF6900">
        <w:rPr>
          <w:lang w:val="is-IS"/>
        </w:rPr>
        <w:t xml:space="preserve">Mynd 83 sýnir dæmi um </w:t>
      </w:r>
      <w:r w:rsidR="004C6200">
        <w:rPr>
          <w:lang w:val="is-IS"/>
        </w:rPr>
        <w:t>mælingu á brotsyrki</w:t>
      </w:r>
      <w:r w:rsidRPr="00DF6900">
        <w:rPr>
          <w:lang w:val="is-IS"/>
        </w:rPr>
        <w:t xml:space="preserve"> steypusívalning</w:t>
      </w:r>
      <w:r w:rsidR="00535376">
        <w:rPr>
          <w:lang w:val="is-IS"/>
        </w:rPr>
        <w:t>s</w:t>
      </w:r>
      <w:r w:rsidRPr="00DF6900">
        <w:rPr>
          <w:lang w:val="is-IS"/>
        </w:rPr>
        <w:t>.</w:t>
      </w:r>
    </w:p>
    <w:p w14:paraId="79A2F41B" w14:textId="60CD13BE" w:rsidR="008452AF" w:rsidRDefault="003019EB" w:rsidP="00D01783">
      <w:pPr>
        <w:rPr>
          <w:lang w:val="is-IS"/>
        </w:rPr>
      </w:pPr>
      <w:r>
        <w:rPr>
          <w:noProof/>
        </w:rPr>
        <w:drawing>
          <wp:inline distT="0" distB="0" distL="0" distR="0" wp14:anchorId="4820392C" wp14:editId="50EC144D">
            <wp:extent cx="1943100" cy="2011397"/>
            <wp:effectExtent l="19050" t="19050" r="19050" b="27305"/>
            <wp:docPr id="51" name="Picture 51" descr="what are the Six Most Common Causes of weak concrete strength| Concrete  Construction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hat are the Six Most Common Causes of weak concrete strength| Concrete  Construction Magazine"/>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981594" cy="2051244"/>
                    </a:xfrm>
                    <a:prstGeom prst="rect">
                      <a:avLst/>
                    </a:prstGeom>
                    <a:noFill/>
                    <a:ln>
                      <a:solidFill>
                        <a:schemeClr val="bg2">
                          <a:lumMod val="90000"/>
                        </a:schemeClr>
                      </a:solidFill>
                    </a:ln>
                  </pic:spPr>
                </pic:pic>
              </a:graphicData>
            </a:graphic>
          </wp:inline>
        </w:drawing>
      </w:r>
    </w:p>
    <w:p w14:paraId="367B3E0F" w14:textId="4903A95C" w:rsidR="000661BF" w:rsidRDefault="000661BF" w:rsidP="00674CCF">
      <w:pPr>
        <w:pStyle w:val="MYND"/>
      </w:pPr>
      <w:r w:rsidRPr="000661BF">
        <w:rPr>
          <w:b/>
        </w:rPr>
        <w:t>Mynd 83</w:t>
      </w:r>
      <w:r w:rsidRPr="000661BF">
        <w:t xml:space="preserve"> </w:t>
      </w:r>
      <w:r w:rsidR="00674CCF">
        <w:br/>
      </w:r>
      <w:r w:rsidRPr="000661BF">
        <w:t>Dæmi um mæl</w:t>
      </w:r>
      <w:r w:rsidR="0063088F">
        <w:t>ingu á</w:t>
      </w:r>
      <w:r w:rsidRPr="000661BF">
        <w:t xml:space="preserve"> brotstyrk</w:t>
      </w:r>
      <w:r w:rsidR="0063088F">
        <w:t>i</w:t>
      </w:r>
      <w:r w:rsidRPr="000661BF">
        <w:t xml:space="preserve"> steypusívalning</w:t>
      </w:r>
      <w:r w:rsidR="0063088F">
        <w:t>s</w:t>
      </w:r>
    </w:p>
    <w:p w14:paraId="777CBF3C" w14:textId="6C42ED78" w:rsidR="00574DCA" w:rsidRPr="00574DCA" w:rsidRDefault="00574DCA" w:rsidP="002D601B">
      <w:pPr>
        <w:pStyle w:val="Heading3"/>
      </w:pPr>
      <w:bookmarkStart w:id="74" w:name="_Toc125627716"/>
      <w:r w:rsidRPr="00574DCA">
        <w:lastRenderedPageBreak/>
        <w:t>5.2.2</w:t>
      </w:r>
      <w:r w:rsidRPr="00574DCA">
        <w:tab/>
        <w:t xml:space="preserve">Veðrunarþolspróf </w:t>
      </w:r>
      <w:r w:rsidR="005112B4">
        <w:t>á</w:t>
      </w:r>
      <w:r w:rsidRPr="00574DCA">
        <w:t xml:space="preserve"> steinsteypu, CEN/TS 12390-9</w:t>
      </w:r>
      <w:bookmarkEnd w:id="74"/>
    </w:p>
    <w:p w14:paraId="07C16559" w14:textId="1BA1DA36" w:rsidR="00574DCA" w:rsidRPr="00574DCA" w:rsidRDefault="00574DCA" w:rsidP="00574DCA">
      <w:pPr>
        <w:spacing w:after="240"/>
        <w:rPr>
          <w:lang w:val="is-IS"/>
        </w:rPr>
      </w:pPr>
      <w:r w:rsidRPr="00574DCA">
        <w:rPr>
          <w:lang w:val="is-IS"/>
        </w:rPr>
        <w:t xml:space="preserve">Þessi staðall er að uppruna sænskur staðall, SS 137244, en er nú tæknilýsing (e. </w:t>
      </w:r>
      <w:proofErr w:type="spellStart"/>
      <w:r w:rsidRPr="00574DCA">
        <w:rPr>
          <w:lang w:val="is-IS"/>
        </w:rPr>
        <w:t>Technical</w:t>
      </w:r>
      <w:proofErr w:type="spellEnd"/>
      <w:r w:rsidRPr="00574DCA">
        <w:rPr>
          <w:lang w:val="is-IS"/>
        </w:rPr>
        <w:t xml:space="preserve"> </w:t>
      </w:r>
      <w:proofErr w:type="spellStart"/>
      <w:r w:rsidRPr="00574DCA">
        <w:rPr>
          <w:lang w:val="is-IS"/>
        </w:rPr>
        <w:t>Specification</w:t>
      </w:r>
      <w:proofErr w:type="spellEnd"/>
      <w:r w:rsidRPr="00574DCA">
        <w:rPr>
          <w:lang w:val="is-IS"/>
        </w:rPr>
        <w:t xml:space="preserve">, TS) innan CEN/TC51 og er því ekki samhæfður staðall (e. </w:t>
      </w:r>
      <w:proofErr w:type="spellStart"/>
      <w:r w:rsidRPr="00574DCA">
        <w:rPr>
          <w:lang w:val="is-IS"/>
        </w:rPr>
        <w:t>Harmonized</w:t>
      </w:r>
      <w:proofErr w:type="spellEnd"/>
      <w:r w:rsidRPr="00574DCA">
        <w:rPr>
          <w:lang w:val="is-IS"/>
        </w:rPr>
        <w:t xml:space="preserve"> Standard). Staðlinum er ætlað að mæla </w:t>
      </w:r>
      <w:proofErr w:type="spellStart"/>
      <w:r w:rsidRPr="00574DCA">
        <w:rPr>
          <w:lang w:val="is-IS"/>
        </w:rPr>
        <w:t>yfirborðsflögnun</w:t>
      </w:r>
      <w:proofErr w:type="spellEnd"/>
      <w:r w:rsidRPr="00574DCA">
        <w:rPr>
          <w:lang w:val="is-IS"/>
        </w:rPr>
        <w:t xml:space="preserve"> steypu (e. </w:t>
      </w:r>
      <w:proofErr w:type="spellStart"/>
      <w:r w:rsidRPr="00574DCA">
        <w:rPr>
          <w:lang w:val="is-IS"/>
        </w:rPr>
        <w:t>scaling</w:t>
      </w:r>
      <w:proofErr w:type="spellEnd"/>
      <w:r w:rsidRPr="00574DCA">
        <w:rPr>
          <w:lang w:val="is-IS"/>
        </w:rPr>
        <w:t>)</w:t>
      </w:r>
      <w:r w:rsidR="00CE35B9">
        <w:rPr>
          <w:lang w:val="is-IS"/>
        </w:rPr>
        <w:t xml:space="preserve"> </w:t>
      </w:r>
      <w:r w:rsidR="00D206FB">
        <w:rPr>
          <w:lang w:val="is-IS"/>
        </w:rPr>
        <w:t>við frost/</w:t>
      </w:r>
      <w:proofErr w:type="spellStart"/>
      <w:r w:rsidR="00D206FB">
        <w:rPr>
          <w:lang w:val="is-IS"/>
        </w:rPr>
        <w:t>þíðu</w:t>
      </w:r>
      <w:proofErr w:type="spellEnd"/>
      <w:r w:rsidR="00D206FB">
        <w:rPr>
          <w:lang w:val="is-IS"/>
        </w:rPr>
        <w:t>-álag</w:t>
      </w:r>
      <w:r w:rsidRPr="00574DCA">
        <w:rPr>
          <w:lang w:val="is-IS"/>
        </w:rPr>
        <w:t xml:space="preserve">. </w:t>
      </w:r>
      <w:proofErr w:type="spellStart"/>
      <w:r w:rsidRPr="00574DCA">
        <w:rPr>
          <w:lang w:val="is-IS"/>
        </w:rPr>
        <w:t>Sagaðar</w:t>
      </w:r>
      <w:proofErr w:type="spellEnd"/>
      <w:r w:rsidRPr="00574DCA">
        <w:rPr>
          <w:lang w:val="is-IS"/>
        </w:rPr>
        <w:t xml:space="preserve"> eru tvær plötur (tvö hlutasýni) úr steypu sem prófa á, 150 x 150 x 50 mm á kannt eftir að steypan hefur harðnað við ákveðnar aðstæður og fengið </w:t>
      </w:r>
      <w:r w:rsidR="007E2567" w:rsidRPr="00574DCA">
        <w:rPr>
          <w:lang w:val="is-IS"/>
        </w:rPr>
        <w:t>tilhlýðilega</w:t>
      </w:r>
      <w:r w:rsidRPr="00574DCA">
        <w:rPr>
          <w:lang w:val="is-IS"/>
        </w:rPr>
        <w:t xml:space="preserve"> </w:t>
      </w:r>
      <w:proofErr w:type="spellStart"/>
      <w:r w:rsidRPr="00574DCA">
        <w:rPr>
          <w:lang w:val="is-IS"/>
        </w:rPr>
        <w:t>vatnsmettun</w:t>
      </w:r>
      <w:proofErr w:type="spellEnd"/>
      <w:r w:rsidRPr="00574DCA">
        <w:rPr>
          <w:lang w:val="is-IS"/>
        </w:rPr>
        <w:t xml:space="preserve">. Plöturnar eru settar í einangruð mót og þétt meðfram, þannig að einungis yfirborðsflöturinn er óvarinn. Síðan er sett 3 mm þykkt lag af 3% </w:t>
      </w:r>
      <w:proofErr w:type="spellStart"/>
      <w:r w:rsidRPr="00574DCA">
        <w:rPr>
          <w:lang w:val="is-IS"/>
        </w:rPr>
        <w:t>NaCl</w:t>
      </w:r>
      <w:proofErr w:type="spellEnd"/>
      <w:r w:rsidRPr="00574DCA">
        <w:rPr>
          <w:lang w:val="is-IS"/>
        </w:rPr>
        <w:t xml:space="preserve"> lausn ofan á yfirborðsflötinn og plastfilma þar yfir (til að hindra uppgufun). </w:t>
      </w:r>
    </w:p>
    <w:p w14:paraId="5210E0F0" w14:textId="18D65C7C" w:rsidR="008452AF" w:rsidRDefault="00574DCA" w:rsidP="00574DCA">
      <w:pPr>
        <w:spacing w:after="240"/>
        <w:rPr>
          <w:lang w:val="is-IS"/>
        </w:rPr>
      </w:pPr>
      <w:r w:rsidRPr="00574DCA">
        <w:rPr>
          <w:lang w:val="is-IS"/>
        </w:rPr>
        <w:t>Sýnin eru sett í sérstakan skáp þar sem skiptir á frosti og þýðu eftir fyrir</w:t>
      </w:r>
      <w:r w:rsidR="00165F2A">
        <w:rPr>
          <w:lang w:val="is-IS"/>
        </w:rPr>
        <w:t xml:space="preserve"> </w:t>
      </w:r>
      <w:r w:rsidRPr="00574DCA">
        <w:rPr>
          <w:lang w:val="is-IS"/>
        </w:rPr>
        <w:t>fram ákveðinni hitastigssveiflu, í þessu tilfelli skal hitasveiflan vera innan þeirra marka sem upp eru gefin á mynd 84. Hitasveiflan er frá u.þ.b. +20°C, niður í -20°C og svo aftur upp í +20°C á einum sólarhring.</w:t>
      </w:r>
    </w:p>
    <w:p w14:paraId="06820868" w14:textId="72FFA3AC" w:rsidR="00D65687" w:rsidRDefault="00197D34" w:rsidP="00652642">
      <w:pPr>
        <w:rPr>
          <w:lang w:val="is-IS"/>
        </w:rPr>
      </w:pPr>
      <w:r>
        <w:rPr>
          <w:noProof/>
        </w:rPr>
        <w:drawing>
          <wp:inline distT="0" distB="0" distL="0" distR="0" wp14:anchorId="55647DC4" wp14:editId="331523FD">
            <wp:extent cx="3217333" cy="1909234"/>
            <wp:effectExtent l="0" t="0" r="2540" b="15240"/>
            <wp:docPr id="52" name="Chart 52">
              <a:extLst xmlns:a="http://schemas.openxmlformats.org/drawingml/2006/main">
                <a:ext uri="{FF2B5EF4-FFF2-40B4-BE49-F238E27FC236}">
                  <a16:creationId xmlns:a16="http://schemas.microsoft.com/office/drawing/2014/main" id="{3DBBDFB9-E405-4F21-A49D-20E4602E9D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25FE0A14" w14:textId="0BD3AB09" w:rsidR="009D319B" w:rsidRPr="009D319B" w:rsidRDefault="009D319B" w:rsidP="00674CCF">
      <w:pPr>
        <w:pStyle w:val="MYND"/>
      </w:pPr>
      <w:r w:rsidRPr="009D319B">
        <w:rPr>
          <w:b/>
        </w:rPr>
        <w:t>Mynd 84</w:t>
      </w:r>
      <w:r w:rsidRPr="009D319B">
        <w:t xml:space="preserve"> </w:t>
      </w:r>
      <w:r w:rsidR="00674CCF">
        <w:br/>
      </w:r>
      <w:r w:rsidRPr="009D319B">
        <w:t>Frostþolspróf (</w:t>
      </w:r>
      <w:proofErr w:type="spellStart"/>
      <w:r w:rsidRPr="009D319B">
        <w:t>flögninarpróf</w:t>
      </w:r>
      <w:proofErr w:type="spellEnd"/>
      <w:r w:rsidRPr="009D319B">
        <w:t xml:space="preserve">) á steinsteypu, </w:t>
      </w:r>
      <w:r w:rsidR="005933B1">
        <w:t>hitaferill sveiflu</w:t>
      </w:r>
    </w:p>
    <w:p w14:paraId="01E362BB" w14:textId="40D8037A" w:rsidR="00915F67" w:rsidRDefault="009D319B" w:rsidP="009D319B">
      <w:pPr>
        <w:spacing w:after="240"/>
        <w:rPr>
          <w:lang w:val="is-IS"/>
        </w:rPr>
      </w:pPr>
      <w:r w:rsidRPr="009D319B">
        <w:rPr>
          <w:lang w:val="is-IS"/>
        </w:rPr>
        <w:t>Eftir 7, 14, 28, 42 og 56 umferðir eru sýnin tekin út úr frost/</w:t>
      </w:r>
      <w:proofErr w:type="spellStart"/>
      <w:r w:rsidRPr="009D319B">
        <w:rPr>
          <w:lang w:val="is-IS"/>
        </w:rPr>
        <w:t>þíðu</w:t>
      </w:r>
      <w:proofErr w:type="spellEnd"/>
      <w:r w:rsidRPr="009D319B">
        <w:rPr>
          <w:lang w:val="is-IS"/>
        </w:rPr>
        <w:t xml:space="preserve"> skápnum og skoluð og burstuð til að safna því sem hefur </w:t>
      </w:r>
      <w:proofErr w:type="spellStart"/>
      <w:r w:rsidRPr="009D319B">
        <w:rPr>
          <w:lang w:val="is-IS"/>
        </w:rPr>
        <w:t>flagnað</w:t>
      </w:r>
      <w:proofErr w:type="spellEnd"/>
      <w:r w:rsidRPr="009D319B">
        <w:rPr>
          <w:lang w:val="is-IS"/>
        </w:rPr>
        <w:t xml:space="preserve"> við áraunina, sjá mynd 85. Eftir hverja </w:t>
      </w:r>
      <w:proofErr w:type="spellStart"/>
      <w:r w:rsidRPr="009D319B">
        <w:rPr>
          <w:lang w:val="is-IS"/>
        </w:rPr>
        <w:t>skolun</w:t>
      </w:r>
      <w:proofErr w:type="spellEnd"/>
      <w:r w:rsidRPr="009D319B">
        <w:rPr>
          <w:lang w:val="is-IS"/>
        </w:rPr>
        <w:t xml:space="preserve"> er sett ný saltlausn ofan á sýnið áður en það er sett aftur inn í frost/</w:t>
      </w:r>
      <w:proofErr w:type="spellStart"/>
      <w:r w:rsidRPr="009D319B">
        <w:rPr>
          <w:lang w:val="is-IS"/>
        </w:rPr>
        <w:t>þíðu</w:t>
      </w:r>
      <w:proofErr w:type="spellEnd"/>
      <w:r w:rsidRPr="009D319B">
        <w:rPr>
          <w:lang w:val="is-IS"/>
        </w:rPr>
        <w:t xml:space="preserve"> skápinn.</w:t>
      </w:r>
    </w:p>
    <w:p w14:paraId="3A0A3603" w14:textId="4FA23972" w:rsidR="006336BE" w:rsidRDefault="006336BE" w:rsidP="00EC380F">
      <w:pPr>
        <w:rPr>
          <w:lang w:val="is-IS"/>
        </w:rPr>
      </w:pPr>
      <w:r w:rsidRPr="006A6925">
        <w:rPr>
          <w:rFonts w:cs="Calibri"/>
          <w:bCs/>
          <w:noProof/>
          <w:lang w:val="en-GB" w:eastAsia="en-GB"/>
        </w:rPr>
        <w:drawing>
          <wp:inline distT="0" distB="0" distL="0" distR="0" wp14:anchorId="4F1853A8" wp14:editId="372A154A">
            <wp:extent cx="2796117" cy="2323149"/>
            <wp:effectExtent l="19050" t="19050" r="23495" b="203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815972" cy="2339645"/>
                    </a:xfrm>
                    <a:prstGeom prst="rect">
                      <a:avLst/>
                    </a:prstGeom>
                    <a:noFill/>
                    <a:ln w="12700" cmpd="sng">
                      <a:solidFill>
                        <a:schemeClr val="accent1"/>
                      </a:solidFill>
                      <a:miter lim="800000"/>
                      <a:headEnd/>
                      <a:tailEnd/>
                    </a:ln>
                    <a:effectLst/>
                  </pic:spPr>
                </pic:pic>
              </a:graphicData>
            </a:graphic>
          </wp:inline>
        </w:drawing>
      </w:r>
    </w:p>
    <w:p w14:paraId="68FA1C4F" w14:textId="525542AC" w:rsidR="000D217F" w:rsidRPr="000D217F" w:rsidRDefault="000D217F" w:rsidP="00674CCF">
      <w:pPr>
        <w:pStyle w:val="MYND"/>
      </w:pPr>
      <w:r w:rsidRPr="000D217F">
        <w:rPr>
          <w:b/>
        </w:rPr>
        <w:lastRenderedPageBreak/>
        <w:t>Mynd 85</w:t>
      </w:r>
      <w:r w:rsidRPr="000D217F">
        <w:t xml:space="preserve"> </w:t>
      </w:r>
      <w:r w:rsidR="00674CCF">
        <w:br/>
      </w:r>
      <w:r w:rsidRPr="000D217F">
        <w:t xml:space="preserve">Frostþolspróf á steinsteypu, það sem </w:t>
      </w:r>
      <w:proofErr w:type="spellStart"/>
      <w:r w:rsidRPr="000D217F">
        <w:t>flagnar</w:t>
      </w:r>
      <w:proofErr w:type="spellEnd"/>
      <w:r w:rsidRPr="000D217F">
        <w:t xml:space="preserve"> við áraun er </w:t>
      </w:r>
      <w:r w:rsidR="00684C45">
        <w:t>fjarlægt</w:t>
      </w:r>
    </w:p>
    <w:p w14:paraId="1D82A9E0" w14:textId="761112CF" w:rsidR="006336BE" w:rsidRDefault="000D217F" w:rsidP="000D217F">
      <w:pPr>
        <w:spacing w:after="240"/>
        <w:rPr>
          <w:lang w:val="is-IS"/>
        </w:rPr>
      </w:pPr>
      <w:r w:rsidRPr="000D217F">
        <w:rPr>
          <w:lang w:val="is-IS"/>
        </w:rPr>
        <w:t xml:space="preserve">Algengt er hérlendis að miða við að </w:t>
      </w:r>
      <w:proofErr w:type="spellStart"/>
      <w:r w:rsidRPr="000D217F">
        <w:rPr>
          <w:lang w:val="is-IS"/>
        </w:rPr>
        <w:t>flögnun</w:t>
      </w:r>
      <w:proofErr w:type="spellEnd"/>
      <w:r w:rsidRPr="000D217F">
        <w:rPr>
          <w:lang w:val="is-IS"/>
        </w:rPr>
        <w:t xml:space="preserve"> skuli ekki vera meiri en 1 kg/m</w:t>
      </w:r>
      <w:r w:rsidRPr="00684C45">
        <w:rPr>
          <w:vertAlign w:val="superscript"/>
          <w:lang w:val="is-IS"/>
        </w:rPr>
        <w:t>2</w:t>
      </w:r>
      <w:r w:rsidRPr="000D217F">
        <w:rPr>
          <w:lang w:val="is-IS"/>
        </w:rPr>
        <w:t xml:space="preserve"> eftir 56 frost/</w:t>
      </w:r>
      <w:proofErr w:type="spellStart"/>
      <w:r w:rsidRPr="000D217F">
        <w:rPr>
          <w:lang w:val="is-IS"/>
        </w:rPr>
        <w:t>þíðu</w:t>
      </w:r>
      <w:proofErr w:type="spellEnd"/>
      <w:r w:rsidRPr="000D217F">
        <w:rPr>
          <w:lang w:val="is-IS"/>
        </w:rPr>
        <w:t xml:space="preserve"> umferðir og auk þess að hlutfallið milli </w:t>
      </w:r>
      <w:proofErr w:type="spellStart"/>
      <w:r w:rsidRPr="000D217F">
        <w:rPr>
          <w:lang w:val="is-IS"/>
        </w:rPr>
        <w:t>flögninar</w:t>
      </w:r>
      <w:proofErr w:type="spellEnd"/>
      <w:r w:rsidRPr="000D217F">
        <w:rPr>
          <w:lang w:val="is-IS"/>
        </w:rPr>
        <w:t xml:space="preserve"> eftir 56 sveiflur og 28 sveiflur skuli ekki vera hærra en 2</w:t>
      </w:r>
      <w:r w:rsidR="00581402">
        <w:rPr>
          <w:lang w:val="is-IS"/>
        </w:rPr>
        <w:t>,0</w:t>
      </w:r>
      <w:r w:rsidRPr="000D217F">
        <w:rPr>
          <w:lang w:val="is-IS"/>
        </w:rPr>
        <w:t>.</w:t>
      </w:r>
    </w:p>
    <w:p w14:paraId="25CE80A5" w14:textId="77777777" w:rsidR="00B219D2" w:rsidRPr="00B219D2" w:rsidRDefault="00B219D2" w:rsidP="002D601B">
      <w:pPr>
        <w:pStyle w:val="Heading3"/>
      </w:pPr>
      <w:bookmarkStart w:id="75" w:name="_Toc125627717"/>
      <w:r w:rsidRPr="00B219D2">
        <w:t>5.2.3</w:t>
      </w:r>
      <w:r w:rsidRPr="00B219D2">
        <w:tab/>
      </w:r>
      <w:proofErr w:type="spellStart"/>
      <w:r w:rsidRPr="00B219D2">
        <w:t>Kleyfnistyrkur</w:t>
      </w:r>
      <w:proofErr w:type="spellEnd"/>
      <w:r w:rsidRPr="00B219D2">
        <w:t>, ÍST EN 12390-6</w:t>
      </w:r>
      <w:bookmarkEnd w:id="75"/>
    </w:p>
    <w:p w14:paraId="7E29FB0E" w14:textId="77777777" w:rsidR="00B219D2" w:rsidRPr="00B219D2" w:rsidRDefault="00B219D2" w:rsidP="00B219D2">
      <w:pPr>
        <w:spacing w:after="240"/>
        <w:rPr>
          <w:lang w:val="is-IS"/>
        </w:rPr>
      </w:pPr>
      <w:r w:rsidRPr="00B219D2">
        <w:rPr>
          <w:lang w:val="is-IS"/>
        </w:rPr>
        <w:t xml:space="preserve">Steypusívalningur sem er 150 mm í þvermál og 300 mm að lengd er lagður á hliðina og brotinn eftir endilöngu. Álagið sem þarf til að brjóta sýnið er skráð sem </w:t>
      </w:r>
      <w:proofErr w:type="spellStart"/>
      <w:r w:rsidRPr="00B219D2">
        <w:rPr>
          <w:lang w:val="is-IS"/>
        </w:rPr>
        <w:t>kleyfnistyrkur</w:t>
      </w:r>
      <w:proofErr w:type="spellEnd"/>
      <w:r w:rsidRPr="00B219D2">
        <w:rPr>
          <w:lang w:val="is-IS"/>
        </w:rPr>
        <w:t xml:space="preserve"> (e. </w:t>
      </w:r>
      <w:proofErr w:type="spellStart"/>
      <w:r w:rsidRPr="00B219D2">
        <w:rPr>
          <w:lang w:val="is-IS"/>
        </w:rPr>
        <w:t>tensile</w:t>
      </w:r>
      <w:proofErr w:type="spellEnd"/>
      <w:r w:rsidRPr="00B219D2">
        <w:rPr>
          <w:lang w:val="is-IS"/>
        </w:rPr>
        <w:t xml:space="preserve"> </w:t>
      </w:r>
      <w:proofErr w:type="spellStart"/>
      <w:r w:rsidRPr="00B219D2">
        <w:rPr>
          <w:lang w:val="is-IS"/>
        </w:rPr>
        <w:t>splitting</w:t>
      </w:r>
      <w:proofErr w:type="spellEnd"/>
      <w:r w:rsidRPr="00B219D2">
        <w:rPr>
          <w:lang w:val="is-IS"/>
        </w:rPr>
        <w:t xml:space="preserve"> </w:t>
      </w:r>
      <w:proofErr w:type="spellStart"/>
      <w:r w:rsidRPr="00B219D2">
        <w:rPr>
          <w:lang w:val="is-IS"/>
        </w:rPr>
        <w:t>strength</w:t>
      </w:r>
      <w:proofErr w:type="spellEnd"/>
      <w:r w:rsidRPr="00B219D2">
        <w:rPr>
          <w:lang w:val="is-IS"/>
        </w:rPr>
        <w:t>) steypunnar.</w:t>
      </w:r>
    </w:p>
    <w:p w14:paraId="2B913303" w14:textId="77777777" w:rsidR="00B219D2" w:rsidRPr="00B219D2" w:rsidRDefault="00B219D2" w:rsidP="002D601B">
      <w:pPr>
        <w:pStyle w:val="Heading3"/>
      </w:pPr>
      <w:bookmarkStart w:id="76" w:name="_Toc125627718"/>
      <w:r w:rsidRPr="00B219D2">
        <w:t>5.2.4</w:t>
      </w:r>
      <w:r w:rsidRPr="00B219D2">
        <w:tab/>
        <w:t>Rúmþyngd, ÍST EN 12390-7</w:t>
      </w:r>
      <w:bookmarkEnd w:id="76"/>
      <w:r w:rsidRPr="00B219D2">
        <w:t xml:space="preserve"> </w:t>
      </w:r>
    </w:p>
    <w:p w14:paraId="586057E6" w14:textId="70D42D91" w:rsidR="00B219D2" w:rsidRPr="00B219D2" w:rsidRDefault="00B219D2" w:rsidP="00B219D2">
      <w:pPr>
        <w:spacing w:after="240"/>
        <w:rPr>
          <w:lang w:val="is-IS"/>
        </w:rPr>
      </w:pPr>
      <w:r w:rsidRPr="00B219D2">
        <w:rPr>
          <w:lang w:val="is-IS"/>
        </w:rPr>
        <w:t xml:space="preserve">Rúmþyngdarmæling á steypu má gera á blautu steypusýni (í 20°C heitu vatni í 24 klst. og </w:t>
      </w:r>
      <w:proofErr w:type="spellStart"/>
      <w:r w:rsidRPr="00B219D2">
        <w:rPr>
          <w:lang w:val="is-IS"/>
        </w:rPr>
        <w:t>yfirborðsþerrað</w:t>
      </w:r>
      <w:proofErr w:type="spellEnd"/>
      <w:r w:rsidRPr="00B219D2">
        <w:rPr>
          <w:lang w:val="is-IS"/>
        </w:rPr>
        <w:t>) eða þurru steypusýni (ofnþurrkað við 105°C í 24 klst.). Massi og rúmmál sýnis er ákvarðaður og rúmþyngdin reiknuð út frá því. Lágmarksrúmmál sýnis skal vera 0,785 l.</w:t>
      </w:r>
    </w:p>
    <w:p w14:paraId="0318E581" w14:textId="77777777" w:rsidR="00B219D2" w:rsidRPr="00B219D2" w:rsidRDefault="00B219D2" w:rsidP="002D601B">
      <w:pPr>
        <w:pStyle w:val="Heading3"/>
      </w:pPr>
      <w:bookmarkStart w:id="77" w:name="_Toc125627719"/>
      <w:r w:rsidRPr="00B219D2">
        <w:t>5.2.5</w:t>
      </w:r>
      <w:r w:rsidRPr="00B219D2">
        <w:tab/>
        <w:t>Vatnsþéttleiki, ÍST EN 12390-8</w:t>
      </w:r>
      <w:bookmarkEnd w:id="77"/>
      <w:r w:rsidRPr="00B219D2">
        <w:t xml:space="preserve"> </w:t>
      </w:r>
    </w:p>
    <w:p w14:paraId="6D293C42" w14:textId="77777777" w:rsidR="00B219D2" w:rsidRPr="00B219D2" w:rsidRDefault="00B219D2" w:rsidP="00B219D2">
      <w:pPr>
        <w:spacing w:after="240"/>
        <w:rPr>
          <w:lang w:val="is-IS"/>
        </w:rPr>
      </w:pPr>
      <w:r w:rsidRPr="00B219D2">
        <w:rPr>
          <w:lang w:val="is-IS"/>
        </w:rPr>
        <w:t>Vatni er þrýst inn í harðnaða steypu undir ákveðnum þrýstingi í ákveðinn tíma. Sýnið er síðan brotið til að mæla hversu langt vatnið gekk inn í steypuna.</w:t>
      </w:r>
    </w:p>
    <w:p w14:paraId="61F9AB3C" w14:textId="77777777" w:rsidR="00B219D2" w:rsidRPr="00B219D2" w:rsidRDefault="00B219D2" w:rsidP="002D601B">
      <w:pPr>
        <w:pStyle w:val="Heading3"/>
      </w:pPr>
      <w:bookmarkStart w:id="78" w:name="_Toc125627720"/>
      <w:r w:rsidRPr="00B219D2">
        <w:t>5.2.6.</w:t>
      </w:r>
      <w:r w:rsidRPr="00B219D2">
        <w:tab/>
        <w:t>Loftinnihald og dreifing lofts</w:t>
      </w:r>
      <w:bookmarkEnd w:id="78"/>
      <w:r w:rsidRPr="00B219D2">
        <w:t xml:space="preserve"> </w:t>
      </w:r>
    </w:p>
    <w:p w14:paraId="422B05EC" w14:textId="77777777" w:rsidR="00B219D2" w:rsidRPr="00B219D2" w:rsidRDefault="00B219D2" w:rsidP="00B219D2">
      <w:pPr>
        <w:spacing w:after="240"/>
        <w:rPr>
          <w:lang w:val="is-IS"/>
        </w:rPr>
      </w:pPr>
      <w:r w:rsidRPr="00B219D2">
        <w:rPr>
          <w:lang w:val="is-IS"/>
        </w:rPr>
        <w:t xml:space="preserve">Ef engu </w:t>
      </w:r>
      <w:proofErr w:type="spellStart"/>
      <w:r w:rsidRPr="00B219D2">
        <w:rPr>
          <w:lang w:val="is-IS"/>
        </w:rPr>
        <w:t>loftblendi</w:t>
      </w:r>
      <w:proofErr w:type="spellEnd"/>
      <w:r w:rsidRPr="00B219D2">
        <w:rPr>
          <w:lang w:val="is-IS"/>
        </w:rPr>
        <w:t xml:space="preserve"> væri blandað í venjulega steypu væri loftinnihald hennar oftast lítið, gjarnan um 2%. Ef steypa á að vera frostþolin þarf að blanda í hana </w:t>
      </w:r>
      <w:proofErr w:type="spellStart"/>
      <w:r w:rsidRPr="00B219D2">
        <w:rPr>
          <w:lang w:val="is-IS"/>
        </w:rPr>
        <w:t>loftblendiefni</w:t>
      </w:r>
      <w:proofErr w:type="spellEnd"/>
      <w:r w:rsidRPr="00B219D2">
        <w:rPr>
          <w:lang w:val="is-IS"/>
        </w:rPr>
        <w:t xml:space="preserve"> og er miðað við að </w:t>
      </w:r>
      <w:proofErr w:type="spellStart"/>
      <w:r w:rsidRPr="00B219D2">
        <w:rPr>
          <w:lang w:val="is-IS"/>
        </w:rPr>
        <w:t>blendiloft</w:t>
      </w:r>
      <w:proofErr w:type="spellEnd"/>
      <w:r w:rsidRPr="00B219D2">
        <w:rPr>
          <w:lang w:val="is-IS"/>
        </w:rPr>
        <w:t xml:space="preserve"> skuli vera á bilinu 5-8%. Loftinnihald harðnaðrar steypu er metið í þunnsneið í víðsjá. Annars vegar er mældur fjarlægðarstuðull og hins vegar heildarloftmagn. Fjarlægðarstuðullinn lækkar (loftdreifing verður betri) eftir því sem loftbólurnar verða fleiri og smærri.</w:t>
      </w:r>
    </w:p>
    <w:p w14:paraId="078F0282" w14:textId="77777777" w:rsidR="00B219D2" w:rsidRPr="00B219D2" w:rsidRDefault="00B219D2" w:rsidP="002D601B">
      <w:pPr>
        <w:pStyle w:val="Heading3"/>
      </w:pPr>
      <w:bookmarkStart w:id="79" w:name="_Toc125627721"/>
      <w:r w:rsidRPr="00B219D2">
        <w:t>5.2.7</w:t>
      </w:r>
      <w:r w:rsidRPr="00B219D2">
        <w:tab/>
      </w:r>
      <w:proofErr w:type="spellStart"/>
      <w:r w:rsidRPr="00B219D2">
        <w:t>Prall</w:t>
      </w:r>
      <w:proofErr w:type="spellEnd"/>
      <w:r w:rsidRPr="00B219D2">
        <w:t xml:space="preserve"> slitþolspróf, ÍST EN 12697-16</w:t>
      </w:r>
      <w:bookmarkEnd w:id="79"/>
      <w:r w:rsidRPr="00B219D2">
        <w:t xml:space="preserve"> </w:t>
      </w:r>
    </w:p>
    <w:p w14:paraId="145FEB8D" w14:textId="77777777" w:rsidR="00B219D2" w:rsidRPr="00B219D2" w:rsidRDefault="00B219D2" w:rsidP="00B219D2">
      <w:pPr>
        <w:spacing w:after="240"/>
        <w:rPr>
          <w:lang w:val="is-IS"/>
        </w:rPr>
      </w:pPr>
      <w:r w:rsidRPr="00B219D2">
        <w:rPr>
          <w:lang w:val="is-IS"/>
        </w:rPr>
        <w:t xml:space="preserve">Ef steypublanda er ætluð í vegsteypu eða brúargólf er hér mælt með því að gera </w:t>
      </w:r>
      <w:proofErr w:type="spellStart"/>
      <w:r w:rsidRPr="00B219D2">
        <w:rPr>
          <w:lang w:val="is-IS"/>
        </w:rPr>
        <w:t>Prall</w:t>
      </w:r>
      <w:proofErr w:type="spellEnd"/>
      <w:r w:rsidRPr="00B219D2">
        <w:rPr>
          <w:lang w:val="is-IS"/>
        </w:rPr>
        <w:t xml:space="preserve"> slitþolspróf á hönnunarstigi á hörðnuðu steypusýni. Prófunaraðferðin ÍST EN 12697-16 er notuð til að mæla viðnám malbikssýna gegn sliti af völdum negldra hjólbarða. Aðferðin hentar einnig vel til að mæla slitþol steypusívalninga en er þó ekki hluti af </w:t>
      </w:r>
      <w:proofErr w:type="spellStart"/>
      <w:r w:rsidRPr="00B219D2">
        <w:rPr>
          <w:lang w:val="is-IS"/>
        </w:rPr>
        <w:t>prófunarstöðlum</w:t>
      </w:r>
      <w:proofErr w:type="spellEnd"/>
      <w:r w:rsidRPr="00B219D2">
        <w:rPr>
          <w:lang w:val="is-IS"/>
        </w:rPr>
        <w:t xml:space="preserve"> fyrir steypu. Prófunaraðferðinni er lýst nánar í kafla 4.7 í þessum viðauka.</w:t>
      </w:r>
    </w:p>
    <w:p w14:paraId="3EDC4E26" w14:textId="77777777" w:rsidR="00B219D2" w:rsidRPr="00B219D2" w:rsidRDefault="00B219D2" w:rsidP="002D601B">
      <w:pPr>
        <w:pStyle w:val="Heading3"/>
      </w:pPr>
      <w:bookmarkStart w:id="80" w:name="_Toc125627722"/>
      <w:r w:rsidRPr="00B219D2">
        <w:t>5.2.8</w:t>
      </w:r>
      <w:r w:rsidRPr="00B219D2">
        <w:tab/>
        <w:t>Beygjutogstyrkur, ÍST EN 12390-5</w:t>
      </w:r>
      <w:bookmarkEnd w:id="80"/>
      <w:r w:rsidRPr="00B219D2">
        <w:t xml:space="preserve"> </w:t>
      </w:r>
    </w:p>
    <w:p w14:paraId="24AEDE0D" w14:textId="77777777" w:rsidR="00B219D2" w:rsidRPr="00B219D2" w:rsidRDefault="00B219D2" w:rsidP="00B219D2">
      <w:pPr>
        <w:spacing w:after="240"/>
        <w:rPr>
          <w:lang w:val="is-IS"/>
        </w:rPr>
      </w:pPr>
      <w:r w:rsidRPr="00B219D2">
        <w:rPr>
          <w:lang w:val="is-IS"/>
        </w:rPr>
        <w:t xml:space="preserve">Við hönnun ákveðinna steypuvirkja er ekki þýðingarminna að huga að ýmsum öðrum styrk en </w:t>
      </w:r>
      <w:proofErr w:type="spellStart"/>
      <w:r w:rsidRPr="00B219D2">
        <w:rPr>
          <w:lang w:val="is-IS"/>
        </w:rPr>
        <w:t>þrýstistyrknum</w:t>
      </w:r>
      <w:proofErr w:type="spellEnd"/>
      <w:r w:rsidRPr="00B219D2">
        <w:rPr>
          <w:lang w:val="is-IS"/>
        </w:rPr>
        <w:t xml:space="preserve">. Þar er öðru fremur átt við beygjutogstyrkinn (e. </w:t>
      </w:r>
      <w:proofErr w:type="spellStart"/>
      <w:r w:rsidRPr="00B219D2">
        <w:rPr>
          <w:lang w:val="is-IS"/>
        </w:rPr>
        <w:t>flexural</w:t>
      </w:r>
      <w:proofErr w:type="spellEnd"/>
      <w:r w:rsidRPr="00B219D2">
        <w:rPr>
          <w:lang w:val="is-IS"/>
        </w:rPr>
        <w:t xml:space="preserve"> </w:t>
      </w:r>
      <w:proofErr w:type="spellStart"/>
      <w:r w:rsidRPr="00B219D2">
        <w:rPr>
          <w:lang w:val="is-IS"/>
        </w:rPr>
        <w:t>strength</w:t>
      </w:r>
      <w:proofErr w:type="spellEnd"/>
      <w:r w:rsidRPr="00B219D2">
        <w:rPr>
          <w:lang w:val="is-IS"/>
        </w:rPr>
        <w:t xml:space="preserve">) sem einkum er mikilvægur þegar steypt slitlög eiga í hlut, t.d. á vegum og flugbrautum. Algengt er að nota trefjar í steypu sem þarf að hafa mikinn beygjutogstyrk. Í </w:t>
      </w:r>
      <w:proofErr w:type="spellStart"/>
      <w:r w:rsidRPr="00B219D2">
        <w:rPr>
          <w:lang w:val="is-IS"/>
        </w:rPr>
        <w:t>bindingnum</w:t>
      </w:r>
      <w:proofErr w:type="spellEnd"/>
      <w:r w:rsidRPr="00B219D2">
        <w:rPr>
          <w:lang w:val="is-IS"/>
        </w:rPr>
        <w:t xml:space="preserve"> milli steinefna og </w:t>
      </w:r>
      <w:proofErr w:type="spellStart"/>
      <w:r w:rsidRPr="00B219D2">
        <w:rPr>
          <w:lang w:val="is-IS"/>
        </w:rPr>
        <w:t>sementsefju</w:t>
      </w:r>
      <w:proofErr w:type="spellEnd"/>
      <w:r w:rsidRPr="00B219D2">
        <w:rPr>
          <w:lang w:val="is-IS"/>
        </w:rPr>
        <w:t xml:space="preserve"> reynir á beygjutogstyrkinn. Steinefni með hátt brothlutfall reynist gefa sterkari binding en </w:t>
      </w:r>
      <w:proofErr w:type="spellStart"/>
      <w:r w:rsidRPr="00B219D2">
        <w:rPr>
          <w:lang w:val="is-IS"/>
        </w:rPr>
        <w:t>ávalt</w:t>
      </w:r>
      <w:proofErr w:type="spellEnd"/>
      <w:r w:rsidRPr="00B219D2">
        <w:rPr>
          <w:lang w:val="is-IS"/>
        </w:rPr>
        <w:t xml:space="preserve"> eða núið efni að öðru jöfnu. </w:t>
      </w:r>
    </w:p>
    <w:p w14:paraId="63894ED2" w14:textId="77777777" w:rsidR="00B219D2" w:rsidRPr="00B219D2" w:rsidRDefault="00B219D2" w:rsidP="002D601B">
      <w:pPr>
        <w:pStyle w:val="Heading3"/>
      </w:pPr>
      <w:bookmarkStart w:id="81" w:name="_Toc125627723"/>
      <w:r w:rsidRPr="00B219D2">
        <w:lastRenderedPageBreak/>
        <w:t>5.2.9</w:t>
      </w:r>
      <w:r w:rsidRPr="00B219D2">
        <w:tab/>
        <w:t>Fjaðurstuðull, ISO 1920-10</w:t>
      </w:r>
      <w:bookmarkEnd w:id="81"/>
      <w:r w:rsidRPr="00B219D2">
        <w:t xml:space="preserve"> </w:t>
      </w:r>
    </w:p>
    <w:p w14:paraId="079E8FE5" w14:textId="25A1ADAD" w:rsidR="006336BE" w:rsidRDefault="00B219D2" w:rsidP="00B219D2">
      <w:pPr>
        <w:spacing w:after="240"/>
        <w:rPr>
          <w:lang w:val="is-IS"/>
        </w:rPr>
      </w:pPr>
      <w:r w:rsidRPr="00B219D2">
        <w:rPr>
          <w:lang w:val="is-IS"/>
        </w:rPr>
        <w:t xml:space="preserve">Í staðlinum er tilgreind aðferð til að ákvarða stöðufjaðurstuðul harðnaðrar steypu undir þrýstingi (e. </w:t>
      </w:r>
      <w:proofErr w:type="spellStart"/>
      <w:r w:rsidRPr="00B219D2">
        <w:rPr>
          <w:lang w:val="is-IS"/>
        </w:rPr>
        <w:t>Determination</w:t>
      </w:r>
      <w:proofErr w:type="spellEnd"/>
      <w:r w:rsidRPr="00B219D2">
        <w:rPr>
          <w:lang w:val="is-IS"/>
        </w:rPr>
        <w:t xml:space="preserve"> of </w:t>
      </w:r>
      <w:proofErr w:type="spellStart"/>
      <w:r w:rsidRPr="00B219D2">
        <w:rPr>
          <w:lang w:val="is-IS"/>
        </w:rPr>
        <w:t>static</w:t>
      </w:r>
      <w:proofErr w:type="spellEnd"/>
      <w:r w:rsidRPr="00B219D2">
        <w:rPr>
          <w:lang w:val="is-IS"/>
        </w:rPr>
        <w:t xml:space="preserve"> </w:t>
      </w:r>
      <w:proofErr w:type="spellStart"/>
      <w:r w:rsidRPr="00B219D2">
        <w:rPr>
          <w:lang w:val="is-IS"/>
        </w:rPr>
        <w:t>modulus</w:t>
      </w:r>
      <w:proofErr w:type="spellEnd"/>
      <w:r w:rsidRPr="00B219D2">
        <w:rPr>
          <w:lang w:val="is-IS"/>
        </w:rPr>
        <w:t xml:space="preserve"> of </w:t>
      </w:r>
      <w:proofErr w:type="spellStart"/>
      <w:r w:rsidRPr="00B219D2">
        <w:rPr>
          <w:lang w:val="is-IS"/>
        </w:rPr>
        <w:t>elasticity</w:t>
      </w:r>
      <w:proofErr w:type="spellEnd"/>
      <w:r w:rsidRPr="00B219D2">
        <w:rPr>
          <w:lang w:val="is-IS"/>
        </w:rPr>
        <w:t xml:space="preserve"> </w:t>
      </w:r>
      <w:proofErr w:type="spellStart"/>
      <w:r w:rsidRPr="00B219D2">
        <w:rPr>
          <w:lang w:val="is-IS"/>
        </w:rPr>
        <w:t>in</w:t>
      </w:r>
      <w:proofErr w:type="spellEnd"/>
      <w:r w:rsidRPr="00B219D2">
        <w:rPr>
          <w:lang w:val="is-IS"/>
        </w:rPr>
        <w:t xml:space="preserve"> </w:t>
      </w:r>
      <w:proofErr w:type="spellStart"/>
      <w:r w:rsidRPr="00B219D2">
        <w:rPr>
          <w:lang w:val="is-IS"/>
        </w:rPr>
        <w:t>compression</w:t>
      </w:r>
      <w:proofErr w:type="spellEnd"/>
      <w:r w:rsidRPr="00B219D2">
        <w:rPr>
          <w:lang w:val="is-IS"/>
        </w:rPr>
        <w:t xml:space="preserve">). Prófunin felst í því að leggja grunnálag 0,5 </w:t>
      </w:r>
      <w:proofErr w:type="spellStart"/>
      <w:r w:rsidRPr="00B219D2">
        <w:rPr>
          <w:lang w:val="is-IS"/>
        </w:rPr>
        <w:t>Mpa</w:t>
      </w:r>
      <w:proofErr w:type="spellEnd"/>
      <w:r w:rsidRPr="00B219D2">
        <w:rPr>
          <w:lang w:val="is-IS"/>
        </w:rPr>
        <w:t xml:space="preserve"> á </w:t>
      </w:r>
      <w:proofErr w:type="spellStart"/>
      <w:r w:rsidRPr="00B219D2">
        <w:rPr>
          <w:lang w:val="is-IS"/>
        </w:rPr>
        <w:t>sívalan</w:t>
      </w:r>
      <w:proofErr w:type="spellEnd"/>
      <w:r w:rsidRPr="00B219D2">
        <w:rPr>
          <w:lang w:val="is-IS"/>
        </w:rPr>
        <w:t xml:space="preserve"> prófhlut með hlutfall hæðar og þvermáls 2,0. Álagið er aukið þar til það nær 1/3 af </w:t>
      </w:r>
      <w:proofErr w:type="spellStart"/>
      <w:r w:rsidRPr="00B219D2">
        <w:rPr>
          <w:lang w:val="is-IS"/>
        </w:rPr>
        <w:t>þrýstistyrk</w:t>
      </w:r>
      <w:proofErr w:type="spellEnd"/>
      <w:r w:rsidRPr="00B219D2">
        <w:rPr>
          <w:lang w:val="is-IS"/>
        </w:rPr>
        <w:t xml:space="preserve"> steypunnar. Streitan er mæld og fjaðurstuðullinn fundinn með því að bera saman streitugildi og </w:t>
      </w:r>
      <w:proofErr w:type="spellStart"/>
      <w:r w:rsidRPr="00B219D2">
        <w:rPr>
          <w:lang w:val="is-IS"/>
        </w:rPr>
        <w:t>þrýstigildi</w:t>
      </w:r>
      <w:proofErr w:type="spellEnd"/>
      <w:r w:rsidRPr="00B219D2">
        <w:rPr>
          <w:lang w:val="is-IS"/>
        </w:rPr>
        <w:t xml:space="preserve"> á ákveðinn hátt. Þessi aðferð er ekki talinn upp í </w:t>
      </w:r>
      <w:proofErr w:type="spellStart"/>
      <w:r w:rsidRPr="00B219D2">
        <w:rPr>
          <w:lang w:val="is-IS"/>
        </w:rPr>
        <w:t>framleiðslustaðli</w:t>
      </w:r>
      <w:proofErr w:type="spellEnd"/>
      <w:r w:rsidRPr="00B219D2">
        <w:rPr>
          <w:lang w:val="is-IS"/>
        </w:rPr>
        <w:t xml:space="preserve"> steinsteypu, ÍST EN 206. Aðferðin er notuð í rannsóknaskini hér á landi og eiginleikinn getur verið mikilvægur við hönnun vegsteypu og steypu í brúarbita og brúarplötur.</w:t>
      </w:r>
    </w:p>
    <w:p w14:paraId="17A98423" w14:textId="7263AF2B" w:rsidR="002E0C21" w:rsidRDefault="002E0C21">
      <w:pPr>
        <w:tabs>
          <w:tab w:val="clear" w:pos="454"/>
          <w:tab w:val="clear" w:pos="1077"/>
          <w:tab w:val="clear" w:pos="2155"/>
        </w:tabs>
        <w:snapToGrid/>
        <w:spacing w:after="160" w:line="259" w:lineRule="auto"/>
        <w:rPr>
          <w:highlight w:val="yellow"/>
          <w:lang w:val="is-IS"/>
        </w:rPr>
      </w:pPr>
      <w:r>
        <w:rPr>
          <w:highlight w:val="yellow"/>
          <w:lang w:val="is-IS"/>
        </w:rPr>
        <w:br w:type="page"/>
      </w:r>
    </w:p>
    <w:p w14:paraId="508F8FD6" w14:textId="77777777" w:rsidR="002E0C21" w:rsidRPr="00EE14D0" w:rsidRDefault="002E0C21" w:rsidP="00DE7143">
      <w:pPr>
        <w:pStyle w:val="Heading1"/>
        <w:rPr>
          <w:lang w:val="is-IS"/>
        </w:rPr>
      </w:pPr>
      <w:bookmarkStart w:id="82" w:name="_Toc125627724"/>
      <w:r w:rsidRPr="00EE14D0">
        <w:rPr>
          <w:lang w:val="is-IS"/>
        </w:rPr>
        <w:lastRenderedPageBreak/>
        <w:t>6</w:t>
      </w:r>
      <w:r w:rsidRPr="00EE14D0">
        <w:rPr>
          <w:lang w:val="is-IS"/>
        </w:rPr>
        <w:tab/>
        <w:t>PRÓFANIR Á SÝNUM ÚR FESTU BURÐARLAGI</w:t>
      </w:r>
      <w:bookmarkEnd w:id="82"/>
    </w:p>
    <w:p w14:paraId="2E8DEF37" w14:textId="77777777" w:rsidR="002E0C21" w:rsidRPr="002E0C21" w:rsidRDefault="002E0C21" w:rsidP="002D601B">
      <w:pPr>
        <w:pStyle w:val="Heading2"/>
      </w:pPr>
      <w:bookmarkStart w:id="83" w:name="_Toc125627725"/>
      <w:r w:rsidRPr="002E0C21">
        <w:t>6.1</w:t>
      </w:r>
      <w:r w:rsidRPr="002E0C21">
        <w:tab/>
      </w:r>
      <w:proofErr w:type="spellStart"/>
      <w:r w:rsidRPr="002E0C21">
        <w:t>Kleyfnibrotþol</w:t>
      </w:r>
      <w:proofErr w:type="spellEnd"/>
      <w:r w:rsidRPr="002E0C21">
        <w:t xml:space="preserve"> bikbundinna </w:t>
      </w:r>
      <w:proofErr w:type="spellStart"/>
      <w:r w:rsidRPr="002E0C21">
        <w:t>festunarsýna</w:t>
      </w:r>
      <w:bookmarkEnd w:id="83"/>
      <w:proofErr w:type="spellEnd"/>
    </w:p>
    <w:p w14:paraId="161EEF18" w14:textId="070CF6DB" w:rsidR="002E0C21" w:rsidRPr="002E0C21" w:rsidRDefault="002E0C21" w:rsidP="002E0C21">
      <w:pPr>
        <w:spacing w:after="240"/>
        <w:rPr>
          <w:lang w:val="is-IS"/>
        </w:rPr>
      </w:pPr>
      <w:r w:rsidRPr="002E0C21">
        <w:rPr>
          <w:lang w:val="is-IS"/>
        </w:rPr>
        <w:t xml:space="preserve">Ítarleg verklýsing er birt í skýrslu BUSL nr. B-14 </w:t>
      </w:r>
      <w:r w:rsidRPr="00243C58">
        <w:rPr>
          <w:i/>
          <w:iCs/>
          <w:lang w:val="is-IS"/>
        </w:rPr>
        <w:t>(</w:t>
      </w:r>
      <w:r w:rsidRPr="00901C71">
        <w:rPr>
          <w:i/>
          <w:iCs/>
          <w:lang w:val="is-IS"/>
        </w:rPr>
        <w:t>Festun burðarlaga með froðubiki</w:t>
      </w:r>
      <w:r w:rsidR="00901C71">
        <w:rPr>
          <w:i/>
          <w:iCs/>
          <w:lang w:val="is-IS"/>
        </w:rPr>
        <w:t xml:space="preserve"> -</w:t>
      </w:r>
      <w:r w:rsidRPr="00901C71">
        <w:rPr>
          <w:i/>
          <w:iCs/>
          <w:lang w:val="is-IS"/>
        </w:rPr>
        <w:t xml:space="preserve"> prófanir á rannsóknastofu</w:t>
      </w:r>
      <w:r w:rsidRPr="00243C58">
        <w:rPr>
          <w:i/>
          <w:iCs/>
          <w:lang w:val="is-IS"/>
        </w:rPr>
        <w:t>)</w:t>
      </w:r>
      <w:r w:rsidRPr="002E0C21">
        <w:rPr>
          <w:lang w:val="is-IS"/>
        </w:rPr>
        <w:t xml:space="preserve"> og á við um prófblöndur og prófanir á þeim þegar froðubik er notað til </w:t>
      </w:r>
      <w:proofErr w:type="spellStart"/>
      <w:r w:rsidRPr="002E0C21">
        <w:rPr>
          <w:lang w:val="is-IS"/>
        </w:rPr>
        <w:t>festunar</w:t>
      </w:r>
      <w:proofErr w:type="spellEnd"/>
      <w:r w:rsidRPr="002E0C21">
        <w:rPr>
          <w:lang w:val="is-IS"/>
        </w:rPr>
        <w:t xml:space="preserve">. Hún gildir einnig fyrir prófblöndur vegna </w:t>
      </w:r>
      <w:proofErr w:type="spellStart"/>
      <w:r w:rsidRPr="002E0C21">
        <w:rPr>
          <w:lang w:val="is-IS"/>
        </w:rPr>
        <w:t>fræsingar</w:t>
      </w:r>
      <w:proofErr w:type="spellEnd"/>
      <w:r w:rsidRPr="002E0C21">
        <w:rPr>
          <w:lang w:val="is-IS"/>
        </w:rPr>
        <w:t xml:space="preserve"> og </w:t>
      </w:r>
      <w:proofErr w:type="spellStart"/>
      <w:r w:rsidRPr="002E0C21">
        <w:rPr>
          <w:lang w:val="is-IS"/>
        </w:rPr>
        <w:t>festunar</w:t>
      </w:r>
      <w:proofErr w:type="spellEnd"/>
      <w:r w:rsidRPr="002E0C21">
        <w:rPr>
          <w:lang w:val="is-IS"/>
        </w:rPr>
        <w:t xml:space="preserve"> með froðubiki og svipaður framgangsmáti gildir einnig þegar bikþeyta er notuð til </w:t>
      </w:r>
      <w:proofErr w:type="spellStart"/>
      <w:r w:rsidRPr="002E0C21">
        <w:rPr>
          <w:lang w:val="is-IS"/>
        </w:rPr>
        <w:t>festunar</w:t>
      </w:r>
      <w:proofErr w:type="spellEnd"/>
      <w:r w:rsidRPr="002E0C21">
        <w:rPr>
          <w:lang w:val="is-IS"/>
        </w:rPr>
        <w:t>, en mismunurinn liggur í blöndun og steypu prófhluta. Stytt verklýsing er birt hér á eftir:</w:t>
      </w:r>
    </w:p>
    <w:p w14:paraId="3BC72497" w14:textId="77777777" w:rsidR="002E0C21" w:rsidRPr="00EA580B" w:rsidRDefault="002E0C21" w:rsidP="00EA580B">
      <w:pPr>
        <w:rPr>
          <w:b/>
          <w:bCs/>
          <w:i/>
          <w:iCs/>
          <w:lang w:val="is-IS"/>
        </w:rPr>
      </w:pPr>
      <w:r w:rsidRPr="00EA580B">
        <w:rPr>
          <w:b/>
          <w:bCs/>
          <w:i/>
          <w:iCs/>
          <w:lang w:val="is-IS"/>
        </w:rPr>
        <w:t>Sýnataka</w:t>
      </w:r>
    </w:p>
    <w:p w14:paraId="61D38986" w14:textId="3360CDB2" w:rsidR="002E0C21" w:rsidRPr="002E0C21" w:rsidRDefault="002E0C21" w:rsidP="002E0C21">
      <w:pPr>
        <w:spacing w:after="240"/>
        <w:rPr>
          <w:lang w:val="is-IS"/>
        </w:rPr>
      </w:pPr>
      <w:r w:rsidRPr="002E0C21">
        <w:rPr>
          <w:lang w:val="is-IS"/>
        </w:rPr>
        <w:t xml:space="preserve">Sýni skulu tekin af efni úr námu eins og gert er ráð fyrir að það verði notað í framkvæmdinni. Ef hins vegar á að styrkja veg með </w:t>
      </w:r>
      <w:proofErr w:type="spellStart"/>
      <w:r w:rsidRPr="002E0C21">
        <w:rPr>
          <w:lang w:val="is-IS"/>
        </w:rPr>
        <w:t>fræsun</w:t>
      </w:r>
      <w:proofErr w:type="spellEnd"/>
      <w:r w:rsidRPr="002E0C21">
        <w:rPr>
          <w:lang w:val="is-IS"/>
        </w:rPr>
        <w:t xml:space="preserve"> og festun þarf að hafa nokkur atriði í huga varðandi sýnatöku. Fjarlægð milli sýnatökustaða ræðst af ástandi vegarins (því verra ástand, þeim mun þéttari sýnataka) og því hversu vel uppbygging hans er þekkt. Hægt er að miða að jafnaði við að taka sýni á um 250 m fresti og þá til skiptis í hægri og vinstri akrein. Stærð sýnatökuhola ætti að vera 1x1 m og dýptin ræðst af því hvað gert er ráð fyrir að </w:t>
      </w:r>
      <w:proofErr w:type="spellStart"/>
      <w:r w:rsidRPr="002E0C21">
        <w:rPr>
          <w:lang w:val="is-IS"/>
        </w:rPr>
        <w:t>fræsa</w:t>
      </w:r>
      <w:proofErr w:type="spellEnd"/>
      <w:r w:rsidRPr="002E0C21">
        <w:rPr>
          <w:lang w:val="is-IS"/>
        </w:rPr>
        <w:t xml:space="preserve"> djúpt. Gott er að skilja að slitlag og burðarlag, eftir því sem hægt er. Um leið og sýnin eru tekin ætti að skrá þykkt slitlags og burðarlag</w:t>
      </w:r>
      <w:r w:rsidR="007B7436">
        <w:rPr>
          <w:lang w:val="is-IS"/>
        </w:rPr>
        <w:t>s</w:t>
      </w:r>
      <w:r w:rsidRPr="002E0C21">
        <w:rPr>
          <w:lang w:val="is-IS"/>
        </w:rPr>
        <w:t>.</w:t>
      </w:r>
    </w:p>
    <w:p w14:paraId="0B4FBD43" w14:textId="77777777" w:rsidR="002E0C21" w:rsidRPr="00EA580B" w:rsidRDefault="002E0C21" w:rsidP="00EA580B">
      <w:pPr>
        <w:rPr>
          <w:b/>
          <w:bCs/>
          <w:i/>
          <w:iCs/>
          <w:lang w:val="is-IS"/>
        </w:rPr>
      </w:pPr>
      <w:r w:rsidRPr="00EA580B">
        <w:rPr>
          <w:b/>
          <w:bCs/>
          <w:i/>
          <w:iCs/>
          <w:lang w:val="is-IS"/>
        </w:rPr>
        <w:t>Rannsóknastofupróf</w:t>
      </w:r>
    </w:p>
    <w:p w14:paraId="0D1C762E" w14:textId="737FED76" w:rsidR="002E0C21" w:rsidRPr="002E0C21" w:rsidRDefault="002E0C21" w:rsidP="002E0C21">
      <w:pPr>
        <w:spacing w:after="240"/>
        <w:rPr>
          <w:lang w:val="is-IS"/>
        </w:rPr>
      </w:pPr>
      <w:r w:rsidRPr="006F2FE2">
        <w:rPr>
          <w:i/>
          <w:iCs/>
          <w:lang w:val="is-IS"/>
        </w:rPr>
        <w:t>Mæling á kornastærðardreifingu</w:t>
      </w:r>
      <w:r w:rsidR="006F2FE2" w:rsidRPr="00A13F42">
        <w:rPr>
          <w:i/>
          <w:iCs/>
          <w:lang w:val="is-IS"/>
        </w:rPr>
        <w:t>:</w:t>
      </w:r>
      <w:r w:rsidRPr="002E0C21">
        <w:rPr>
          <w:lang w:val="is-IS"/>
        </w:rPr>
        <w:t xml:space="preserve"> Þegar sýni koma á rannsóknastofu er kornastærðardreifing þeirra mæld, skv. ÍST EN 933-1, ásamt rakainnihaldi og </w:t>
      </w:r>
      <w:proofErr w:type="spellStart"/>
      <w:r w:rsidRPr="002E0C21">
        <w:rPr>
          <w:lang w:val="is-IS"/>
        </w:rPr>
        <w:t>húmusinnihaldi</w:t>
      </w:r>
      <w:proofErr w:type="spellEnd"/>
      <w:r w:rsidRPr="002E0C21">
        <w:rPr>
          <w:lang w:val="is-IS"/>
        </w:rPr>
        <w:t xml:space="preserve">. Ef um er að ræða sýni tekin úr vegi sem á að </w:t>
      </w:r>
      <w:proofErr w:type="spellStart"/>
      <w:r w:rsidRPr="002E0C21">
        <w:rPr>
          <w:lang w:val="is-IS"/>
        </w:rPr>
        <w:t>fræsa</w:t>
      </w:r>
      <w:proofErr w:type="spellEnd"/>
      <w:r w:rsidRPr="002E0C21">
        <w:rPr>
          <w:lang w:val="is-IS"/>
        </w:rPr>
        <w:t xml:space="preserve"> og festa, er slitlagsefnið fjarlægt úr, ef það er til staðar, áður en kornastærðardreifing er mæld.</w:t>
      </w:r>
    </w:p>
    <w:p w14:paraId="17EE7717" w14:textId="0FD7091C" w:rsidR="002E0C21" w:rsidRPr="002E0C21" w:rsidRDefault="002E0C21" w:rsidP="002E0C21">
      <w:pPr>
        <w:spacing w:after="240"/>
        <w:rPr>
          <w:lang w:val="is-IS"/>
        </w:rPr>
      </w:pPr>
      <w:proofErr w:type="spellStart"/>
      <w:r w:rsidRPr="006F2FE2">
        <w:rPr>
          <w:i/>
          <w:iCs/>
          <w:lang w:val="is-IS"/>
        </w:rPr>
        <w:t>Proctorpróf</w:t>
      </w:r>
      <w:proofErr w:type="spellEnd"/>
      <w:r w:rsidRPr="006F2FE2">
        <w:rPr>
          <w:i/>
          <w:iCs/>
          <w:lang w:val="is-IS"/>
        </w:rPr>
        <w:t>, „</w:t>
      </w:r>
      <w:proofErr w:type="spellStart"/>
      <w:r w:rsidRPr="006F2FE2">
        <w:rPr>
          <w:i/>
          <w:iCs/>
          <w:lang w:val="is-IS"/>
        </w:rPr>
        <w:t>modified</w:t>
      </w:r>
      <w:proofErr w:type="spellEnd"/>
      <w:r w:rsidRPr="006F2FE2">
        <w:rPr>
          <w:i/>
          <w:iCs/>
          <w:lang w:val="is-IS"/>
        </w:rPr>
        <w:t>”:</w:t>
      </w:r>
      <w:r w:rsidRPr="002E0C21">
        <w:rPr>
          <w:lang w:val="is-IS"/>
        </w:rPr>
        <w:t xml:space="preserve"> Til að finna hvaða rakastig skal vera í prufunum, þegar froðubikinu er blandað út í, er gert „</w:t>
      </w:r>
      <w:proofErr w:type="spellStart"/>
      <w:r w:rsidRPr="002E0C21">
        <w:rPr>
          <w:lang w:val="is-IS"/>
        </w:rPr>
        <w:t>modified</w:t>
      </w:r>
      <w:proofErr w:type="spellEnd"/>
      <w:r w:rsidRPr="002E0C21">
        <w:rPr>
          <w:lang w:val="is-IS"/>
        </w:rPr>
        <w:t xml:space="preserve">” </w:t>
      </w:r>
      <w:proofErr w:type="spellStart"/>
      <w:r w:rsidRPr="002E0C21">
        <w:rPr>
          <w:lang w:val="is-IS"/>
        </w:rPr>
        <w:t>Proctorpróf</w:t>
      </w:r>
      <w:proofErr w:type="spellEnd"/>
      <w:r w:rsidRPr="002E0C21">
        <w:rPr>
          <w:lang w:val="is-IS"/>
        </w:rPr>
        <w:t>. Út frá því fæst heppilegasta (</w:t>
      </w:r>
      <w:r w:rsidR="00D1781F">
        <w:rPr>
          <w:lang w:val="is-IS"/>
        </w:rPr>
        <w:t xml:space="preserve">e. </w:t>
      </w:r>
      <w:proofErr w:type="spellStart"/>
      <w:r w:rsidRPr="002E0C21">
        <w:rPr>
          <w:lang w:val="is-IS"/>
        </w:rPr>
        <w:t>optimum</w:t>
      </w:r>
      <w:proofErr w:type="spellEnd"/>
      <w:r w:rsidRPr="002E0C21">
        <w:rPr>
          <w:lang w:val="is-IS"/>
        </w:rPr>
        <w:t>) rakastig, þ.e.a.s. það rakastig sem gefur hæsta þurra rúmþyngd við þjöppun.</w:t>
      </w:r>
    </w:p>
    <w:p w14:paraId="7543EB92" w14:textId="38F434B0" w:rsidR="005C3537" w:rsidRDefault="002E0C21" w:rsidP="002E0C21">
      <w:pPr>
        <w:spacing w:after="240"/>
        <w:rPr>
          <w:lang w:val="is-IS"/>
        </w:rPr>
      </w:pPr>
      <w:r w:rsidRPr="002E0C21">
        <w:rPr>
          <w:lang w:val="is-IS"/>
        </w:rPr>
        <w:t>Rakastig í prufu er síðan ákveðið út frá eftirfarandi:</w:t>
      </w:r>
    </w:p>
    <w:p w14:paraId="3B7B73DC" w14:textId="77777777" w:rsidR="00270DE8" w:rsidRPr="00B15D94" w:rsidRDefault="00270DE8" w:rsidP="00270DE8">
      <w:pPr>
        <w:spacing w:line="240" w:lineRule="auto"/>
        <w:ind w:left="709" w:right="32" w:firstLine="720"/>
        <w:jc w:val="both"/>
        <w:rPr>
          <w:rFonts w:cs="Calibri"/>
        </w:rPr>
      </w:pPr>
      <w:r w:rsidRPr="00EA0715">
        <w:rPr>
          <w:rFonts w:cs="Calibri"/>
          <w:position w:val="-12"/>
        </w:rPr>
        <w:object w:dxaOrig="2840" w:dyaOrig="360" w14:anchorId="1A293FA6">
          <v:shape id="_x0000_i1034" type="#_x0000_t75" style="width:2in;height:14.45pt" o:ole="">
            <v:imagedata r:id="rId130" o:title=""/>
          </v:shape>
          <o:OLEObject Type="Embed" ProgID="Equation.3" ShapeID="_x0000_i1034" DrawAspect="Content" ObjectID="_1825587118" r:id="rId131"/>
        </w:object>
      </w:r>
    </w:p>
    <w:p w14:paraId="2EE71ED3" w14:textId="77777777" w:rsidR="006F2FE2" w:rsidRPr="006F2FE2" w:rsidRDefault="006F2FE2" w:rsidP="006F2FE2">
      <w:pPr>
        <w:spacing w:after="240"/>
        <w:rPr>
          <w:lang w:val="is-IS"/>
        </w:rPr>
      </w:pPr>
      <w:r w:rsidRPr="006F2FE2">
        <w:rPr>
          <w:lang w:val="is-IS"/>
        </w:rPr>
        <w:t xml:space="preserve">þar sem </w:t>
      </w:r>
      <w:proofErr w:type="spellStart"/>
      <w:r w:rsidRPr="006F2FE2">
        <w:rPr>
          <w:lang w:val="is-IS"/>
        </w:rPr>
        <w:t>w</w:t>
      </w:r>
      <w:r w:rsidRPr="00CD7AE7">
        <w:rPr>
          <w:vertAlign w:val="subscript"/>
          <w:lang w:val="is-IS"/>
        </w:rPr>
        <w:t>obt</w:t>
      </w:r>
      <w:proofErr w:type="spellEnd"/>
      <w:r w:rsidRPr="006F2FE2">
        <w:rPr>
          <w:lang w:val="is-IS"/>
        </w:rPr>
        <w:t xml:space="preserve"> er heppilegasta rakstig samkvæmt „</w:t>
      </w:r>
      <w:proofErr w:type="spellStart"/>
      <w:r w:rsidRPr="006F2FE2">
        <w:rPr>
          <w:lang w:val="is-IS"/>
        </w:rPr>
        <w:t>modified</w:t>
      </w:r>
      <w:proofErr w:type="spellEnd"/>
      <w:r w:rsidRPr="006F2FE2">
        <w:rPr>
          <w:lang w:val="is-IS"/>
        </w:rPr>
        <w:t xml:space="preserve">” </w:t>
      </w:r>
      <w:proofErr w:type="spellStart"/>
      <w:r w:rsidRPr="006F2FE2">
        <w:rPr>
          <w:lang w:val="is-IS"/>
        </w:rPr>
        <w:t>Proctorprófi</w:t>
      </w:r>
      <w:proofErr w:type="spellEnd"/>
      <w:r w:rsidRPr="006F2FE2">
        <w:rPr>
          <w:lang w:val="is-IS"/>
        </w:rPr>
        <w:t>.</w:t>
      </w:r>
    </w:p>
    <w:p w14:paraId="739661EF" w14:textId="77777777" w:rsidR="006F2FE2" w:rsidRPr="006F2FE2" w:rsidRDefault="006F2FE2" w:rsidP="006F2FE2">
      <w:pPr>
        <w:spacing w:after="240"/>
        <w:rPr>
          <w:lang w:val="is-IS"/>
        </w:rPr>
      </w:pPr>
      <w:r w:rsidRPr="006F2FE2">
        <w:rPr>
          <w:lang w:val="is-IS"/>
        </w:rPr>
        <w:t xml:space="preserve">Þegar bikþeyta er notuð þarf að taka tillit til þess að hún inniheldur vatn og leiðrétta fyrir því. Til dæmis, ef blandan á að innihalda 3% bik og bikþeytan er með 40% vatn, þarf magn bikþeytu að vera 3,0/0,6=5,0% þar af er vatn 5,0*0,4=2%. </w:t>
      </w:r>
    </w:p>
    <w:p w14:paraId="0B96257F" w14:textId="0BD254EE" w:rsidR="00270DE8" w:rsidRDefault="006F2FE2" w:rsidP="006F2FE2">
      <w:pPr>
        <w:spacing w:after="240"/>
        <w:rPr>
          <w:lang w:val="is-IS"/>
        </w:rPr>
      </w:pPr>
      <w:r w:rsidRPr="006F2FE2">
        <w:rPr>
          <w:i/>
          <w:iCs/>
          <w:lang w:val="is-IS"/>
        </w:rPr>
        <w:lastRenderedPageBreak/>
        <w:t>Blöndun steinefnis og froðubiks (gildir einnig fyrir bikþeytu):</w:t>
      </w:r>
      <w:r w:rsidRPr="006F2FE2">
        <w:rPr>
          <w:lang w:val="is-IS"/>
        </w:rPr>
        <w:t xml:space="preserve"> Sýni er fyrst sigtað á 22,4 mm sigti og prófblöndur gerðar með efni sem er þar fyrir neðan. Ef um er að ræða sýni úr vegi er slitlagið að öllu jöfnu ekki haft með. Ef slitlagið er hins vegar þykkt (meira en 60-70% af þykktinni sem á að festa) þarf að gera sérstakar prófblöndur úr slitlaginu. Gert er ráð fyrir að prófa þrenns konar bikinnihald, sem ákveðið er í hvert sinn. Blöndun steinefnis og froðubiks (eða bikþeytu) er gerð í hrærivél og skal magn steinefnis sem í hana fer ákvarðast af því að blöndun sé auðveld.</w:t>
      </w:r>
    </w:p>
    <w:p w14:paraId="1F10E4DC" w14:textId="2B1FE18C" w:rsidR="003648D2" w:rsidRDefault="003648D2" w:rsidP="006F2FE2">
      <w:pPr>
        <w:spacing w:after="240"/>
        <w:rPr>
          <w:lang w:val="is-IS"/>
        </w:rPr>
      </w:pPr>
      <w:r w:rsidRPr="003648D2">
        <w:rPr>
          <w:lang w:val="is-IS"/>
        </w:rPr>
        <w:t xml:space="preserve">Froðubikið sem notað er skal að jafnaði gert með PG 160/220 bindiefni að viðbættu hitaþolnu </w:t>
      </w:r>
      <w:proofErr w:type="spellStart"/>
      <w:r w:rsidRPr="003648D2">
        <w:rPr>
          <w:lang w:val="is-IS"/>
        </w:rPr>
        <w:t>viðloðunarefni</w:t>
      </w:r>
      <w:proofErr w:type="spellEnd"/>
      <w:r w:rsidRPr="003648D2">
        <w:rPr>
          <w:lang w:val="is-IS"/>
        </w:rPr>
        <w:t xml:space="preserve">. Froðubikið er framleitt </w:t>
      </w:r>
      <w:r w:rsidR="008B3BA5">
        <w:rPr>
          <w:lang w:val="is-IS"/>
        </w:rPr>
        <w:t xml:space="preserve">á rannsóknastofu </w:t>
      </w:r>
      <w:r w:rsidRPr="003648D2">
        <w:rPr>
          <w:lang w:val="is-IS"/>
        </w:rPr>
        <w:t>um leið og blöndun fer fram í sérstöku tæki, sjá mynd 86, en bikþeytu þarf að fá frá framleiðanda hennar.</w:t>
      </w:r>
    </w:p>
    <w:p w14:paraId="508D9E72" w14:textId="13344501" w:rsidR="003648D2" w:rsidRDefault="00202283" w:rsidP="00936694">
      <w:pPr>
        <w:rPr>
          <w:lang w:val="is-IS"/>
        </w:rPr>
      </w:pPr>
      <w:r w:rsidRPr="00B71544">
        <w:rPr>
          <w:noProof/>
          <w:lang w:val="en-GB" w:eastAsia="en-GB"/>
        </w:rPr>
        <w:drawing>
          <wp:inline distT="0" distB="0" distL="0" distR="0" wp14:anchorId="7CDF105F" wp14:editId="77AC5097">
            <wp:extent cx="3657600" cy="2666365"/>
            <wp:effectExtent l="19050" t="19050" r="19050" b="19685"/>
            <wp:docPr id="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657600" cy="2666365"/>
                    </a:xfrm>
                    <a:prstGeom prst="rect">
                      <a:avLst/>
                    </a:prstGeom>
                    <a:noFill/>
                    <a:ln w="12700" cmpd="sng">
                      <a:solidFill>
                        <a:schemeClr val="accent1"/>
                      </a:solidFill>
                      <a:miter lim="800000"/>
                      <a:headEnd/>
                      <a:tailEnd/>
                    </a:ln>
                    <a:effectLst/>
                  </pic:spPr>
                </pic:pic>
              </a:graphicData>
            </a:graphic>
          </wp:inline>
        </w:drawing>
      </w:r>
    </w:p>
    <w:p w14:paraId="5B35D63B" w14:textId="6763B246" w:rsidR="00936694" w:rsidRPr="00936694" w:rsidRDefault="00936694" w:rsidP="00674CCF">
      <w:pPr>
        <w:pStyle w:val="MYND"/>
      </w:pPr>
      <w:r w:rsidRPr="00936694">
        <w:rPr>
          <w:b/>
        </w:rPr>
        <w:t xml:space="preserve">Mynd 86 </w:t>
      </w:r>
      <w:r w:rsidR="00674CCF">
        <w:rPr>
          <w:b/>
        </w:rPr>
        <w:br/>
      </w:r>
      <w:r w:rsidRPr="00936694">
        <w:t>Tæki til að framleiða froðubik á rannsóknastofu</w:t>
      </w:r>
    </w:p>
    <w:p w14:paraId="3B686B4D" w14:textId="77777777" w:rsidR="00936694" w:rsidRPr="00936694" w:rsidRDefault="00936694" w:rsidP="00936694">
      <w:pPr>
        <w:spacing w:after="240"/>
        <w:rPr>
          <w:lang w:val="is-IS"/>
        </w:rPr>
      </w:pPr>
      <w:r w:rsidRPr="00936694">
        <w:rPr>
          <w:i/>
          <w:iCs/>
          <w:lang w:val="is-IS"/>
        </w:rPr>
        <w:t>Steypa kjarna:</w:t>
      </w:r>
      <w:r w:rsidRPr="00936694">
        <w:rPr>
          <w:lang w:val="is-IS"/>
        </w:rPr>
        <w:t xml:space="preserve"> Miðað er við að steypa 4 kjarna fyrir hvert bikinnihald og eru fjögur 1200 g hlutasýni útbúin. Kjarnarnir eru steyptir á eftirfarandi hátt:</w:t>
      </w:r>
    </w:p>
    <w:p w14:paraId="2CFBA468" w14:textId="77777777" w:rsidR="0040635E" w:rsidRDefault="00936694" w:rsidP="00936694">
      <w:pPr>
        <w:pStyle w:val="ListParagraph"/>
        <w:numPr>
          <w:ilvl w:val="0"/>
          <w:numId w:val="42"/>
        </w:numPr>
        <w:rPr>
          <w:lang w:val="is-IS"/>
        </w:rPr>
      </w:pPr>
      <w:r w:rsidRPr="00270B4B">
        <w:rPr>
          <w:lang w:val="is-IS"/>
        </w:rPr>
        <w:t>Sýni sett í mót og í pressuna</w:t>
      </w:r>
    </w:p>
    <w:p w14:paraId="4AD14978" w14:textId="77777777" w:rsidR="0040635E" w:rsidRDefault="00936694" w:rsidP="0040635E">
      <w:pPr>
        <w:pStyle w:val="ListParagraph"/>
        <w:numPr>
          <w:ilvl w:val="0"/>
          <w:numId w:val="42"/>
        </w:numPr>
        <w:spacing w:before="0"/>
        <w:rPr>
          <w:lang w:val="is-IS"/>
        </w:rPr>
      </w:pPr>
      <w:r w:rsidRPr="0040635E">
        <w:rPr>
          <w:lang w:val="is-IS"/>
        </w:rPr>
        <w:t>Álag er aukið úr 0 í 8 tonn á tveimur mínútum</w:t>
      </w:r>
    </w:p>
    <w:p w14:paraId="40770A84" w14:textId="77777777" w:rsidR="0040635E" w:rsidRDefault="00936694" w:rsidP="0040635E">
      <w:pPr>
        <w:pStyle w:val="ListParagraph"/>
        <w:numPr>
          <w:ilvl w:val="0"/>
          <w:numId w:val="42"/>
        </w:numPr>
        <w:spacing w:before="0"/>
        <w:rPr>
          <w:lang w:val="is-IS"/>
        </w:rPr>
      </w:pPr>
      <w:r w:rsidRPr="0040635E">
        <w:rPr>
          <w:lang w:val="is-IS"/>
        </w:rPr>
        <w:t xml:space="preserve">álagi haldið í 8 tonnum í tvær mínútur </w:t>
      </w:r>
    </w:p>
    <w:p w14:paraId="792A86C4" w14:textId="03A3DD8D" w:rsidR="00936694" w:rsidRPr="0040635E" w:rsidRDefault="00936694" w:rsidP="0040635E">
      <w:pPr>
        <w:pStyle w:val="ListParagraph"/>
        <w:numPr>
          <w:ilvl w:val="0"/>
          <w:numId w:val="42"/>
        </w:numPr>
        <w:spacing w:before="0" w:after="240"/>
        <w:rPr>
          <w:lang w:val="is-IS"/>
        </w:rPr>
      </w:pPr>
      <w:r w:rsidRPr="0040635E">
        <w:rPr>
          <w:lang w:val="is-IS"/>
        </w:rPr>
        <w:t>álag tekið af, kjarni tekinn úr pressunni og settur á sléttan flöt meðan hinir kjarnarnir eru steyptir</w:t>
      </w:r>
    </w:p>
    <w:p w14:paraId="6F80FDE5" w14:textId="77777777" w:rsidR="00936694" w:rsidRPr="00936694" w:rsidRDefault="00936694" w:rsidP="00936694">
      <w:pPr>
        <w:spacing w:after="240"/>
        <w:rPr>
          <w:lang w:val="is-IS"/>
        </w:rPr>
      </w:pPr>
      <w:r w:rsidRPr="00847838">
        <w:rPr>
          <w:i/>
          <w:iCs/>
          <w:lang w:val="is-IS"/>
        </w:rPr>
        <w:t>Meðhöndlun kjarna:</w:t>
      </w:r>
      <w:r w:rsidRPr="00936694">
        <w:rPr>
          <w:lang w:val="is-IS"/>
        </w:rPr>
        <w:t xml:space="preserve"> Fyrir prófun eru kjarnarnir settir í hitaskáp við 60°C í þrjá sólarhringa til þess að þeir nái að þorna og mynda styrk. Ef þörf er á að geyma þá má láta þá standa í stofuhita í allt að 3 klukkustundir, en ef þeir eru geymdir í meira en 3 klukkustundir skal koma þeim fyrir í kassa og breiða plast yfir. Ef geyma á kjarnana í lengri tíma (1,5-14 sólarhringa) skal það gert í kæliskáp við 5-10°C. </w:t>
      </w:r>
    </w:p>
    <w:p w14:paraId="42991B39" w14:textId="77777777" w:rsidR="00936694" w:rsidRPr="00936694" w:rsidRDefault="00936694" w:rsidP="00936694">
      <w:pPr>
        <w:spacing w:after="240"/>
        <w:rPr>
          <w:lang w:val="is-IS"/>
        </w:rPr>
      </w:pPr>
      <w:r w:rsidRPr="00847838">
        <w:rPr>
          <w:i/>
          <w:iCs/>
          <w:lang w:val="is-IS"/>
        </w:rPr>
        <w:lastRenderedPageBreak/>
        <w:t>Mæling á rúmmáli og þyngd:</w:t>
      </w:r>
      <w:r w:rsidRPr="00936694">
        <w:rPr>
          <w:lang w:val="is-IS"/>
        </w:rPr>
        <w:t xml:space="preserve"> Þegar kjarnarnir koma úr hitaskáp er hæð þeirra og þvermál mælt og þeir vigtaðir þurrir og niðurstöður skráðar.</w:t>
      </w:r>
    </w:p>
    <w:p w14:paraId="06B63C3E" w14:textId="77777777" w:rsidR="00936694" w:rsidRPr="00936694" w:rsidRDefault="00936694" w:rsidP="00936694">
      <w:pPr>
        <w:spacing w:after="240"/>
        <w:rPr>
          <w:lang w:val="is-IS"/>
        </w:rPr>
      </w:pPr>
      <w:r w:rsidRPr="00847838">
        <w:rPr>
          <w:i/>
          <w:iCs/>
          <w:lang w:val="is-IS"/>
        </w:rPr>
        <w:t xml:space="preserve">Vatnsmeðhöndlun: </w:t>
      </w:r>
      <w:r w:rsidRPr="00936694">
        <w:rPr>
          <w:lang w:val="is-IS"/>
        </w:rPr>
        <w:t xml:space="preserve">Kjarnarnir eru </w:t>
      </w:r>
      <w:proofErr w:type="spellStart"/>
      <w:r w:rsidRPr="00936694">
        <w:rPr>
          <w:lang w:val="is-IS"/>
        </w:rPr>
        <w:t>vatnsmettaðir</w:t>
      </w:r>
      <w:proofErr w:type="spellEnd"/>
      <w:r w:rsidRPr="00936694">
        <w:rPr>
          <w:lang w:val="is-IS"/>
        </w:rPr>
        <w:t xml:space="preserve"> við 1 </w:t>
      </w:r>
      <w:proofErr w:type="spellStart"/>
      <w:r w:rsidRPr="00936694">
        <w:rPr>
          <w:lang w:val="is-IS"/>
        </w:rPr>
        <w:t>atm</w:t>
      </w:r>
      <w:proofErr w:type="spellEnd"/>
      <w:r w:rsidRPr="00936694">
        <w:rPr>
          <w:lang w:val="is-IS"/>
        </w:rPr>
        <w:t xml:space="preserve"> undirþrýsting í 1 klukkustund. Eftir það eru þeir geymdir í sólarhring í vatnsbaði við stofuhita.</w:t>
      </w:r>
    </w:p>
    <w:p w14:paraId="484D5D1D" w14:textId="02E790AA" w:rsidR="00936694" w:rsidRPr="00936694" w:rsidRDefault="00936694" w:rsidP="00936694">
      <w:pPr>
        <w:spacing w:after="240"/>
        <w:rPr>
          <w:lang w:val="is-IS"/>
        </w:rPr>
      </w:pPr>
      <w:r w:rsidRPr="00847838">
        <w:rPr>
          <w:i/>
          <w:iCs/>
          <w:lang w:val="is-IS"/>
        </w:rPr>
        <w:t xml:space="preserve">Mæling á </w:t>
      </w:r>
      <w:proofErr w:type="spellStart"/>
      <w:r w:rsidRPr="00847838">
        <w:rPr>
          <w:i/>
          <w:iCs/>
          <w:lang w:val="is-IS"/>
        </w:rPr>
        <w:t>kleyfni</w:t>
      </w:r>
      <w:r w:rsidR="004E0510">
        <w:rPr>
          <w:i/>
          <w:iCs/>
          <w:lang w:val="is-IS"/>
        </w:rPr>
        <w:t>brot</w:t>
      </w:r>
      <w:r w:rsidRPr="00847838">
        <w:rPr>
          <w:i/>
          <w:iCs/>
          <w:lang w:val="is-IS"/>
        </w:rPr>
        <w:t>þoli</w:t>
      </w:r>
      <w:proofErr w:type="spellEnd"/>
      <w:r w:rsidRPr="00847838">
        <w:rPr>
          <w:i/>
          <w:iCs/>
          <w:lang w:val="is-IS"/>
        </w:rPr>
        <w:t>:</w:t>
      </w:r>
      <w:r w:rsidRPr="00936694">
        <w:rPr>
          <w:lang w:val="is-IS"/>
        </w:rPr>
        <w:t xml:space="preserve"> Eftir meðhöndlun kjarnanna eins og lýst er hér að framan, eru þeir settir í hitabað, sem stillt er á 25°C og hafðir þar í u.þ.b. 1 klukkustund. Þá eru þeir teknir og brotnir með </w:t>
      </w:r>
      <w:proofErr w:type="spellStart"/>
      <w:r w:rsidRPr="00936694">
        <w:rPr>
          <w:lang w:val="is-IS"/>
        </w:rPr>
        <w:t>kleyfni</w:t>
      </w:r>
      <w:r w:rsidR="004E0510">
        <w:rPr>
          <w:lang w:val="is-IS"/>
        </w:rPr>
        <w:t>brot</w:t>
      </w:r>
      <w:r w:rsidRPr="00936694">
        <w:rPr>
          <w:lang w:val="is-IS"/>
        </w:rPr>
        <w:t>þolsaðferð</w:t>
      </w:r>
      <w:proofErr w:type="spellEnd"/>
      <w:r w:rsidRPr="00936694">
        <w:rPr>
          <w:lang w:val="is-IS"/>
        </w:rPr>
        <w:t xml:space="preserve"> og er hraði á pressunni hafður 50 mm/mín. Brotálagið (</w:t>
      </w:r>
      <w:proofErr w:type="spellStart"/>
      <w:r w:rsidRPr="00936694">
        <w:rPr>
          <w:lang w:val="is-IS"/>
        </w:rPr>
        <w:t>kN</w:t>
      </w:r>
      <w:proofErr w:type="spellEnd"/>
      <w:r w:rsidRPr="00936694">
        <w:rPr>
          <w:lang w:val="is-IS"/>
        </w:rPr>
        <w:t>) er skráð á mæliblað.</w:t>
      </w:r>
    </w:p>
    <w:p w14:paraId="5AF9F4DB" w14:textId="77777777" w:rsidR="00936694" w:rsidRPr="00936694" w:rsidRDefault="00936694" w:rsidP="00936694">
      <w:pPr>
        <w:spacing w:after="240"/>
        <w:rPr>
          <w:lang w:val="is-IS"/>
        </w:rPr>
      </w:pPr>
      <w:r w:rsidRPr="00847838">
        <w:rPr>
          <w:i/>
          <w:iCs/>
          <w:lang w:val="is-IS"/>
        </w:rPr>
        <w:t>Útreikningar:</w:t>
      </w:r>
      <w:r w:rsidRPr="00936694">
        <w:rPr>
          <w:lang w:val="is-IS"/>
        </w:rPr>
        <w:t xml:space="preserve"> Út frá framangreindum niðurstöðum er eftirfarandi reiknað:</w:t>
      </w:r>
    </w:p>
    <w:p w14:paraId="42334ECC" w14:textId="77777777" w:rsidR="00936694" w:rsidRPr="00936694" w:rsidRDefault="00936694" w:rsidP="00936694">
      <w:pPr>
        <w:rPr>
          <w:lang w:val="is-IS"/>
        </w:rPr>
      </w:pPr>
      <w:r w:rsidRPr="00936694">
        <w:rPr>
          <w:lang w:val="is-IS"/>
        </w:rPr>
        <w:t>•</w:t>
      </w:r>
      <w:r w:rsidRPr="00936694">
        <w:rPr>
          <w:lang w:val="is-IS"/>
        </w:rPr>
        <w:tab/>
        <w:t>rúmþyngd hvers kjarna</w:t>
      </w:r>
    </w:p>
    <w:p w14:paraId="4562CEC3" w14:textId="2C9FFE6C" w:rsidR="00936694" w:rsidRPr="00936694" w:rsidRDefault="00936694" w:rsidP="00936694">
      <w:pPr>
        <w:rPr>
          <w:lang w:val="is-IS"/>
        </w:rPr>
      </w:pPr>
      <w:r w:rsidRPr="00936694">
        <w:rPr>
          <w:lang w:val="is-IS"/>
        </w:rPr>
        <w:t>•</w:t>
      </w:r>
      <w:r w:rsidRPr="00936694">
        <w:rPr>
          <w:lang w:val="is-IS"/>
        </w:rPr>
        <w:tab/>
      </w:r>
      <w:proofErr w:type="spellStart"/>
      <w:r w:rsidRPr="00936694">
        <w:rPr>
          <w:lang w:val="is-IS"/>
        </w:rPr>
        <w:t>kleyfni</w:t>
      </w:r>
      <w:r w:rsidR="004E0510">
        <w:rPr>
          <w:lang w:val="is-IS"/>
        </w:rPr>
        <w:t>brot</w:t>
      </w:r>
      <w:r w:rsidRPr="00936694">
        <w:rPr>
          <w:lang w:val="is-IS"/>
        </w:rPr>
        <w:t>þol</w:t>
      </w:r>
      <w:proofErr w:type="spellEnd"/>
      <w:r w:rsidRPr="00936694">
        <w:rPr>
          <w:lang w:val="is-IS"/>
        </w:rPr>
        <w:t xml:space="preserve"> hvers kjarna</w:t>
      </w:r>
    </w:p>
    <w:p w14:paraId="7AA2E2D5" w14:textId="77777777" w:rsidR="00936694" w:rsidRPr="00936694" w:rsidRDefault="00936694" w:rsidP="00936694">
      <w:pPr>
        <w:spacing w:after="240"/>
        <w:rPr>
          <w:lang w:val="is-IS"/>
        </w:rPr>
      </w:pPr>
      <w:r w:rsidRPr="00936694">
        <w:rPr>
          <w:lang w:val="is-IS"/>
        </w:rPr>
        <w:t>•</w:t>
      </w:r>
      <w:r w:rsidRPr="00936694">
        <w:rPr>
          <w:lang w:val="is-IS"/>
        </w:rPr>
        <w:tab/>
        <w:t xml:space="preserve">meðaltal og staðalfrávik </w:t>
      </w:r>
      <w:proofErr w:type="spellStart"/>
      <w:r w:rsidRPr="00936694">
        <w:rPr>
          <w:lang w:val="is-IS"/>
        </w:rPr>
        <w:t>kleyfniþols</w:t>
      </w:r>
      <w:proofErr w:type="spellEnd"/>
    </w:p>
    <w:p w14:paraId="5747E36C" w14:textId="40982511" w:rsidR="00202283" w:rsidRDefault="00936694" w:rsidP="00936694">
      <w:pPr>
        <w:spacing w:after="240"/>
        <w:rPr>
          <w:lang w:val="is-IS"/>
        </w:rPr>
      </w:pPr>
      <w:proofErr w:type="spellStart"/>
      <w:r w:rsidRPr="00936694">
        <w:rPr>
          <w:lang w:val="is-IS"/>
        </w:rPr>
        <w:t>Kleyfni</w:t>
      </w:r>
      <w:r w:rsidR="000429C4">
        <w:rPr>
          <w:lang w:val="is-IS"/>
        </w:rPr>
        <w:t>b</w:t>
      </w:r>
      <w:r w:rsidR="004E0510">
        <w:rPr>
          <w:lang w:val="is-IS"/>
        </w:rPr>
        <w:t>rot</w:t>
      </w:r>
      <w:r w:rsidRPr="00936694">
        <w:rPr>
          <w:lang w:val="is-IS"/>
        </w:rPr>
        <w:t>þol</w:t>
      </w:r>
      <w:proofErr w:type="spellEnd"/>
      <w:r w:rsidRPr="00936694">
        <w:rPr>
          <w:lang w:val="is-IS"/>
        </w:rPr>
        <w:t xml:space="preserve"> kjarnanna er reiknað samkvæmt eftirfarandi líkingu:</w:t>
      </w:r>
    </w:p>
    <w:p w14:paraId="0D5A73F7" w14:textId="77777777" w:rsidR="00B1515C" w:rsidRPr="00B15D94" w:rsidRDefault="00B1515C" w:rsidP="00B1515C">
      <w:pPr>
        <w:spacing w:line="240" w:lineRule="auto"/>
        <w:ind w:left="709" w:right="32"/>
        <w:jc w:val="both"/>
        <w:rPr>
          <w:rFonts w:cs="Calibri"/>
        </w:rPr>
      </w:pPr>
      <w:r w:rsidRPr="00EE14D0">
        <w:rPr>
          <w:rFonts w:cs="Calibri"/>
          <w:lang w:val="is-IS"/>
        </w:rPr>
        <w:tab/>
      </w:r>
      <w:r w:rsidRPr="00EE14D0">
        <w:rPr>
          <w:rFonts w:cs="Calibri"/>
          <w:lang w:val="is-IS"/>
        </w:rPr>
        <w:tab/>
      </w:r>
      <w:r w:rsidRPr="00EE14D0">
        <w:rPr>
          <w:rFonts w:cs="Calibri"/>
          <w:lang w:val="is-IS"/>
        </w:rPr>
        <w:tab/>
      </w:r>
      <w:r w:rsidRPr="00B15D94">
        <w:rPr>
          <w:rFonts w:cs="Calibri"/>
          <w:position w:val="-30"/>
        </w:rPr>
        <w:object w:dxaOrig="1820" w:dyaOrig="680" w14:anchorId="37748D38">
          <v:shape id="_x0000_i1035" type="#_x0000_t75" style="width:86.45pt;height:36pt" o:ole="">
            <v:imagedata r:id="rId133" o:title=""/>
          </v:shape>
          <o:OLEObject Type="Embed" ProgID="Equation.3" ShapeID="_x0000_i1035" DrawAspect="Content" ObjectID="_1825587119" r:id="rId134"/>
        </w:object>
      </w:r>
    </w:p>
    <w:p w14:paraId="612A8671" w14:textId="09E7E3DE" w:rsidR="00B1515C" w:rsidRPr="002A3FE7" w:rsidRDefault="002A3FE7" w:rsidP="00936694">
      <w:pPr>
        <w:spacing w:after="240"/>
        <w:rPr>
          <w:i/>
          <w:iCs/>
          <w:lang w:val="is-IS"/>
        </w:rPr>
      </w:pPr>
      <w:r w:rsidRPr="002A3FE7">
        <w:rPr>
          <w:i/>
          <w:iCs/>
          <w:lang w:val="is-IS"/>
        </w:rPr>
        <w:t>þar sem P er brotálag (</w:t>
      </w:r>
      <w:proofErr w:type="spellStart"/>
      <w:r w:rsidRPr="002A3FE7">
        <w:rPr>
          <w:i/>
          <w:iCs/>
          <w:lang w:val="is-IS"/>
        </w:rPr>
        <w:t>kN</w:t>
      </w:r>
      <w:proofErr w:type="spellEnd"/>
      <w:r w:rsidRPr="002A3FE7">
        <w:rPr>
          <w:i/>
          <w:iCs/>
          <w:lang w:val="is-IS"/>
        </w:rPr>
        <w:t>), þ er þvermál kjarna (cm) og h er hæð kjarna (cm).</w:t>
      </w:r>
    </w:p>
    <w:p w14:paraId="241ACD49" w14:textId="77777777" w:rsidR="004471FB" w:rsidRPr="004471FB" w:rsidRDefault="004471FB" w:rsidP="002D601B">
      <w:pPr>
        <w:pStyle w:val="Heading2"/>
      </w:pPr>
      <w:bookmarkStart w:id="84" w:name="_Toc125627726"/>
      <w:r w:rsidRPr="004471FB">
        <w:t>6.2</w:t>
      </w:r>
      <w:r w:rsidRPr="004471FB">
        <w:tab/>
        <w:t>Prófanir á sementsfestu burðarlagsefni</w:t>
      </w:r>
      <w:bookmarkEnd w:id="84"/>
    </w:p>
    <w:p w14:paraId="33422337" w14:textId="6DA50381" w:rsidR="004471FB" w:rsidRPr="004471FB" w:rsidRDefault="004471FB" w:rsidP="000D49A5">
      <w:pPr>
        <w:rPr>
          <w:lang w:val="is-IS"/>
        </w:rPr>
      </w:pPr>
      <w:r w:rsidRPr="004471FB">
        <w:rPr>
          <w:lang w:val="is-IS"/>
        </w:rPr>
        <w:t xml:space="preserve">Á vef Vegagerðarinnar er að finna skýrsluna </w:t>
      </w:r>
      <w:r w:rsidRPr="004471FB">
        <w:rPr>
          <w:i/>
          <w:iCs/>
          <w:lang w:val="is-IS"/>
        </w:rPr>
        <w:t xml:space="preserve">Leiðbeiningar fyrir framkvæmd og eftirlit með </w:t>
      </w:r>
      <w:proofErr w:type="spellStart"/>
      <w:r w:rsidRPr="004471FB">
        <w:rPr>
          <w:i/>
          <w:iCs/>
          <w:lang w:val="is-IS"/>
        </w:rPr>
        <w:t>sementsfestun</w:t>
      </w:r>
      <w:proofErr w:type="spellEnd"/>
      <w:r w:rsidRPr="004471FB">
        <w:rPr>
          <w:lang w:val="is-IS"/>
        </w:rPr>
        <w:t xml:space="preserve"> sem kom út 2013, en þar er lýst aðferðum við </w:t>
      </w:r>
      <w:proofErr w:type="spellStart"/>
      <w:r w:rsidR="00025AD7">
        <w:rPr>
          <w:lang w:val="is-IS"/>
        </w:rPr>
        <w:t>sements</w:t>
      </w:r>
      <w:r w:rsidRPr="004471FB">
        <w:rPr>
          <w:lang w:val="is-IS"/>
        </w:rPr>
        <w:t>festun</w:t>
      </w:r>
      <w:proofErr w:type="spellEnd"/>
      <w:r w:rsidRPr="004471FB">
        <w:rPr>
          <w:lang w:val="is-IS"/>
        </w:rPr>
        <w:t xml:space="preserve"> og prófanir í tengslum við festun, sjá slóðina:</w:t>
      </w:r>
    </w:p>
    <w:p w14:paraId="0B4DC994" w14:textId="7872C839" w:rsidR="004471FB" w:rsidRPr="004471FB" w:rsidRDefault="00025AD7" w:rsidP="004471FB">
      <w:pPr>
        <w:spacing w:after="240"/>
        <w:rPr>
          <w:lang w:val="is-IS"/>
        </w:rPr>
      </w:pPr>
      <w:hyperlink r:id="rId135" w:history="1">
        <w:r w:rsidRPr="009456F7">
          <w:rPr>
            <w:rStyle w:val="Hyperlink"/>
            <w:lang w:val="is-IS"/>
          </w:rPr>
          <w:t>http://www.vegagerdin.is/vefur2.nsf/Files/Leidb_framkv_eftirlit_m_sementsfestun/$file/Leidb_framkv_eftirlit_m_sementsfestun.pdf</w:t>
        </w:r>
      </w:hyperlink>
      <w:r w:rsidR="004471FB" w:rsidRPr="004471FB">
        <w:rPr>
          <w:lang w:val="is-IS"/>
        </w:rPr>
        <w:t>.</w:t>
      </w:r>
      <w:r>
        <w:rPr>
          <w:lang w:val="is-IS"/>
        </w:rPr>
        <w:t xml:space="preserve"> </w:t>
      </w:r>
      <w:r w:rsidR="004471FB" w:rsidRPr="004471FB">
        <w:rPr>
          <w:lang w:val="is-IS"/>
        </w:rPr>
        <w:t>Hér með er vísað í þá skýrslu með ítarlegri lýsingum á verklagi og prófunum, en sumt hér á eftir er afritað beint úr skýrslunni.</w:t>
      </w:r>
    </w:p>
    <w:p w14:paraId="423AE904" w14:textId="77777777" w:rsidR="004471FB" w:rsidRPr="004471FB" w:rsidRDefault="004471FB" w:rsidP="004471FB">
      <w:pPr>
        <w:spacing w:after="240"/>
        <w:rPr>
          <w:lang w:val="is-IS"/>
        </w:rPr>
      </w:pPr>
      <w:r w:rsidRPr="004471FB">
        <w:rPr>
          <w:lang w:val="is-IS"/>
        </w:rPr>
        <w:t xml:space="preserve">Þegar ákveðið hefur verið hvaða kafla á að sementsfesta þarf að burðarþolsmæla hann, mæla upp og hanna nýja viðmiðunarhæðarlegu. Lagið sem fest er skal vera að lágmarki 150 mm þykkt. Taka þarf sýni úr vegi til hönnunar á </w:t>
      </w:r>
      <w:proofErr w:type="spellStart"/>
      <w:r w:rsidRPr="004471FB">
        <w:rPr>
          <w:lang w:val="is-IS"/>
        </w:rPr>
        <w:t>sementsfestun</w:t>
      </w:r>
      <w:proofErr w:type="spellEnd"/>
      <w:r w:rsidRPr="004471FB">
        <w:rPr>
          <w:lang w:val="is-IS"/>
        </w:rPr>
        <w:t>, sem sagt ákvörðunar á hagstæðasta rakastigi og sementsmagni, kg/m2, til að ná nægilegum styrk. Sýni skulu send til viðurkenndrar rannsóknarstofu sem framkvæmir rannsóknina.</w:t>
      </w:r>
    </w:p>
    <w:p w14:paraId="690A0568" w14:textId="77777777" w:rsidR="004471FB" w:rsidRPr="004471FB" w:rsidRDefault="004471FB" w:rsidP="004471FB">
      <w:pPr>
        <w:spacing w:after="240"/>
        <w:rPr>
          <w:lang w:val="is-IS"/>
        </w:rPr>
      </w:pPr>
      <w:r w:rsidRPr="004471FB">
        <w:rPr>
          <w:lang w:val="is-IS"/>
        </w:rPr>
        <w:t xml:space="preserve">Við hönnun á sementsfestu burðarlagi þarf að gera prófblöndur með því steinefni sem á að festa hverju sinni til að ákvarða sementsmagn. </w:t>
      </w:r>
      <w:proofErr w:type="spellStart"/>
      <w:r w:rsidRPr="004471FB">
        <w:rPr>
          <w:lang w:val="is-IS"/>
        </w:rPr>
        <w:t>Sementsfestun</w:t>
      </w:r>
      <w:proofErr w:type="spellEnd"/>
      <w:r w:rsidRPr="004471FB">
        <w:rPr>
          <w:lang w:val="is-IS"/>
        </w:rPr>
        <w:t xml:space="preserve"> hér á landi er yfirleitt aðgerð til að styrkja eldra burðarlag. Einnig kemur til greina að sementsbinda nýtt burðarlag á umferðarmikla vegi, t.d. við breikkanir vega. Viðmiðun fyrir kornadreifingu efnis í sementsfest burðarlög er sýnd á mynd 87. </w:t>
      </w:r>
    </w:p>
    <w:p w14:paraId="201D7B6A" w14:textId="49B88316" w:rsidR="002A3FE7" w:rsidRDefault="004471FB" w:rsidP="004471FB">
      <w:pPr>
        <w:spacing w:after="240"/>
        <w:rPr>
          <w:lang w:val="is-IS"/>
        </w:rPr>
      </w:pPr>
      <w:r w:rsidRPr="004471FB">
        <w:rPr>
          <w:lang w:val="is-IS"/>
        </w:rPr>
        <w:t>Efni innan svæðis merkt A, er heppilegast fyrir umferðarmikla vegi, en einnig er hægt að festa efni sem lendir á svæði B, en þá þarf meira sementsmagn.</w:t>
      </w:r>
    </w:p>
    <w:p w14:paraId="3ACE82AE" w14:textId="033DF60F" w:rsidR="00352847" w:rsidRDefault="00D7273A" w:rsidP="008774CA">
      <w:pPr>
        <w:rPr>
          <w:lang w:val="is-IS"/>
        </w:rPr>
      </w:pPr>
      <w:r>
        <w:rPr>
          <w:noProof/>
        </w:rPr>
        <w:lastRenderedPageBreak/>
        <w:drawing>
          <wp:inline distT="0" distB="0" distL="0" distR="0" wp14:anchorId="00D3A0B1" wp14:editId="2D078484">
            <wp:extent cx="5080000" cy="3073400"/>
            <wp:effectExtent l="0" t="0" r="6350" b="12700"/>
            <wp:docPr id="74" name="Chart 74">
              <a:extLst xmlns:a="http://schemas.openxmlformats.org/drawingml/2006/main">
                <a:ext uri="{FF2B5EF4-FFF2-40B4-BE49-F238E27FC236}">
                  <a16:creationId xmlns:a16="http://schemas.microsoft.com/office/drawing/2014/main" id="{4F8631DF-7554-42D3-8863-00803B3AB1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r w:rsidR="00805231">
        <w:rPr>
          <w:lang w:val="is-IS"/>
        </w:rPr>
        <w:t xml:space="preserve"> </w:t>
      </w:r>
    </w:p>
    <w:p w14:paraId="2C329F9A" w14:textId="76BB0D08" w:rsidR="004D0492" w:rsidRPr="004D0492" w:rsidRDefault="004D0492" w:rsidP="00674CCF">
      <w:pPr>
        <w:pStyle w:val="MYND"/>
      </w:pPr>
      <w:r w:rsidRPr="004D0492">
        <w:rPr>
          <w:b/>
        </w:rPr>
        <w:t>Mynd 87</w:t>
      </w:r>
      <w:r w:rsidRPr="004D0492">
        <w:t xml:space="preserve"> </w:t>
      </w:r>
      <w:r w:rsidR="00674CCF">
        <w:br/>
      </w:r>
      <w:r w:rsidRPr="004D0492">
        <w:t>Markalínur steinefnis fyrir sementsfest burðarlög</w:t>
      </w:r>
    </w:p>
    <w:p w14:paraId="2D219643" w14:textId="5C890D22" w:rsidR="004D0492" w:rsidRPr="00E87C03" w:rsidRDefault="004D0492" w:rsidP="004D0492">
      <w:pPr>
        <w:spacing w:after="240"/>
        <w:rPr>
          <w:lang w:val="is-IS"/>
        </w:rPr>
      </w:pPr>
      <w:r w:rsidRPr="00E87C03">
        <w:rPr>
          <w:lang w:val="is-IS"/>
        </w:rPr>
        <w:t>Aðrar kröfur til sementsfestra burðarlaga en kornadreifing eru vatns/sements-tala og brotstyrkur kjarna, auk þjöppunarkrafna. Vatns/sem</w:t>
      </w:r>
      <w:r w:rsidR="009D336A" w:rsidRPr="00E87C03">
        <w:rPr>
          <w:lang w:val="is-IS"/>
        </w:rPr>
        <w:t>en</w:t>
      </w:r>
      <w:r w:rsidRPr="00E87C03">
        <w:rPr>
          <w:lang w:val="is-IS"/>
        </w:rPr>
        <w:t xml:space="preserve">ts-tala skal vera á bilinu 0,8 til 1,0 og sjö daga brotstyrkur á sýni sem þjappað er með </w:t>
      </w:r>
      <w:proofErr w:type="spellStart"/>
      <w:r w:rsidRPr="00E87C03">
        <w:rPr>
          <w:lang w:val="is-IS"/>
        </w:rPr>
        <w:t>Kango</w:t>
      </w:r>
      <w:proofErr w:type="spellEnd"/>
      <w:r w:rsidRPr="00E87C03">
        <w:rPr>
          <w:lang w:val="is-IS"/>
        </w:rPr>
        <w:t xml:space="preserve"> hamri skal vera ≥ 5 </w:t>
      </w:r>
      <w:proofErr w:type="spellStart"/>
      <w:r w:rsidRPr="00E87C03">
        <w:rPr>
          <w:lang w:val="is-IS"/>
        </w:rPr>
        <w:t>MPa</w:t>
      </w:r>
      <w:proofErr w:type="spellEnd"/>
      <w:r w:rsidRPr="00E87C03">
        <w:rPr>
          <w:lang w:val="is-IS"/>
        </w:rPr>
        <w:t>.</w:t>
      </w:r>
    </w:p>
    <w:p w14:paraId="7C8E4E78" w14:textId="77777777" w:rsidR="004D0492" w:rsidRPr="004D0492" w:rsidRDefault="004D0492" w:rsidP="004D0492">
      <w:pPr>
        <w:spacing w:after="240"/>
        <w:rPr>
          <w:lang w:val="is-IS"/>
        </w:rPr>
      </w:pPr>
      <w:r w:rsidRPr="004D0492">
        <w:rPr>
          <w:lang w:val="is-IS"/>
        </w:rPr>
        <w:t xml:space="preserve">Framkvæmd </w:t>
      </w:r>
      <w:proofErr w:type="spellStart"/>
      <w:r w:rsidRPr="004D0492">
        <w:rPr>
          <w:lang w:val="is-IS"/>
        </w:rPr>
        <w:t>sementsfestunar</w:t>
      </w:r>
      <w:proofErr w:type="spellEnd"/>
      <w:r w:rsidRPr="004D0492">
        <w:rPr>
          <w:lang w:val="is-IS"/>
        </w:rPr>
        <w:t xml:space="preserve"> er lýst ýtarlega í skýrslunni sem vitnað er í hér að framan, en hún felst í eftirfarandi aðgerðum:</w:t>
      </w:r>
    </w:p>
    <w:p w14:paraId="4846CC5E" w14:textId="77777777" w:rsidR="00621C11" w:rsidRDefault="004D0492" w:rsidP="00E00C1C">
      <w:pPr>
        <w:pStyle w:val="ListParagraph"/>
        <w:numPr>
          <w:ilvl w:val="0"/>
          <w:numId w:val="38"/>
        </w:numPr>
        <w:spacing w:before="0"/>
        <w:rPr>
          <w:lang w:val="is-IS"/>
        </w:rPr>
      </w:pPr>
      <w:proofErr w:type="spellStart"/>
      <w:r w:rsidRPr="00DF0B3F">
        <w:rPr>
          <w:i/>
          <w:iCs/>
          <w:lang w:val="is-IS"/>
        </w:rPr>
        <w:t>Þurrfræsing</w:t>
      </w:r>
      <w:proofErr w:type="spellEnd"/>
      <w:r w:rsidRPr="00DF0B3F">
        <w:rPr>
          <w:i/>
          <w:iCs/>
          <w:lang w:val="is-IS"/>
        </w:rPr>
        <w:t>:</w:t>
      </w:r>
      <w:r w:rsidRPr="00DF0B3F">
        <w:rPr>
          <w:lang w:val="is-IS"/>
        </w:rPr>
        <w:t xml:space="preserve"> </w:t>
      </w:r>
      <w:proofErr w:type="spellStart"/>
      <w:r w:rsidRPr="00DF0B3F">
        <w:rPr>
          <w:lang w:val="is-IS"/>
        </w:rPr>
        <w:t>Sementsfestun</w:t>
      </w:r>
      <w:proofErr w:type="spellEnd"/>
      <w:r w:rsidRPr="00DF0B3F">
        <w:rPr>
          <w:lang w:val="is-IS"/>
        </w:rPr>
        <w:t xml:space="preserve"> skal unnin þannig að fyrst er kaflinn </w:t>
      </w:r>
      <w:proofErr w:type="spellStart"/>
      <w:r w:rsidRPr="00DF0B3F">
        <w:rPr>
          <w:lang w:val="is-IS"/>
        </w:rPr>
        <w:t>þurrfræstur</w:t>
      </w:r>
      <w:proofErr w:type="spellEnd"/>
      <w:r w:rsidRPr="00DF0B3F">
        <w:rPr>
          <w:lang w:val="is-IS"/>
        </w:rPr>
        <w:t xml:space="preserve"> og bætt í steinefni samkvæmt fyrirmælum, jafnað með </w:t>
      </w:r>
      <w:proofErr w:type="spellStart"/>
      <w:r w:rsidRPr="00DF0B3F">
        <w:rPr>
          <w:lang w:val="is-IS"/>
        </w:rPr>
        <w:t>hefli</w:t>
      </w:r>
      <w:proofErr w:type="spellEnd"/>
      <w:r w:rsidRPr="00DF0B3F">
        <w:rPr>
          <w:lang w:val="is-IS"/>
        </w:rPr>
        <w:t xml:space="preserve"> og valtað með einni umferð. Dýpt </w:t>
      </w:r>
      <w:proofErr w:type="spellStart"/>
      <w:r w:rsidRPr="00DF0B3F">
        <w:rPr>
          <w:lang w:val="is-IS"/>
        </w:rPr>
        <w:t>þurrfræsingar</w:t>
      </w:r>
      <w:proofErr w:type="spellEnd"/>
      <w:r w:rsidRPr="00DF0B3F">
        <w:rPr>
          <w:lang w:val="is-IS"/>
        </w:rPr>
        <w:t xml:space="preserve"> skal vera 30 mm grynnri en endanleg </w:t>
      </w:r>
      <w:proofErr w:type="spellStart"/>
      <w:r w:rsidRPr="00DF0B3F">
        <w:rPr>
          <w:lang w:val="is-IS"/>
        </w:rPr>
        <w:t>festunarþykkt</w:t>
      </w:r>
      <w:proofErr w:type="spellEnd"/>
      <w:r w:rsidRPr="00DF0B3F">
        <w:rPr>
          <w:lang w:val="is-IS"/>
        </w:rPr>
        <w:t>.</w:t>
      </w:r>
    </w:p>
    <w:p w14:paraId="5A2206C5" w14:textId="77777777" w:rsidR="00621C11" w:rsidRDefault="004D0492" w:rsidP="00E00C1C">
      <w:pPr>
        <w:pStyle w:val="ListParagraph"/>
        <w:numPr>
          <w:ilvl w:val="0"/>
          <w:numId w:val="38"/>
        </w:numPr>
        <w:spacing w:before="0"/>
        <w:rPr>
          <w:lang w:val="is-IS"/>
        </w:rPr>
      </w:pPr>
      <w:r w:rsidRPr="00621C11">
        <w:rPr>
          <w:i/>
          <w:iCs/>
          <w:lang w:val="is-IS"/>
        </w:rPr>
        <w:t>Blöndun:</w:t>
      </w:r>
      <w:r w:rsidRPr="00621C11">
        <w:rPr>
          <w:lang w:val="is-IS"/>
        </w:rPr>
        <w:t xml:space="preserve"> Sementi er dreift á veginn skv. niðurstöðu hönnunar um magn á </w:t>
      </w:r>
      <w:proofErr w:type="spellStart"/>
      <w:r w:rsidRPr="00621C11">
        <w:rPr>
          <w:lang w:val="is-IS"/>
        </w:rPr>
        <w:t>fermeter</w:t>
      </w:r>
      <w:proofErr w:type="spellEnd"/>
      <w:r w:rsidRPr="00621C11">
        <w:rPr>
          <w:lang w:val="is-IS"/>
        </w:rPr>
        <w:t xml:space="preserve"> og því blandað saman við </w:t>
      </w:r>
      <w:proofErr w:type="spellStart"/>
      <w:r w:rsidRPr="00621C11">
        <w:rPr>
          <w:lang w:val="is-IS"/>
        </w:rPr>
        <w:t>þurrfræstan</w:t>
      </w:r>
      <w:proofErr w:type="spellEnd"/>
      <w:r w:rsidRPr="00621C11">
        <w:rPr>
          <w:lang w:val="is-IS"/>
        </w:rPr>
        <w:t xml:space="preserve"> massa í einni umferð. Blöndun skal fara fram með sérhæfðum búnaði sem tryggir jafna blöndun sements. Miðað er við að lágmarks </w:t>
      </w:r>
      <w:proofErr w:type="spellStart"/>
      <w:r w:rsidRPr="00621C11">
        <w:rPr>
          <w:lang w:val="is-IS"/>
        </w:rPr>
        <w:t>festunardýpt</w:t>
      </w:r>
      <w:proofErr w:type="spellEnd"/>
      <w:r w:rsidRPr="00621C11">
        <w:rPr>
          <w:lang w:val="is-IS"/>
        </w:rPr>
        <w:t xml:space="preserve"> sé 150 mm. Dreifitæki skulu hafa búnað sem dreifir sementsmagni eftir vegalengd óháð hraða tækja.</w:t>
      </w:r>
    </w:p>
    <w:p w14:paraId="104FF268" w14:textId="77777777" w:rsidR="00621C11" w:rsidRDefault="004D0492" w:rsidP="00E00C1C">
      <w:pPr>
        <w:pStyle w:val="ListParagraph"/>
        <w:numPr>
          <w:ilvl w:val="0"/>
          <w:numId w:val="38"/>
        </w:numPr>
        <w:spacing w:before="0"/>
        <w:rPr>
          <w:lang w:val="is-IS"/>
        </w:rPr>
      </w:pPr>
      <w:r w:rsidRPr="00621C11">
        <w:rPr>
          <w:i/>
          <w:iCs/>
          <w:lang w:val="is-IS"/>
        </w:rPr>
        <w:t>Heflun:</w:t>
      </w:r>
      <w:r w:rsidRPr="00621C11">
        <w:rPr>
          <w:lang w:val="is-IS"/>
        </w:rPr>
        <w:t xml:space="preserve"> Ganga þarf frá yfirborði þess kafla sem blandaður hefur verið með sementi innan 3 til 5 klst., háð lofthita. Strax eftir blöndun hvers kafla skal efnið jafnað í rétta hæð með </w:t>
      </w:r>
      <w:proofErr w:type="spellStart"/>
      <w:r w:rsidRPr="00621C11">
        <w:rPr>
          <w:lang w:val="is-IS"/>
        </w:rPr>
        <w:t>veghefli</w:t>
      </w:r>
      <w:proofErr w:type="spellEnd"/>
      <w:r w:rsidRPr="00621C11">
        <w:rPr>
          <w:lang w:val="is-IS"/>
        </w:rPr>
        <w:t xml:space="preserve">. </w:t>
      </w:r>
      <w:proofErr w:type="spellStart"/>
      <w:r w:rsidRPr="00621C11">
        <w:rPr>
          <w:lang w:val="is-IS"/>
        </w:rPr>
        <w:t>Veghefill</w:t>
      </w:r>
      <w:proofErr w:type="spellEnd"/>
      <w:r w:rsidRPr="00621C11">
        <w:rPr>
          <w:lang w:val="is-IS"/>
        </w:rPr>
        <w:t xml:space="preserve"> skal hafa þar til gerðan tölvubúnað þannig að þverhalli sé í samræmi við hönnun. Þá verður yfirborð að vera slétt í þver- og langátt.</w:t>
      </w:r>
    </w:p>
    <w:p w14:paraId="65A131F4" w14:textId="77777777" w:rsidR="00621C11" w:rsidRDefault="004D0492" w:rsidP="00E00C1C">
      <w:pPr>
        <w:pStyle w:val="ListParagraph"/>
        <w:numPr>
          <w:ilvl w:val="0"/>
          <w:numId w:val="38"/>
        </w:numPr>
        <w:spacing w:before="0"/>
        <w:rPr>
          <w:lang w:val="is-IS"/>
        </w:rPr>
      </w:pPr>
      <w:r w:rsidRPr="00621C11">
        <w:rPr>
          <w:i/>
          <w:iCs/>
          <w:lang w:val="is-IS"/>
        </w:rPr>
        <w:t>Völtun:</w:t>
      </w:r>
      <w:r w:rsidRPr="00621C11">
        <w:rPr>
          <w:lang w:val="is-IS"/>
        </w:rPr>
        <w:t xml:space="preserve"> Hefja skal völtun með </w:t>
      </w:r>
      <w:proofErr w:type="spellStart"/>
      <w:r w:rsidRPr="00621C11">
        <w:rPr>
          <w:lang w:val="is-IS"/>
        </w:rPr>
        <w:t>stáltromluvalta</w:t>
      </w:r>
      <w:proofErr w:type="spellEnd"/>
      <w:r w:rsidRPr="00621C11">
        <w:rPr>
          <w:lang w:val="is-IS"/>
        </w:rPr>
        <w:t xml:space="preserve"> strax eftir að </w:t>
      </w:r>
      <w:proofErr w:type="spellStart"/>
      <w:r w:rsidRPr="00621C11">
        <w:rPr>
          <w:lang w:val="is-IS"/>
        </w:rPr>
        <w:t>hefill</w:t>
      </w:r>
      <w:proofErr w:type="spellEnd"/>
      <w:r w:rsidRPr="00621C11">
        <w:rPr>
          <w:lang w:val="is-IS"/>
        </w:rPr>
        <w:t xml:space="preserve"> hefur rifið efni upp og hafið jöfnun. Valta skal 4 til 7 umferðir með </w:t>
      </w:r>
      <w:proofErr w:type="spellStart"/>
      <w:r w:rsidRPr="00621C11">
        <w:rPr>
          <w:lang w:val="is-IS"/>
        </w:rPr>
        <w:t>titrun</w:t>
      </w:r>
      <w:proofErr w:type="spellEnd"/>
      <w:r w:rsidRPr="00621C11">
        <w:rPr>
          <w:lang w:val="is-IS"/>
        </w:rPr>
        <w:t xml:space="preserve"> (háð þyngd valta).</w:t>
      </w:r>
    </w:p>
    <w:p w14:paraId="3843B757" w14:textId="77777777" w:rsidR="00621C11" w:rsidRDefault="004D0492" w:rsidP="00E00C1C">
      <w:pPr>
        <w:pStyle w:val="ListParagraph"/>
        <w:numPr>
          <w:ilvl w:val="0"/>
          <w:numId w:val="38"/>
        </w:numPr>
        <w:spacing w:before="0"/>
        <w:rPr>
          <w:lang w:val="is-IS"/>
        </w:rPr>
      </w:pPr>
      <w:proofErr w:type="spellStart"/>
      <w:r w:rsidRPr="00621C11">
        <w:rPr>
          <w:i/>
          <w:iCs/>
          <w:lang w:val="is-IS"/>
        </w:rPr>
        <w:lastRenderedPageBreak/>
        <w:t>Brotvöltun</w:t>
      </w:r>
      <w:proofErr w:type="spellEnd"/>
      <w:r w:rsidRPr="00621C11">
        <w:rPr>
          <w:i/>
          <w:iCs/>
          <w:lang w:val="is-IS"/>
        </w:rPr>
        <w:t>:</w:t>
      </w:r>
      <w:r w:rsidRPr="00621C11">
        <w:rPr>
          <w:lang w:val="is-IS"/>
        </w:rPr>
        <w:t xml:space="preserve"> </w:t>
      </w:r>
      <w:proofErr w:type="spellStart"/>
      <w:r w:rsidRPr="00621C11">
        <w:rPr>
          <w:lang w:val="is-IS"/>
        </w:rPr>
        <w:t>Brotvöltun</w:t>
      </w:r>
      <w:proofErr w:type="spellEnd"/>
      <w:r w:rsidRPr="00621C11">
        <w:rPr>
          <w:lang w:val="is-IS"/>
        </w:rPr>
        <w:t xml:space="preserve"> fer þannig fram að þjappa skal með a.m.k. 10 tonna þungum </w:t>
      </w:r>
      <w:proofErr w:type="spellStart"/>
      <w:r w:rsidRPr="00621C11">
        <w:rPr>
          <w:lang w:val="is-IS"/>
        </w:rPr>
        <w:t>titurvalta</w:t>
      </w:r>
      <w:proofErr w:type="spellEnd"/>
      <w:r w:rsidRPr="00621C11">
        <w:rPr>
          <w:lang w:val="is-IS"/>
        </w:rPr>
        <w:t xml:space="preserve"> u.þ.b. 36 - 48 klst. eftir íblöndun eða síðar, þó innan viku, með 2 til 3 umferðum.</w:t>
      </w:r>
    </w:p>
    <w:p w14:paraId="4701BDB0" w14:textId="77A2B697" w:rsidR="004D0492" w:rsidRPr="00621C11" w:rsidRDefault="004D0492" w:rsidP="00E00C1C">
      <w:pPr>
        <w:pStyle w:val="ListParagraph"/>
        <w:numPr>
          <w:ilvl w:val="0"/>
          <w:numId w:val="38"/>
        </w:numPr>
        <w:spacing w:before="0" w:after="240"/>
        <w:rPr>
          <w:lang w:val="is-IS"/>
        </w:rPr>
      </w:pPr>
      <w:r w:rsidRPr="00621C11">
        <w:rPr>
          <w:i/>
          <w:iCs/>
          <w:lang w:val="is-IS"/>
        </w:rPr>
        <w:t xml:space="preserve">Meðhöndlun yfirborðs fram að </w:t>
      </w:r>
      <w:proofErr w:type="spellStart"/>
      <w:r w:rsidRPr="00621C11">
        <w:rPr>
          <w:i/>
          <w:iCs/>
          <w:lang w:val="is-IS"/>
        </w:rPr>
        <w:t>klæðingu</w:t>
      </w:r>
      <w:proofErr w:type="spellEnd"/>
      <w:r w:rsidRPr="00621C11">
        <w:rPr>
          <w:i/>
          <w:iCs/>
          <w:lang w:val="is-IS"/>
        </w:rPr>
        <w:t>:</w:t>
      </w:r>
      <w:r w:rsidRPr="00621C11">
        <w:rPr>
          <w:lang w:val="is-IS"/>
        </w:rPr>
        <w:t xml:space="preserve"> Að frágangi loknum skal halda yfirborði röku í a.m.k. 7 daga eða loka því með yfirlögn slitlags. Áður en </w:t>
      </w:r>
      <w:proofErr w:type="spellStart"/>
      <w:r w:rsidRPr="00621C11">
        <w:rPr>
          <w:lang w:val="is-IS"/>
        </w:rPr>
        <w:t>klæðing</w:t>
      </w:r>
      <w:proofErr w:type="spellEnd"/>
      <w:r w:rsidRPr="00621C11">
        <w:rPr>
          <w:lang w:val="is-IS"/>
        </w:rPr>
        <w:t xml:space="preserve"> er lögð skal verktaki gera við yfirborðsskemmdir með sementsblönduðum sandi og tryggja að yfirborð sementsfesta lagsins sé hreint (sópað). Eftirlit verkkaupa gefur heimild fyrir útlögn slitlags á kafla. Ef malbik er lagt á sementsfest burðarlag er mikilvægt að líma með sérstakri bikþeytu á sementsfesta lagið áður en malbik er lagt.</w:t>
      </w:r>
    </w:p>
    <w:p w14:paraId="1493960E" w14:textId="298FCB23" w:rsidR="00811B17" w:rsidRDefault="004D0492" w:rsidP="004D0492">
      <w:pPr>
        <w:spacing w:after="240"/>
        <w:rPr>
          <w:lang w:val="is-IS"/>
        </w:rPr>
      </w:pPr>
      <w:r w:rsidRPr="004D0492">
        <w:rPr>
          <w:lang w:val="is-IS"/>
        </w:rPr>
        <w:t xml:space="preserve">Til ákvörðunar á 28 daga brotstyrk úr festu burðarlagi skal verktaki taka kjarnasýni á 500 m bili eftir endilöngum veginum. Sýnataka skal dreifast jafnt á báðar akreinar. Sýnataka skal fara fram innan við 42 dögum eftir festun. Sýni skal sent strax til viðurkenndrar rannsóknarstofu í lokuðum plastpokum. Þar skulu þau brotin sem fyrst og leiðrétt miðað við 28 daga brotstyrk steinsteypu. Krafa um brotstyrk eftir 28 daga er 7 </w:t>
      </w:r>
      <w:proofErr w:type="spellStart"/>
      <w:r w:rsidRPr="004D0492">
        <w:rPr>
          <w:lang w:val="is-IS"/>
        </w:rPr>
        <w:t>MPa</w:t>
      </w:r>
      <w:proofErr w:type="spellEnd"/>
      <w:r w:rsidRPr="004D0492">
        <w:rPr>
          <w:lang w:val="is-IS"/>
        </w:rPr>
        <w:t>.</w:t>
      </w:r>
    </w:p>
    <w:sectPr w:rsidR="00811B17" w:rsidSect="003A3EF0">
      <w:headerReference w:type="even" r:id="rId137"/>
      <w:headerReference w:type="default" r:id="rId138"/>
      <w:footerReference w:type="even" r:id="rId139"/>
      <w:footerReference w:type="default" r:id="rId140"/>
      <w:headerReference w:type="first" r:id="rId141"/>
      <w:footerReference w:type="first" r:id="rId142"/>
      <w:type w:val="continuous"/>
      <w:pgSz w:w="11907" w:h="16840" w:code="9"/>
      <w:pgMar w:top="1814" w:right="2126" w:bottom="851" w:left="1701" w:header="51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6B280" w14:textId="77777777" w:rsidR="002B16E4" w:rsidRDefault="002B16E4" w:rsidP="00E937A1">
      <w:r>
        <w:separator/>
      </w:r>
    </w:p>
  </w:endnote>
  <w:endnote w:type="continuationSeparator" w:id="0">
    <w:p w14:paraId="643FB401" w14:textId="77777777" w:rsidR="002B16E4" w:rsidRDefault="002B16E4" w:rsidP="00E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5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4D2C" w14:textId="77777777" w:rsidR="00ED03C4" w:rsidRDefault="00ED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273A" w14:textId="77777777" w:rsidR="00ED03C4" w:rsidRDefault="00ED03C4"/>
  <w:tbl>
    <w:tblPr>
      <w:tblStyle w:val="TableGrid"/>
      <w:tblW w:w="1838" w:type="dxa"/>
      <w:tblInd w:w="6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38"/>
    </w:tblGrid>
    <w:tr w:rsidR="00ED03C4" w14:paraId="7BE125E8" w14:textId="77777777" w:rsidTr="00AD36D1">
      <w:tc>
        <w:tcPr>
          <w:tcW w:w="1838" w:type="dxa"/>
        </w:tcPr>
        <w:p w14:paraId="3647CF1C" w14:textId="77777777" w:rsidR="00ED03C4" w:rsidRDefault="00ED03C4" w:rsidP="00154FBC">
          <w:pPr>
            <w:pStyle w:val="Header"/>
            <w:jc w:val="right"/>
          </w:pPr>
          <w:r>
            <w:fldChar w:fldCharType="begin"/>
          </w:r>
          <w:r>
            <w:instrText xml:space="preserve"> Page </w:instrText>
          </w:r>
          <w:r>
            <w:fldChar w:fldCharType="separate"/>
          </w:r>
          <w:r>
            <w:rPr>
              <w:noProof/>
            </w:rPr>
            <w:t>3</w:t>
          </w:r>
          <w:r>
            <w:fldChar w:fldCharType="end"/>
          </w:r>
          <w:r>
            <w:t>/</w:t>
          </w:r>
          <w:fldSimple w:instr=" NumPages ">
            <w:r>
              <w:rPr>
                <w:noProof/>
              </w:rPr>
              <w:t>3</w:t>
            </w:r>
          </w:fldSimple>
        </w:p>
      </w:tc>
    </w:tr>
  </w:tbl>
  <w:p w14:paraId="07783317" w14:textId="77777777" w:rsidR="00ED03C4" w:rsidRDefault="00ED03C4" w:rsidP="00154F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BDE8" w14:textId="77777777" w:rsidR="00ED03C4" w:rsidRDefault="00ED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AC01F" w14:textId="77777777" w:rsidR="002B16E4" w:rsidRPr="00F13C40" w:rsidRDefault="002B16E4" w:rsidP="00A37DA0">
      <w:pPr>
        <w:pStyle w:val="Footer"/>
        <w:rPr>
          <w:sz w:val="60"/>
          <w:szCs w:val="60"/>
          <w:u w:val="thick"/>
        </w:rPr>
      </w:pPr>
      <w:r w:rsidRPr="00F13C40">
        <w:rPr>
          <w:color w:val="FEDD00" w:themeColor="accent1"/>
          <w:sz w:val="60"/>
          <w:szCs w:val="60"/>
          <w:u w:val="thick"/>
        </w:rPr>
        <w:tab/>
      </w:r>
      <w:r w:rsidRPr="00F13C40">
        <w:rPr>
          <w:color w:val="FEDD00" w:themeColor="accent1"/>
          <w:sz w:val="60"/>
          <w:szCs w:val="60"/>
          <w:u w:val="thick"/>
        </w:rPr>
        <w:tab/>
      </w:r>
      <w:r>
        <w:rPr>
          <w:color w:val="FEDD00" w:themeColor="accent1"/>
          <w:sz w:val="60"/>
          <w:szCs w:val="60"/>
          <w:u w:val="thick"/>
        </w:rPr>
        <w:tab/>
      </w:r>
    </w:p>
  </w:footnote>
  <w:footnote w:type="continuationSeparator" w:id="0">
    <w:p w14:paraId="0573782F" w14:textId="77777777" w:rsidR="002B16E4" w:rsidRPr="000E7C0C" w:rsidRDefault="002B16E4" w:rsidP="00FF4C29">
      <w:pPr>
        <w:pStyle w:val="Footer"/>
        <w:rPr>
          <w:sz w:val="60"/>
          <w:szCs w:val="60"/>
          <w:u w:val="thick"/>
        </w:rPr>
      </w:pPr>
      <w:r w:rsidRPr="000E7C0C">
        <w:rPr>
          <w:color w:val="FEDD00" w:themeColor="accent1"/>
          <w:sz w:val="60"/>
          <w:szCs w:val="60"/>
          <w:u w:val="thick"/>
        </w:rPr>
        <w:tab/>
      </w:r>
      <w:r w:rsidRPr="000E7C0C">
        <w:rPr>
          <w:color w:val="FEDD00" w:themeColor="accent1"/>
          <w:sz w:val="60"/>
          <w:szCs w:val="60"/>
          <w:u w:val="thick"/>
        </w:rPr>
        <w:tab/>
      </w:r>
      <w:r w:rsidRPr="000E7C0C">
        <w:rPr>
          <w:color w:val="FEDD00" w:themeColor="accent1"/>
          <w:sz w:val="60"/>
          <w:szCs w:val="60"/>
          <w:u w:val="thick"/>
        </w:rPr>
        <w:tab/>
      </w:r>
      <w:r>
        <w:rPr>
          <w:color w:val="FEDD00" w:themeColor="accent1"/>
          <w:sz w:val="60"/>
          <w:szCs w:val="60"/>
          <w:u w:val="thick"/>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ED03C4" w14:paraId="767F43CB" w14:textId="77777777" w:rsidTr="00182E69">
      <w:sdt>
        <w:sdtPr>
          <w:rPr>
            <w:b/>
          </w:rPr>
          <w:alias w:val="Title"/>
          <w:tag w:val=""/>
          <w:id w:val="-2110189396"/>
          <w:lock w:val="sdtContentLocked"/>
          <w:placeholder>
            <w:docPart w:val="F14A0CFBF1BE49AC84C5528E5F606E2C"/>
          </w:placeholder>
          <w:dataBinding w:prefixMappings="xmlns:ns0='http://purl.org/dc/elements/1.1/' xmlns:ns1='http://schemas.openxmlformats.org/package/2006/metadata/core-properties' " w:xpath="/ns1:coreProperties[1]/ns0:title[1]" w:storeItemID="{6C3C8BC8-F283-45AE-878A-BAB7291924A1}"/>
          <w:text/>
        </w:sdtPr>
        <w:sdtEndPr/>
        <w:sdtContent>
          <w:tc>
            <w:tcPr>
              <w:tcW w:w="6232" w:type="dxa"/>
            </w:tcPr>
            <w:p w14:paraId="01040333" w14:textId="77777777" w:rsidR="00ED03C4" w:rsidRPr="00182E69" w:rsidRDefault="00ED03C4">
              <w:pPr>
                <w:pStyle w:val="Header"/>
                <w:rPr>
                  <w:b/>
                </w:rPr>
              </w:pPr>
              <w:r>
                <w:rPr>
                  <w:b/>
                </w:rPr>
                <w:t>Heiti verkefnis</w:t>
              </w:r>
            </w:p>
          </w:tc>
        </w:sdtContent>
      </w:sdt>
      <w:tc>
        <w:tcPr>
          <w:tcW w:w="1838" w:type="dxa"/>
        </w:tcPr>
        <w:p w14:paraId="11FB7334" w14:textId="77777777" w:rsidR="00ED03C4" w:rsidRDefault="00ED03C4" w:rsidP="00161BAD">
          <w:pPr>
            <w:pStyle w:val="Header"/>
            <w:jc w:val="right"/>
          </w:pPr>
          <w:proofErr w:type="spellStart"/>
          <w:r>
            <w:rPr>
              <w:rFonts w:ascii="VegagerdinFKGrotesk-Regular" w:hAnsi="VegagerdinFKGrotesk-Regular" w:cs="VegagerdinFKGrotesk-Regular"/>
              <w:szCs w:val="20"/>
            </w:rPr>
            <w:t>Júní</w:t>
          </w:r>
          <w:proofErr w:type="spellEnd"/>
          <w:r>
            <w:rPr>
              <w:rFonts w:ascii="VegagerdinFKGrotesk-Regular" w:hAnsi="VegagerdinFKGrotesk-Regular" w:cs="VegagerdinFKGrotesk-Regular"/>
              <w:szCs w:val="20"/>
            </w:rPr>
            <w:t xml:space="preserve"> 2020</w:t>
          </w:r>
        </w:p>
      </w:tc>
    </w:tr>
  </w:tbl>
  <w:p w14:paraId="0B58A70B" w14:textId="77777777" w:rsidR="00ED03C4" w:rsidRDefault="00ED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20"/>
      <w:gridCol w:w="3250"/>
    </w:tblGrid>
    <w:tr w:rsidR="00ED03C4" w:rsidRPr="00D06EE7" w14:paraId="5A045370" w14:textId="77777777" w:rsidTr="00C47722">
      <w:tc>
        <w:tcPr>
          <w:tcW w:w="4820" w:type="dxa"/>
        </w:tcPr>
        <w:p w14:paraId="034F4034" w14:textId="30847533" w:rsidR="00ED03C4" w:rsidRPr="00D06EE7" w:rsidRDefault="00ED03C4" w:rsidP="00182E69">
          <w:pPr>
            <w:pStyle w:val="Header"/>
            <w:rPr>
              <w:b/>
              <w:lang w:val="is-IS"/>
            </w:rPr>
          </w:pPr>
          <w:r>
            <w:rPr>
              <w:b/>
              <w:lang w:val="is-IS"/>
            </w:rPr>
            <w:t>Efnisrannsóknir og efniskröfur</w:t>
          </w:r>
        </w:p>
      </w:tc>
      <w:tc>
        <w:tcPr>
          <w:tcW w:w="3250" w:type="dxa"/>
        </w:tcPr>
        <w:p w14:paraId="125ECDA8" w14:textId="75DA6F1D" w:rsidR="00ED03C4" w:rsidRPr="00D06EE7" w:rsidRDefault="00ED03C4" w:rsidP="00161BAD">
          <w:pPr>
            <w:pStyle w:val="Header"/>
            <w:jc w:val="right"/>
            <w:rPr>
              <w:lang w:val="is-IS"/>
            </w:rPr>
          </w:pPr>
          <w:r>
            <w:rPr>
              <w:lang w:val="is-IS"/>
            </w:rPr>
            <w:t>Lýsing á prófunaraðferðum</w:t>
          </w:r>
        </w:p>
      </w:tc>
    </w:tr>
  </w:tbl>
  <w:p w14:paraId="7301E360" w14:textId="77777777" w:rsidR="00ED03C4" w:rsidRPr="00D06EE7" w:rsidRDefault="00ED03C4">
    <w:pPr>
      <w:pStyle w:val="Header"/>
      <w:rPr>
        <w:lang w:val="is-I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F87A" w14:textId="77777777" w:rsidR="00ED03C4" w:rsidRDefault="00ED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122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6A3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AABA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60AF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A237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C460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CE76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1EAE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6C2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A65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110B2"/>
    <w:multiLevelType w:val="hybridMultilevel"/>
    <w:tmpl w:val="5C56A734"/>
    <w:lvl w:ilvl="0" w:tplc="2404125A">
      <w:start w:val="1"/>
      <w:numFmt w:val="lowerLetter"/>
      <w:lvlText w:val="%1)"/>
      <w:lvlJc w:val="left"/>
      <w:pPr>
        <w:ind w:left="810" w:hanging="45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1" w15:restartNumberingAfterBreak="0">
    <w:nsid w:val="037F4D40"/>
    <w:multiLevelType w:val="multilevel"/>
    <w:tmpl w:val="2A2E8338"/>
    <w:lvl w:ilvl="0">
      <w:start w:val="1"/>
      <w:numFmt w:val="decimal"/>
      <w:lvlText w:val="%1"/>
      <w:lvlJc w:val="left"/>
      <w:pPr>
        <w:ind w:left="567" w:hanging="567"/>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907" w:hanging="453"/>
      </w:pPr>
      <w:rPr>
        <w:rFonts w:hint="default"/>
      </w:rPr>
    </w:lvl>
    <w:lvl w:ilvl="3">
      <w:start w:val="1"/>
      <w:numFmt w:val="decimal"/>
      <w:lvlText w:val="%1.%2.%3.%4"/>
      <w:lvlJc w:val="left"/>
      <w:pPr>
        <w:ind w:left="1361" w:hanging="454"/>
      </w:pPr>
      <w:rPr>
        <w:rFonts w:hint="default"/>
      </w:rPr>
    </w:lvl>
    <w:lvl w:ilvl="4">
      <w:start w:val="1"/>
      <w:numFmt w:val="decimal"/>
      <w:lvlText w:val="%1.%2.%3.%4.%5"/>
      <w:lvlJc w:val="left"/>
      <w:pPr>
        <w:ind w:left="1361" w:hanging="454"/>
      </w:pPr>
      <w:rPr>
        <w:rFonts w:hint="default"/>
      </w:rPr>
    </w:lvl>
    <w:lvl w:ilvl="5">
      <w:start w:val="1"/>
      <w:numFmt w:val="decimal"/>
      <w:lvlText w:val="%1.%2.%3.%4.%5.%6"/>
      <w:lvlJc w:val="left"/>
      <w:pPr>
        <w:ind w:left="1361" w:hanging="454"/>
      </w:pPr>
      <w:rPr>
        <w:rFonts w:hint="default"/>
      </w:rPr>
    </w:lvl>
    <w:lvl w:ilvl="6">
      <w:start w:val="1"/>
      <w:numFmt w:val="decimal"/>
      <w:lvlText w:val="%1.%2.%3.%4.%5.%6.%7"/>
      <w:lvlJc w:val="left"/>
      <w:pPr>
        <w:ind w:left="1361" w:hanging="454"/>
      </w:pPr>
      <w:rPr>
        <w:rFonts w:hint="default"/>
      </w:rPr>
    </w:lvl>
    <w:lvl w:ilvl="7">
      <w:start w:val="1"/>
      <w:numFmt w:val="decimal"/>
      <w:lvlText w:val="%1.%2.%3.%4.%5.%6.%7.%8"/>
      <w:lvlJc w:val="left"/>
      <w:pPr>
        <w:ind w:left="1361" w:hanging="454"/>
      </w:pPr>
      <w:rPr>
        <w:rFonts w:hint="default"/>
      </w:rPr>
    </w:lvl>
    <w:lvl w:ilvl="8">
      <w:start w:val="1"/>
      <w:numFmt w:val="decimal"/>
      <w:lvlText w:val="%1.%2.%3.%4.%5.%6.%7.%8.%9"/>
      <w:lvlJc w:val="left"/>
      <w:pPr>
        <w:ind w:left="1361" w:hanging="454"/>
      </w:pPr>
      <w:rPr>
        <w:rFonts w:hint="default"/>
      </w:rPr>
    </w:lvl>
  </w:abstractNum>
  <w:abstractNum w:abstractNumId="12" w15:restartNumberingAfterBreak="0">
    <w:nsid w:val="04E918C6"/>
    <w:multiLevelType w:val="hybridMultilevel"/>
    <w:tmpl w:val="493634A0"/>
    <w:lvl w:ilvl="0" w:tplc="F122327C">
      <w:start w:val="1"/>
      <w:numFmt w:val="bullet"/>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947A60"/>
    <w:multiLevelType w:val="hybridMultilevel"/>
    <w:tmpl w:val="EA74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BD5136"/>
    <w:multiLevelType w:val="hybridMultilevel"/>
    <w:tmpl w:val="87B80F94"/>
    <w:lvl w:ilvl="0" w:tplc="1A3CF85E">
      <w:start w:val="1"/>
      <w:numFmt w:val="bullet"/>
      <w:lvlText w:val="→"/>
      <w:lvlJc w:val="left"/>
      <w:pPr>
        <w:ind w:left="720" w:hanging="360"/>
      </w:pPr>
      <w:rPr>
        <w:rFonts w:ascii="Vegagerdin FK Grotesk" w:hAnsi="Vegagerdin FK Grotesk" w:hint="default"/>
        <w:color w:val="92D050"/>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15EA5FA7"/>
    <w:multiLevelType w:val="hybridMultilevel"/>
    <w:tmpl w:val="CB6EE05C"/>
    <w:lvl w:ilvl="0" w:tplc="1A3CF85E">
      <w:start w:val="1"/>
      <w:numFmt w:val="bullet"/>
      <w:lvlText w:val="→"/>
      <w:lvlJc w:val="left"/>
      <w:pPr>
        <w:ind w:left="720" w:hanging="360"/>
      </w:pPr>
      <w:rPr>
        <w:rFonts w:ascii="Vegagerdin FK Grotesk" w:hAnsi="Vegagerdin FK Grotesk" w:hint="default"/>
        <w:color w:val="92D050"/>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6" w15:restartNumberingAfterBreak="0">
    <w:nsid w:val="1A444C72"/>
    <w:multiLevelType w:val="hybridMultilevel"/>
    <w:tmpl w:val="C7104EF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1B56609"/>
    <w:multiLevelType w:val="hybridMultilevel"/>
    <w:tmpl w:val="5988468A"/>
    <w:lvl w:ilvl="0" w:tplc="04090001">
      <w:start w:val="1"/>
      <w:numFmt w:val="bullet"/>
      <w:lvlText w:val=""/>
      <w:lvlJc w:val="left"/>
      <w:pPr>
        <w:ind w:left="1168" w:hanging="360"/>
      </w:pPr>
      <w:rPr>
        <w:rFonts w:ascii="Symbol" w:hAnsi="Symbol" w:hint="default"/>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18" w15:restartNumberingAfterBreak="0">
    <w:nsid w:val="26900F6D"/>
    <w:multiLevelType w:val="hybridMultilevel"/>
    <w:tmpl w:val="08FE687E"/>
    <w:lvl w:ilvl="0" w:tplc="1A3CF85E">
      <w:start w:val="1"/>
      <w:numFmt w:val="bullet"/>
      <w:lvlText w:val="→"/>
      <w:lvlJc w:val="left"/>
      <w:pPr>
        <w:ind w:left="720" w:hanging="360"/>
      </w:pPr>
      <w:rPr>
        <w:rFonts w:ascii="Vegagerdin FK Grotesk" w:hAnsi="Vegagerdin FK Grotesk" w:hint="default"/>
        <w:color w:val="92D050"/>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 w15:restartNumberingAfterBreak="0">
    <w:nsid w:val="27FE7B59"/>
    <w:multiLevelType w:val="hybridMultilevel"/>
    <w:tmpl w:val="D5A6F344"/>
    <w:lvl w:ilvl="0" w:tplc="981AAEE4">
      <w:numFmt w:val="bullet"/>
      <w:lvlText w:val="•"/>
      <w:lvlJc w:val="left"/>
      <w:pPr>
        <w:ind w:left="810" w:hanging="450"/>
      </w:pPr>
      <w:rPr>
        <w:rFonts w:ascii="Vegagerdin FK Grotesk" w:eastAsiaTheme="minorEastAsia" w:hAnsi="Vegagerdin FK Grotesk" w:cstheme="minorBid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28602950"/>
    <w:multiLevelType w:val="multilevel"/>
    <w:tmpl w:val="216CACEA"/>
    <w:lvl w:ilvl="0">
      <w:start w:val="1"/>
      <w:numFmt w:val="decimal"/>
      <w:lvlText w:val="%1"/>
      <w:lvlJc w:val="left"/>
      <w:pPr>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454" w:hanging="454"/>
      </w:pPr>
      <w:rPr>
        <w:rFonts w:hint="default"/>
      </w:rPr>
    </w:lvl>
    <w:lvl w:ilvl="2">
      <w:start w:val="1"/>
      <w:numFmt w:val="decimal"/>
      <w:suff w:val="space"/>
      <w:lvlText w:val="%1.%2.%3"/>
      <w:lvlJc w:val="left"/>
      <w:pPr>
        <w:ind w:left="567" w:firstLine="0"/>
      </w:pPr>
      <w:rPr>
        <w:rFonts w:hint="default"/>
      </w:rPr>
    </w:lvl>
    <w:lvl w:ilvl="3">
      <w:start w:val="1"/>
      <w:numFmt w:val="decimal"/>
      <w:suff w:val="space"/>
      <w:lvlText w:val="%1.%2.%3.%4"/>
      <w:lvlJc w:val="left"/>
      <w:pPr>
        <w:ind w:left="1701" w:firstLine="0"/>
      </w:pPr>
      <w:rPr>
        <w:rFonts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1361" w:hanging="454"/>
      </w:pPr>
      <w:rPr>
        <w:rFonts w:hint="default"/>
      </w:rPr>
    </w:lvl>
    <w:lvl w:ilvl="5">
      <w:start w:val="1"/>
      <w:numFmt w:val="decimal"/>
      <w:suff w:val="space"/>
      <w:lvlText w:val="%1.%2.%3.%4.%5.%6"/>
      <w:lvlJc w:val="left"/>
      <w:pPr>
        <w:ind w:left="1361" w:hanging="454"/>
      </w:pPr>
      <w:rPr>
        <w:rFonts w:hint="default"/>
      </w:rPr>
    </w:lvl>
    <w:lvl w:ilvl="6">
      <w:start w:val="1"/>
      <w:numFmt w:val="decimal"/>
      <w:suff w:val="space"/>
      <w:lvlText w:val="%1.%2.%3.%4.%5.%6.%7"/>
      <w:lvlJc w:val="left"/>
      <w:pPr>
        <w:ind w:left="1361" w:hanging="454"/>
      </w:pPr>
      <w:rPr>
        <w:rFonts w:hint="default"/>
      </w:rPr>
    </w:lvl>
    <w:lvl w:ilvl="7">
      <w:start w:val="1"/>
      <w:numFmt w:val="decimal"/>
      <w:suff w:val="space"/>
      <w:lvlText w:val="%1.%2.%3.%4.%5.%6.%7.%8"/>
      <w:lvlJc w:val="left"/>
      <w:pPr>
        <w:ind w:left="1361" w:hanging="454"/>
      </w:pPr>
      <w:rPr>
        <w:rFonts w:hint="default"/>
      </w:rPr>
    </w:lvl>
    <w:lvl w:ilvl="8">
      <w:start w:val="1"/>
      <w:numFmt w:val="decimal"/>
      <w:suff w:val="space"/>
      <w:lvlText w:val="%1.%2.%3.%4.%5.%6.%7.%8.%9"/>
      <w:lvlJc w:val="left"/>
      <w:pPr>
        <w:ind w:left="1361" w:hanging="454"/>
      </w:pPr>
      <w:rPr>
        <w:rFonts w:hint="default"/>
      </w:rPr>
    </w:lvl>
  </w:abstractNum>
  <w:abstractNum w:abstractNumId="21" w15:restartNumberingAfterBreak="0">
    <w:nsid w:val="2A1C1E59"/>
    <w:multiLevelType w:val="hybridMultilevel"/>
    <w:tmpl w:val="0AB4F722"/>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EE12E4A4">
      <w:start w:val="1"/>
      <w:numFmt w:val="bullet"/>
      <w:lvlText w:val="→"/>
      <w:lvlJc w:val="left"/>
      <w:pPr>
        <w:ind w:left="6120" w:hanging="360"/>
      </w:pPr>
      <w:rPr>
        <w:rFonts w:ascii="Vegagerdin FK Grotesk" w:hAnsi="Vegagerdin FK Grotesk" w:hint="default"/>
        <w:color w:val="14DC82" w:themeColor="accent2"/>
      </w:rPr>
    </w:lvl>
  </w:abstractNum>
  <w:abstractNum w:abstractNumId="22" w15:restartNumberingAfterBreak="0">
    <w:nsid w:val="2E983790"/>
    <w:multiLevelType w:val="hybridMultilevel"/>
    <w:tmpl w:val="7B26E77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A35502B"/>
    <w:multiLevelType w:val="hybridMultilevel"/>
    <w:tmpl w:val="B0E031B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C0550A7"/>
    <w:multiLevelType w:val="hybridMultilevel"/>
    <w:tmpl w:val="DF9CF790"/>
    <w:lvl w:ilvl="0" w:tplc="1A3CF85E">
      <w:start w:val="1"/>
      <w:numFmt w:val="bullet"/>
      <w:lvlText w:val="→"/>
      <w:lvlJc w:val="left"/>
      <w:pPr>
        <w:ind w:left="720" w:hanging="360"/>
      </w:pPr>
      <w:rPr>
        <w:rFonts w:ascii="Vegagerdin FK Grotesk" w:hAnsi="Vegagerdin FK Grotesk" w:hint="default"/>
        <w:color w:val="92D050"/>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5" w15:restartNumberingAfterBreak="0">
    <w:nsid w:val="412B58A3"/>
    <w:multiLevelType w:val="hybridMultilevel"/>
    <w:tmpl w:val="6A443C9E"/>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421B4066"/>
    <w:multiLevelType w:val="hybridMultilevel"/>
    <w:tmpl w:val="83583E00"/>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354285F"/>
    <w:multiLevelType w:val="hybridMultilevel"/>
    <w:tmpl w:val="0C74298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B5DC52BC">
      <w:start w:val="1"/>
      <w:numFmt w:val="bullet"/>
      <w:lvlText w:val="→"/>
      <w:lvlJc w:val="left"/>
      <w:pPr>
        <w:ind w:left="1800" w:hanging="360"/>
      </w:pPr>
      <w:rPr>
        <w:rFonts w:ascii="Vegagerdin FK Grotesk" w:hAnsi="Vegagerdin FK Grotesk" w:hint="default"/>
        <w:color w:val="14DC82" w:themeColor="accent2"/>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3FB4710"/>
    <w:multiLevelType w:val="hybridMultilevel"/>
    <w:tmpl w:val="4BB02B98"/>
    <w:lvl w:ilvl="0" w:tplc="C5CCA632">
      <w:numFmt w:val="bullet"/>
      <w:lvlText w:val="-"/>
      <w:lvlJc w:val="left"/>
      <w:pPr>
        <w:ind w:left="720" w:hanging="360"/>
      </w:pPr>
      <w:rPr>
        <w:rFonts w:ascii="Vegagerdin FK Grotesk" w:eastAsiaTheme="minorEastAsia" w:hAnsi="Vegagerdin FK Grotes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012570"/>
    <w:multiLevelType w:val="hybridMultilevel"/>
    <w:tmpl w:val="0E08CA36"/>
    <w:lvl w:ilvl="0" w:tplc="5D584F78">
      <w:numFmt w:val="bullet"/>
      <w:lvlText w:val="•"/>
      <w:lvlJc w:val="left"/>
      <w:pPr>
        <w:ind w:left="810" w:hanging="450"/>
      </w:pPr>
      <w:rPr>
        <w:rFonts w:ascii="Vegagerdin FK Grotesk" w:eastAsiaTheme="minorEastAsia" w:hAnsi="Vegagerdin FK Grotesk" w:cstheme="minorBid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0" w15:restartNumberingAfterBreak="0">
    <w:nsid w:val="45564656"/>
    <w:multiLevelType w:val="hybridMultilevel"/>
    <w:tmpl w:val="8B781E4A"/>
    <w:lvl w:ilvl="0" w:tplc="D360A94E">
      <w:numFmt w:val="bullet"/>
      <w:lvlText w:val="•"/>
      <w:lvlJc w:val="left"/>
      <w:pPr>
        <w:ind w:left="810" w:hanging="450"/>
      </w:pPr>
      <w:rPr>
        <w:rFonts w:ascii="Vegagerdin FK Grotesk" w:eastAsiaTheme="minorEastAsia" w:hAnsi="Vegagerdin FK Grotesk" w:cstheme="minorBid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1" w15:restartNumberingAfterBreak="0">
    <w:nsid w:val="51A741EB"/>
    <w:multiLevelType w:val="hybridMultilevel"/>
    <w:tmpl w:val="C01ED616"/>
    <w:lvl w:ilvl="0" w:tplc="ACF0FD54">
      <w:start w:val="1"/>
      <w:numFmt w:val="bullet"/>
      <w:pStyle w:val="Tflutexti"/>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0418D1"/>
    <w:multiLevelType w:val="hybridMultilevel"/>
    <w:tmpl w:val="74A2CED8"/>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B877B1"/>
    <w:multiLevelType w:val="hybridMultilevel"/>
    <w:tmpl w:val="31BC85A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BC1700B"/>
    <w:multiLevelType w:val="multilevel"/>
    <w:tmpl w:val="5EA0B918"/>
    <w:lvl w:ilvl="0">
      <w:start w:val="1"/>
      <w:numFmt w:val="bullet"/>
      <w:pStyle w:val="ListParagraph"/>
      <w:lvlText w:val="→"/>
      <w:lvlJc w:val="left"/>
      <w:pPr>
        <w:ind w:left="454" w:hanging="454"/>
      </w:pPr>
      <w:rPr>
        <w:rFonts w:ascii="Vegagerdin FK Grotesk" w:hAnsi="Vegagerdin FK Grotesk" w:hint="default"/>
        <w:color w:val="14DC82" w:themeColor="accent2"/>
      </w:rPr>
    </w:lvl>
    <w:lvl w:ilvl="1">
      <w:start w:val="1"/>
      <w:numFmt w:val="bullet"/>
      <w:lvlText w:val="→"/>
      <w:lvlJc w:val="left"/>
      <w:pPr>
        <w:ind w:left="1701" w:hanging="454"/>
      </w:pPr>
      <w:rPr>
        <w:rFonts w:ascii="Vegagerdin FK Grotesk" w:hAnsi="Vegagerdin FK Grotesk" w:hint="default"/>
        <w:color w:val="14DC82" w:themeColor="accent2"/>
      </w:rPr>
    </w:lvl>
    <w:lvl w:ilvl="2">
      <w:start w:val="1"/>
      <w:numFmt w:val="bullet"/>
      <w:lvlText w:val="→"/>
      <w:lvlJc w:val="left"/>
      <w:pPr>
        <w:ind w:left="1701" w:hanging="454"/>
      </w:pPr>
      <w:rPr>
        <w:rFonts w:ascii="Vegagerdin FK Grotesk" w:hAnsi="Vegagerdin FK Grotesk" w:hint="default"/>
        <w:color w:val="14DC82" w:themeColor="accent2"/>
      </w:rPr>
    </w:lvl>
    <w:lvl w:ilvl="3">
      <w:start w:val="1"/>
      <w:numFmt w:val="bullet"/>
      <w:lvlText w:val="→"/>
      <w:lvlJc w:val="left"/>
      <w:pPr>
        <w:ind w:left="1701" w:hanging="454"/>
      </w:pPr>
      <w:rPr>
        <w:rFonts w:ascii="Vegagerdin FK Grotesk" w:hAnsi="Vegagerdin FK Grotesk" w:hint="default"/>
        <w:color w:val="14DC82" w:themeColor="accent2"/>
      </w:rPr>
    </w:lvl>
    <w:lvl w:ilvl="4">
      <w:start w:val="1"/>
      <w:numFmt w:val="bullet"/>
      <w:lvlText w:val="→"/>
      <w:lvlJc w:val="left"/>
      <w:pPr>
        <w:ind w:left="1701" w:hanging="454"/>
      </w:pPr>
      <w:rPr>
        <w:rFonts w:ascii="Vegagerdin FK Grotesk" w:hAnsi="Vegagerdin FK Grotesk" w:hint="default"/>
        <w:color w:val="14DC82" w:themeColor="accent2"/>
      </w:rPr>
    </w:lvl>
    <w:lvl w:ilvl="5">
      <w:start w:val="1"/>
      <w:numFmt w:val="bullet"/>
      <w:lvlText w:val="→"/>
      <w:lvlJc w:val="left"/>
      <w:pPr>
        <w:ind w:left="1701" w:hanging="454"/>
      </w:pPr>
      <w:rPr>
        <w:rFonts w:ascii="Vegagerdin FK Grotesk" w:hAnsi="Vegagerdin FK Grotesk" w:hint="default"/>
        <w:color w:val="14DC82" w:themeColor="accent2"/>
      </w:rPr>
    </w:lvl>
    <w:lvl w:ilvl="6">
      <w:start w:val="1"/>
      <w:numFmt w:val="bullet"/>
      <w:lvlText w:val="→"/>
      <w:lvlJc w:val="left"/>
      <w:pPr>
        <w:ind w:left="1701" w:hanging="454"/>
      </w:pPr>
      <w:rPr>
        <w:rFonts w:ascii="Vegagerdin FK Grotesk" w:hAnsi="Vegagerdin FK Grotesk" w:hint="default"/>
        <w:color w:val="14DC82" w:themeColor="accent2"/>
      </w:rPr>
    </w:lvl>
    <w:lvl w:ilvl="7">
      <w:start w:val="1"/>
      <w:numFmt w:val="bullet"/>
      <w:lvlText w:val="→"/>
      <w:lvlJc w:val="left"/>
      <w:pPr>
        <w:ind w:left="1701" w:hanging="454"/>
      </w:pPr>
      <w:rPr>
        <w:rFonts w:ascii="Vegagerdin FK Grotesk" w:hAnsi="Vegagerdin FK Grotesk" w:hint="default"/>
        <w:color w:val="14DC82" w:themeColor="accent2"/>
      </w:rPr>
    </w:lvl>
    <w:lvl w:ilvl="8">
      <w:start w:val="1"/>
      <w:numFmt w:val="bullet"/>
      <w:lvlText w:val="→"/>
      <w:lvlJc w:val="left"/>
      <w:pPr>
        <w:ind w:left="1701" w:hanging="454"/>
      </w:pPr>
      <w:rPr>
        <w:rFonts w:ascii="Vegagerdin FK Grotesk" w:hAnsi="Vegagerdin FK Grotesk" w:hint="default"/>
        <w:color w:val="14DC82" w:themeColor="accent2"/>
      </w:rPr>
    </w:lvl>
  </w:abstractNum>
  <w:abstractNum w:abstractNumId="35" w15:restartNumberingAfterBreak="0">
    <w:nsid w:val="7D310C40"/>
    <w:multiLevelType w:val="hybridMultilevel"/>
    <w:tmpl w:val="51F809E4"/>
    <w:lvl w:ilvl="0" w:tplc="CF64AC32">
      <w:start w:val="1"/>
      <w:numFmt w:val="bullet"/>
      <w:pStyle w:val="Myndatexti"/>
      <w:lvlText w:val="↑"/>
      <w:lvlJc w:val="left"/>
      <w:pPr>
        <w:ind w:left="709" w:hanging="360"/>
      </w:pPr>
      <w:rPr>
        <w:rFonts w:ascii="Vegagerdin FK Grotesk" w:hAnsi="Vegagerdin FK Grotesk" w:hint="default"/>
        <w:color w:val="14DC82" w:themeColor="accent2"/>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num w:numId="1" w16cid:durableId="2091389141">
    <w:abstractNumId w:val="11"/>
  </w:num>
  <w:num w:numId="2" w16cid:durableId="1812794760">
    <w:abstractNumId w:val="20"/>
  </w:num>
  <w:num w:numId="3" w16cid:durableId="329908982">
    <w:abstractNumId w:val="34"/>
  </w:num>
  <w:num w:numId="4" w16cid:durableId="916595923">
    <w:abstractNumId w:val="28"/>
  </w:num>
  <w:num w:numId="5" w16cid:durableId="176163210">
    <w:abstractNumId w:val="34"/>
    <w:lvlOverride w:ilvl="0">
      <w:startOverride w:val="1"/>
    </w:lvlOverride>
  </w:num>
  <w:num w:numId="6" w16cid:durableId="32392664">
    <w:abstractNumId w:val="16"/>
  </w:num>
  <w:num w:numId="7" w16cid:durableId="1385569677">
    <w:abstractNumId w:val="32"/>
  </w:num>
  <w:num w:numId="8" w16cid:durableId="1428573671">
    <w:abstractNumId w:val="22"/>
  </w:num>
  <w:num w:numId="9" w16cid:durableId="1138258404">
    <w:abstractNumId w:val="33"/>
  </w:num>
  <w:num w:numId="10" w16cid:durableId="1329672739">
    <w:abstractNumId w:val="26"/>
  </w:num>
  <w:num w:numId="11" w16cid:durableId="1391466458">
    <w:abstractNumId w:val="25"/>
  </w:num>
  <w:num w:numId="12" w16cid:durableId="168641436">
    <w:abstractNumId w:val="21"/>
  </w:num>
  <w:num w:numId="13" w16cid:durableId="1980307798">
    <w:abstractNumId w:val="23"/>
  </w:num>
  <w:num w:numId="14" w16cid:durableId="1171723453">
    <w:abstractNumId w:val="27"/>
  </w:num>
  <w:num w:numId="15" w16cid:durableId="425463586">
    <w:abstractNumId w:val="9"/>
  </w:num>
  <w:num w:numId="16" w16cid:durableId="1647516026">
    <w:abstractNumId w:val="7"/>
  </w:num>
  <w:num w:numId="17" w16cid:durableId="544876004">
    <w:abstractNumId w:val="6"/>
  </w:num>
  <w:num w:numId="18" w16cid:durableId="1375157646">
    <w:abstractNumId w:val="5"/>
  </w:num>
  <w:num w:numId="19" w16cid:durableId="1311207341">
    <w:abstractNumId w:val="4"/>
  </w:num>
  <w:num w:numId="20" w16cid:durableId="133371168">
    <w:abstractNumId w:val="8"/>
  </w:num>
  <w:num w:numId="21" w16cid:durableId="1641499199">
    <w:abstractNumId w:val="3"/>
  </w:num>
  <w:num w:numId="22" w16cid:durableId="1138455821">
    <w:abstractNumId w:val="2"/>
  </w:num>
  <w:num w:numId="23" w16cid:durableId="892422538">
    <w:abstractNumId w:val="1"/>
  </w:num>
  <w:num w:numId="24" w16cid:durableId="1169832894">
    <w:abstractNumId w:val="0"/>
  </w:num>
  <w:num w:numId="25" w16cid:durableId="994186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5253544">
    <w:abstractNumId w:val="31"/>
  </w:num>
  <w:num w:numId="27" w16cid:durableId="7827284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5883282">
    <w:abstractNumId w:val="31"/>
    <w:lvlOverride w:ilvl="0">
      <w:startOverride w:val="1"/>
    </w:lvlOverride>
  </w:num>
  <w:num w:numId="29" w16cid:durableId="199516165">
    <w:abstractNumId w:val="31"/>
    <w:lvlOverride w:ilvl="0">
      <w:startOverride w:val="1"/>
    </w:lvlOverride>
  </w:num>
  <w:num w:numId="30" w16cid:durableId="1391590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3953171">
    <w:abstractNumId w:val="35"/>
  </w:num>
  <w:num w:numId="32" w16cid:durableId="180359934">
    <w:abstractNumId w:val="12"/>
  </w:num>
  <w:num w:numId="33" w16cid:durableId="1416779580">
    <w:abstractNumId w:val="20"/>
    <w:lvlOverride w:ilvl="0">
      <w:lvl w:ilvl="0">
        <w:start w:val="1"/>
        <w:numFmt w:val="decimal"/>
        <w:lvlText w:val="%1"/>
        <w:lvlJc w:val="left"/>
        <w:pPr>
          <w:ind w:left="567" w:hanging="567"/>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54" w:hanging="454"/>
        </w:pPr>
        <w:rPr>
          <w:rFonts w:hint="default"/>
        </w:rPr>
      </w:lvl>
    </w:lvlOverride>
    <w:lvlOverride w:ilvl="2">
      <w:lvl w:ilvl="2">
        <w:start w:val="1"/>
        <w:numFmt w:val="decimal"/>
        <w:suff w:val="space"/>
        <w:lvlText w:val="%1.%2.%3"/>
        <w:lvlJc w:val="left"/>
        <w:pPr>
          <w:ind w:left="567" w:firstLine="0"/>
        </w:pPr>
        <w:rPr>
          <w:rFonts w:hint="default"/>
        </w:rPr>
      </w:lvl>
    </w:lvlOverride>
    <w:lvlOverride w:ilvl="3">
      <w:lvl w:ilvl="3">
        <w:start w:val="1"/>
        <w:numFmt w:val="decimal"/>
        <w:suff w:val="space"/>
        <w:lvlText w:val="%1.%2.%3.%4"/>
        <w:lvlJc w:val="left"/>
        <w:pPr>
          <w:ind w:left="1701" w:firstLine="0"/>
        </w:pPr>
        <w:rPr>
          <w:rFonts w:hint="default"/>
        </w:rPr>
      </w:lvl>
    </w:lvlOverride>
    <w:lvlOverride w:ilvl="4">
      <w:lvl w:ilvl="4">
        <w:start w:val="1"/>
        <w:numFmt w:val="decimal"/>
        <w:suff w:val="space"/>
        <w:lvlText w:val="%1.%2.%3.%4.%5"/>
        <w:lvlJc w:val="left"/>
        <w:pPr>
          <w:ind w:left="1361" w:hanging="454"/>
        </w:pPr>
        <w:rPr>
          <w:rFonts w:hint="default"/>
        </w:rPr>
      </w:lvl>
    </w:lvlOverride>
    <w:lvlOverride w:ilvl="5">
      <w:lvl w:ilvl="5">
        <w:start w:val="1"/>
        <w:numFmt w:val="decimal"/>
        <w:suff w:val="space"/>
        <w:lvlText w:val="%1.%2.%3.%4.%5.%6"/>
        <w:lvlJc w:val="left"/>
        <w:pPr>
          <w:ind w:left="1361" w:hanging="454"/>
        </w:pPr>
        <w:rPr>
          <w:rFonts w:hint="default"/>
        </w:rPr>
      </w:lvl>
    </w:lvlOverride>
    <w:lvlOverride w:ilvl="6">
      <w:lvl w:ilvl="6">
        <w:start w:val="1"/>
        <w:numFmt w:val="decimal"/>
        <w:suff w:val="space"/>
        <w:lvlText w:val="%1.%2.%3.%4.%5.%6.%7"/>
        <w:lvlJc w:val="left"/>
        <w:pPr>
          <w:ind w:left="1361" w:hanging="454"/>
        </w:pPr>
        <w:rPr>
          <w:rFonts w:hint="default"/>
        </w:rPr>
      </w:lvl>
    </w:lvlOverride>
    <w:lvlOverride w:ilvl="7">
      <w:lvl w:ilvl="7">
        <w:start w:val="1"/>
        <w:numFmt w:val="decimal"/>
        <w:suff w:val="space"/>
        <w:lvlText w:val="%1.%2.%3.%4.%5.%6.%7.%8"/>
        <w:lvlJc w:val="left"/>
        <w:pPr>
          <w:ind w:left="1361" w:hanging="454"/>
        </w:pPr>
        <w:rPr>
          <w:rFonts w:hint="default"/>
        </w:rPr>
      </w:lvl>
    </w:lvlOverride>
    <w:lvlOverride w:ilvl="8">
      <w:lvl w:ilvl="8">
        <w:start w:val="1"/>
        <w:numFmt w:val="decimal"/>
        <w:suff w:val="space"/>
        <w:lvlText w:val="%1.%2.%3.%4.%5.%6.%7.%8.%9"/>
        <w:lvlJc w:val="left"/>
        <w:pPr>
          <w:ind w:left="1361" w:hanging="454"/>
        </w:pPr>
        <w:rPr>
          <w:rFonts w:hint="default"/>
        </w:rPr>
      </w:lvl>
    </w:lvlOverride>
  </w:num>
  <w:num w:numId="34" w16cid:durableId="743986325">
    <w:abstractNumId w:val="17"/>
  </w:num>
  <w:num w:numId="35" w16cid:durableId="414865671">
    <w:abstractNumId w:val="13"/>
  </w:num>
  <w:num w:numId="36" w16cid:durableId="149641020">
    <w:abstractNumId w:val="14"/>
  </w:num>
  <w:num w:numId="37" w16cid:durableId="756949947">
    <w:abstractNumId w:val="29"/>
  </w:num>
  <w:num w:numId="38" w16cid:durableId="1734694827">
    <w:abstractNumId w:val="18"/>
  </w:num>
  <w:num w:numId="39" w16cid:durableId="631905603">
    <w:abstractNumId w:val="19"/>
  </w:num>
  <w:num w:numId="40" w16cid:durableId="146553186">
    <w:abstractNumId w:val="24"/>
  </w:num>
  <w:num w:numId="41" w16cid:durableId="232935005">
    <w:abstractNumId w:val="10"/>
  </w:num>
  <w:num w:numId="42" w16cid:durableId="1228344000">
    <w:abstractNumId w:val="15"/>
  </w:num>
  <w:num w:numId="43" w16cid:durableId="110573650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FD"/>
    <w:rsid w:val="000000B2"/>
    <w:rsid w:val="00001A1B"/>
    <w:rsid w:val="00002627"/>
    <w:rsid w:val="00002828"/>
    <w:rsid w:val="00002A26"/>
    <w:rsid w:val="0000323A"/>
    <w:rsid w:val="000033FB"/>
    <w:rsid w:val="00004592"/>
    <w:rsid w:val="00004ADD"/>
    <w:rsid w:val="00006045"/>
    <w:rsid w:val="000126B9"/>
    <w:rsid w:val="000133F3"/>
    <w:rsid w:val="00015BA7"/>
    <w:rsid w:val="00016BEF"/>
    <w:rsid w:val="00016EF7"/>
    <w:rsid w:val="0001724C"/>
    <w:rsid w:val="00017950"/>
    <w:rsid w:val="00017A01"/>
    <w:rsid w:val="0002165A"/>
    <w:rsid w:val="00023CA1"/>
    <w:rsid w:val="00025AD7"/>
    <w:rsid w:val="0002631A"/>
    <w:rsid w:val="00027836"/>
    <w:rsid w:val="00030B95"/>
    <w:rsid w:val="00031B28"/>
    <w:rsid w:val="000344FA"/>
    <w:rsid w:val="000347E2"/>
    <w:rsid w:val="0003630C"/>
    <w:rsid w:val="00042998"/>
    <w:rsid w:val="000429C4"/>
    <w:rsid w:val="00042E5B"/>
    <w:rsid w:val="00052BE2"/>
    <w:rsid w:val="00053998"/>
    <w:rsid w:val="0005555B"/>
    <w:rsid w:val="00057977"/>
    <w:rsid w:val="00060E56"/>
    <w:rsid w:val="000617F9"/>
    <w:rsid w:val="000619CC"/>
    <w:rsid w:val="00062188"/>
    <w:rsid w:val="00063008"/>
    <w:rsid w:val="00064A95"/>
    <w:rsid w:val="00065E71"/>
    <w:rsid w:val="000661BF"/>
    <w:rsid w:val="000701C4"/>
    <w:rsid w:val="000704FC"/>
    <w:rsid w:val="0007344B"/>
    <w:rsid w:val="000742C5"/>
    <w:rsid w:val="0007684E"/>
    <w:rsid w:val="00081728"/>
    <w:rsid w:val="00081882"/>
    <w:rsid w:val="00082B60"/>
    <w:rsid w:val="00091248"/>
    <w:rsid w:val="00091D2F"/>
    <w:rsid w:val="00093146"/>
    <w:rsid w:val="000961E9"/>
    <w:rsid w:val="00096578"/>
    <w:rsid w:val="00097272"/>
    <w:rsid w:val="0009754D"/>
    <w:rsid w:val="000A0154"/>
    <w:rsid w:val="000A15D6"/>
    <w:rsid w:val="000A2BC7"/>
    <w:rsid w:val="000A4037"/>
    <w:rsid w:val="000A76CD"/>
    <w:rsid w:val="000B3837"/>
    <w:rsid w:val="000B7BFB"/>
    <w:rsid w:val="000C19DE"/>
    <w:rsid w:val="000C36B4"/>
    <w:rsid w:val="000C3715"/>
    <w:rsid w:val="000C537C"/>
    <w:rsid w:val="000C6432"/>
    <w:rsid w:val="000C7221"/>
    <w:rsid w:val="000C7B89"/>
    <w:rsid w:val="000D15C9"/>
    <w:rsid w:val="000D217F"/>
    <w:rsid w:val="000D49A5"/>
    <w:rsid w:val="000D7198"/>
    <w:rsid w:val="000E0298"/>
    <w:rsid w:val="000E2789"/>
    <w:rsid w:val="000E6292"/>
    <w:rsid w:val="000E6AE5"/>
    <w:rsid w:val="000E7C0C"/>
    <w:rsid w:val="000E7C48"/>
    <w:rsid w:val="000F43C1"/>
    <w:rsid w:val="000F7626"/>
    <w:rsid w:val="00100F84"/>
    <w:rsid w:val="00101FB4"/>
    <w:rsid w:val="00102FBC"/>
    <w:rsid w:val="001044C2"/>
    <w:rsid w:val="00104FCD"/>
    <w:rsid w:val="001057EC"/>
    <w:rsid w:val="00107A67"/>
    <w:rsid w:val="001205CD"/>
    <w:rsid w:val="001224AF"/>
    <w:rsid w:val="0012333F"/>
    <w:rsid w:val="00123763"/>
    <w:rsid w:val="001250F9"/>
    <w:rsid w:val="00133443"/>
    <w:rsid w:val="00134F80"/>
    <w:rsid w:val="00135A4F"/>
    <w:rsid w:val="00136044"/>
    <w:rsid w:val="00137276"/>
    <w:rsid w:val="001377F4"/>
    <w:rsid w:val="001413BF"/>
    <w:rsid w:val="00142002"/>
    <w:rsid w:val="001421FF"/>
    <w:rsid w:val="0014709C"/>
    <w:rsid w:val="00147A76"/>
    <w:rsid w:val="00151FF7"/>
    <w:rsid w:val="00154FBC"/>
    <w:rsid w:val="00156A57"/>
    <w:rsid w:val="00161BAD"/>
    <w:rsid w:val="0016358C"/>
    <w:rsid w:val="00164F8F"/>
    <w:rsid w:val="00165F2A"/>
    <w:rsid w:val="00171206"/>
    <w:rsid w:val="00173D22"/>
    <w:rsid w:val="0017415D"/>
    <w:rsid w:val="0017433C"/>
    <w:rsid w:val="00175172"/>
    <w:rsid w:val="0017695E"/>
    <w:rsid w:val="001773AB"/>
    <w:rsid w:val="00181EAD"/>
    <w:rsid w:val="00182E69"/>
    <w:rsid w:val="00183857"/>
    <w:rsid w:val="0018452D"/>
    <w:rsid w:val="001851C3"/>
    <w:rsid w:val="00190604"/>
    <w:rsid w:val="001935A0"/>
    <w:rsid w:val="0019622B"/>
    <w:rsid w:val="00197D34"/>
    <w:rsid w:val="001A4ED3"/>
    <w:rsid w:val="001A7EA5"/>
    <w:rsid w:val="001B1A54"/>
    <w:rsid w:val="001B3369"/>
    <w:rsid w:val="001B5492"/>
    <w:rsid w:val="001B6494"/>
    <w:rsid w:val="001B7D04"/>
    <w:rsid w:val="001C1841"/>
    <w:rsid w:val="001C1A33"/>
    <w:rsid w:val="001C774C"/>
    <w:rsid w:val="001D19D5"/>
    <w:rsid w:val="001D1F9C"/>
    <w:rsid w:val="001D2D7F"/>
    <w:rsid w:val="001D5FEC"/>
    <w:rsid w:val="001D6256"/>
    <w:rsid w:val="001E4753"/>
    <w:rsid w:val="001E5DE3"/>
    <w:rsid w:val="001E68D2"/>
    <w:rsid w:val="001E6AC0"/>
    <w:rsid w:val="001E748F"/>
    <w:rsid w:val="001F0B88"/>
    <w:rsid w:val="001F1DB1"/>
    <w:rsid w:val="001F2249"/>
    <w:rsid w:val="001F2262"/>
    <w:rsid w:val="001F2333"/>
    <w:rsid w:val="001F3D20"/>
    <w:rsid w:val="001F46FF"/>
    <w:rsid w:val="00201057"/>
    <w:rsid w:val="00202283"/>
    <w:rsid w:val="00204354"/>
    <w:rsid w:val="00207122"/>
    <w:rsid w:val="00210289"/>
    <w:rsid w:val="00214186"/>
    <w:rsid w:val="00216F63"/>
    <w:rsid w:val="002215C3"/>
    <w:rsid w:val="00223472"/>
    <w:rsid w:val="00230131"/>
    <w:rsid w:val="002319A2"/>
    <w:rsid w:val="002335C1"/>
    <w:rsid w:val="00233934"/>
    <w:rsid w:val="00235BBD"/>
    <w:rsid w:val="00240265"/>
    <w:rsid w:val="00242510"/>
    <w:rsid w:val="00242749"/>
    <w:rsid w:val="00243C58"/>
    <w:rsid w:val="00243D8D"/>
    <w:rsid w:val="002446E0"/>
    <w:rsid w:val="0024648A"/>
    <w:rsid w:val="002474F7"/>
    <w:rsid w:val="00247F1F"/>
    <w:rsid w:val="00250061"/>
    <w:rsid w:val="002511F9"/>
    <w:rsid w:val="00251DCF"/>
    <w:rsid w:val="002525EA"/>
    <w:rsid w:val="002525F4"/>
    <w:rsid w:val="00257B99"/>
    <w:rsid w:val="00262AD2"/>
    <w:rsid w:val="00263B48"/>
    <w:rsid w:val="0026431D"/>
    <w:rsid w:val="00264CC6"/>
    <w:rsid w:val="00264FA4"/>
    <w:rsid w:val="00266AA6"/>
    <w:rsid w:val="00266DCE"/>
    <w:rsid w:val="00270B4B"/>
    <w:rsid w:val="00270DE8"/>
    <w:rsid w:val="00271835"/>
    <w:rsid w:val="00273108"/>
    <w:rsid w:val="00277666"/>
    <w:rsid w:val="00281486"/>
    <w:rsid w:val="00281DE5"/>
    <w:rsid w:val="0028463C"/>
    <w:rsid w:val="002854F4"/>
    <w:rsid w:val="0028578C"/>
    <w:rsid w:val="00286289"/>
    <w:rsid w:val="002906F7"/>
    <w:rsid w:val="002912B6"/>
    <w:rsid w:val="002968AB"/>
    <w:rsid w:val="00296F04"/>
    <w:rsid w:val="002A004B"/>
    <w:rsid w:val="002A28F9"/>
    <w:rsid w:val="002A2F06"/>
    <w:rsid w:val="002A3FE7"/>
    <w:rsid w:val="002A746E"/>
    <w:rsid w:val="002A7AC4"/>
    <w:rsid w:val="002B16E4"/>
    <w:rsid w:val="002B21FC"/>
    <w:rsid w:val="002C2BA5"/>
    <w:rsid w:val="002C4528"/>
    <w:rsid w:val="002C4C39"/>
    <w:rsid w:val="002D12A1"/>
    <w:rsid w:val="002D1914"/>
    <w:rsid w:val="002D39D3"/>
    <w:rsid w:val="002D55EF"/>
    <w:rsid w:val="002D601B"/>
    <w:rsid w:val="002E0C21"/>
    <w:rsid w:val="002E1185"/>
    <w:rsid w:val="002E2800"/>
    <w:rsid w:val="002E68FD"/>
    <w:rsid w:val="002E7D4D"/>
    <w:rsid w:val="002F6839"/>
    <w:rsid w:val="002F77E8"/>
    <w:rsid w:val="002F7923"/>
    <w:rsid w:val="003019EB"/>
    <w:rsid w:val="003032F6"/>
    <w:rsid w:val="003034ED"/>
    <w:rsid w:val="003041ED"/>
    <w:rsid w:val="003047AF"/>
    <w:rsid w:val="003124EF"/>
    <w:rsid w:val="00314E81"/>
    <w:rsid w:val="00314EC8"/>
    <w:rsid w:val="00316EDC"/>
    <w:rsid w:val="00317F80"/>
    <w:rsid w:val="00320975"/>
    <w:rsid w:val="00322BD2"/>
    <w:rsid w:val="0032301C"/>
    <w:rsid w:val="00325151"/>
    <w:rsid w:val="00325E71"/>
    <w:rsid w:val="003268F7"/>
    <w:rsid w:val="00327A74"/>
    <w:rsid w:val="00327C45"/>
    <w:rsid w:val="00331030"/>
    <w:rsid w:val="0033368F"/>
    <w:rsid w:val="0033526D"/>
    <w:rsid w:val="0033569E"/>
    <w:rsid w:val="0034213E"/>
    <w:rsid w:val="003433BD"/>
    <w:rsid w:val="00347D0A"/>
    <w:rsid w:val="00350070"/>
    <w:rsid w:val="00352847"/>
    <w:rsid w:val="003542F8"/>
    <w:rsid w:val="00355347"/>
    <w:rsid w:val="00357C0F"/>
    <w:rsid w:val="00360CA4"/>
    <w:rsid w:val="0036255D"/>
    <w:rsid w:val="003648D2"/>
    <w:rsid w:val="0036692F"/>
    <w:rsid w:val="003715B0"/>
    <w:rsid w:val="00373558"/>
    <w:rsid w:val="003737E4"/>
    <w:rsid w:val="00376992"/>
    <w:rsid w:val="00376C4D"/>
    <w:rsid w:val="0037724A"/>
    <w:rsid w:val="0038387B"/>
    <w:rsid w:val="0038389D"/>
    <w:rsid w:val="00383EDA"/>
    <w:rsid w:val="00385406"/>
    <w:rsid w:val="00387E98"/>
    <w:rsid w:val="00397660"/>
    <w:rsid w:val="003A02C4"/>
    <w:rsid w:val="003A3EF0"/>
    <w:rsid w:val="003A4974"/>
    <w:rsid w:val="003A4A21"/>
    <w:rsid w:val="003A7158"/>
    <w:rsid w:val="003B027C"/>
    <w:rsid w:val="003B0698"/>
    <w:rsid w:val="003B4759"/>
    <w:rsid w:val="003B4A85"/>
    <w:rsid w:val="003B7B18"/>
    <w:rsid w:val="003C0F16"/>
    <w:rsid w:val="003C57F3"/>
    <w:rsid w:val="003C6B4A"/>
    <w:rsid w:val="003C7DEB"/>
    <w:rsid w:val="003D0AD2"/>
    <w:rsid w:val="003D2AE0"/>
    <w:rsid w:val="003D5627"/>
    <w:rsid w:val="003D7063"/>
    <w:rsid w:val="003E114A"/>
    <w:rsid w:val="003E135F"/>
    <w:rsid w:val="003E3376"/>
    <w:rsid w:val="003E3EB5"/>
    <w:rsid w:val="003E3EBF"/>
    <w:rsid w:val="003E6D46"/>
    <w:rsid w:val="003E7296"/>
    <w:rsid w:val="003E7AC2"/>
    <w:rsid w:val="003F0334"/>
    <w:rsid w:val="003F138D"/>
    <w:rsid w:val="003F2FEA"/>
    <w:rsid w:val="003F50C1"/>
    <w:rsid w:val="003F68CF"/>
    <w:rsid w:val="003F7672"/>
    <w:rsid w:val="00401226"/>
    <w:rsid w:val="00403094"/>
    <w:rsid w:val="00403256"/>
    <w:rsid w:val="0040635E"/>
    <w:rsid w:val="0040653D"/>
    <w:rsid w:val="0040695A"/>
    <w:rsid w:val="00410B37"/>
    <w:rsid w:val="00412F14"/>
    <w:rsid w:val="0041783E"/>
    <w:rsid w:val="00427437"/>
    <w:rsid w:val="00432367"/>
    <w:rsid w:val="00432DDB"/>
    <w:rsid w:val="00436464"/>
    <w:rsid w:val="0043736A"/>
    <w:rsid w:val="004403C9"/>
    <w:rsid w:val="00442C8F"/>
    <w:rsid w:val="00442F9F"/>
    <w:rsid w:val="004449C0"/>
    <w:rsid w:val="004471FB"/>
    <w:rsid w:val="00452513"/>
    <w:rsid w:val="00453FD4"/>
    <w:rsid w:val="004563B1"/>
    <w:rsid w:val="00457C5A"/>
    <w:rsid w:val="004615EC"/>
    <w:rsid w:val="00461635"/>
    <w:rsid w:val="004637AA"/>
    <w:rsid w:val="00465811"/>
    <w:rsid w:val="00465C38"/>
    <w:rsid w:val="00467692"/>
    <w:rsid w:val="00467D98"/>
    <w:rsid w:val="00473B4F"/>
    <w:rsid w:val="00474032"/>
    <w:rsid w:val="00476715"/>
    <w:rsid w:val="00476964"/>
    <w:rsid w:val="00476984"/>
    <w:rsid w:val="00477217"/>
    <w:rsid w:val="004774CA"/>
    <w:rsid w:val="00477B37"/>
    <w:rsid w:val="00480F3E"/>
    <w:rsid w:val="00481176"/>
    <w:rsid w:val="004820B1"/>
    <w:rsid w:val="00484FD8"/>
    <w:rsid w:val="00487C6C"/>
    <w:rsid w:val="00490FCE"/>
    <w:rsid w:val="00497271"/>
    <w:rsid w:val="004A1CF9"/>
    <w:rsid w:val="004A3D2B"/>
    <w:rsid w:val="004A5658"/>
    <w:rsid w:val="004B0656"/>
    <w:rsid w:val="004B30F7"/>
    <w:rsid w:val="004B33AD"/>
    <w:rsid w:val="004B688D"/>
    <w:rsid w:val="004B757B"/>
    <w:rsid w:val="004C2A52"/>
    <w:rsid w:val="004C3A54"/>
    <w:rsid w:val="004C5897"/>
    <w:rsid w:val="004C611D"/>
    <w:rsid w:val="004C6200"/>
    <w:rsid w:val="004C690B"/>
    <w:rsid w:val="004D0492"/>
    <w:rsid w:val="004D1CAE"/>
    <w:rsid w:val="004D2AEE"/>
    <w:rsid w:val="004D41C9"/>
    <w:rsid w:val="004D7832"/>
    <w:rsid w:val="004E0510"/>
    <w:rsid w:val="004E4214"/>
    <w:rsid w:val="004E430A"/>
    <w:rsid w:val="004F030F"/>
    <w:rsid w:val="004F2C72"/>
    <w:rsid w:val="004F326A"/>
    <w:rsid w:val="004F4368"/>
    <w:rsid w:val="004F5E3C"/>
    <w:rsid w:val="004F6521"/>
    <w:rsid w:val="004F670E"/>
    <w:rsid w:val="005023EE"/>
    <w:rsid w:val="00503228"/>
    <w:rsid w:val="0050492E"/>
    <w:rsid w:val="00505545"/>
    <w:rsid w:val="005071D6"/>
    <w:rsid w:val="00507CCD"/>
    <w:rsid w:val="005112B4"/>
    <w:rsid w:val="00512B82"/>
    <w:rsid w:val="00512ED8"/>
    <w:rsid w:val="005153A1"/>
    <w:rsid w:val="00516316"/>
    <w:rsid w:val="005210FE"/>
    <w:rsid w:val="00524648"/>
    <w:rsid w:val="005269F6"/>
    <w:rsid w:val="00526F78"/>
    <w:rsid w:val="00534117"/>
    <w:rsid w:val="00535376"/>
    <w:rsid w:val="00535EC0"/>
    <w:rsid w:val="00547344"/>
    <w:rsid w:val="00547721"/>
    <w:rsid w:val="00551FE5"/>
    <w:rsid w:val="00552538"/>
    <w:rsid w:val="00553EA1"/>
    <w:rsid w:val="0055461C"/>
    <w:rsid w:val="00555366"/>
    <w:rsid w:val="00555C3A"/>
    <w:rsid w:val="00560D28"/>
    <w:rsid w:val="00561F5E"/>
    <w:rsid w:val="00562B14"/>
    <w:rsid w:val="00562EE8"/>
    <w:rsid w:val="0057017C"/>
    <w:rsid w:val="00573E31"/>
    <w:rsid w:val="00574DCA"/>
    <w:rsid w:val="00577CDE"/>
    <w:rsid w:val="00580810"/>
    <w:rsid w:val="00580FC8"/>
    <w:rsid w:val="00581402"/>
    <w:rsid w:val="00584078"/>
    <w:rsid w:val="00590BEE"/>
    <w:rsid w:val="00590E1E"/>
    <w:rsid w:val="00592C62"/>
    <w:rsid w:val="005933B1"/>
    <w:rsid w:val="005943B0"/>
    <w:rsid w:val="00595311"/>
    <w:rsid w:val="005A20C7"/>
    <w:rsid w:val="005A325E"/>
    <w:rsid w:val="005A3A14"/>
    <w:rsid w:val="005A56B5"/>
    <w:rsid w:val="005A573B"/>
    <w:rsid w:val="005B0E7E"/>
    <w:rsid w:val="005B3374"/>
    <w:rsid w:val="005C1AD7"/>
    <w:rsid w:val="005C3537"/>
    <w:rsid w:val="005C4FA4"/>
    <w:rsid w:val="005C7AA5"/>
    <w:rsid w:val="005C7EA5"/>
    <w:rsid w:val="005D4648"/>
    <w:rsid w:val="005D4B62"/>
    <w:rsid w:val="005E79F8"/>
    <w:rsid w:val="005F213E"/>
    <w:rsid w:val="005F6F31"/>
    <w:rsid w:val="00602199"/>
    <w:rsid w:val="00604183"/>
    <w:rsid w:val="00610B73"/>
    <w:rsid w:val="006130D2"/>
    <w:rsid w:val="006139AE"/>
    <w:rsid w:val="006150DD"/>
    <w:rsid w:val="0061684E"/>
    <w:rsid w:val="00616C01"/>
    <w:rsid w:val="00621A7C"/>
    <w:rsid w:val="00621C11"/>
    <w:rsid w:val="006262A6"/>
    <w:rsid w:val="0062698D"/>
    <w:rsid w:val="00626A1E"/>
    <w:rsid w:val="0063088F"/>
    <w:rsid w:val="0063122C"/>
    <w:rsid w:val="006315CF"/>
    <w:rsid w:val="006336BE"/>
    <w:rsid w:val="00634FA7"/>
    <w:rsid w:val="006351D2"/>
    <w:rsid w:val="00642AA2"/>
    <w:rsid w:val="006446FE"/>
    <w:rsid w:val="00652642"/>
    <w:rsid w:val="0065541F"/>
    <w:rsid w:val="00656E20"/>
    <w:rsid w:val="0065706D"/>
    <w:rsid w:val="006609A1"/>
    <w:rsid w:val="00660F3C"/>
    <w:rsid w:val="00674CCF"/>
    <w:rsid w:val="00681A5A"/>
    <w:rsid w:val="00684C45"/>
    <w:rsid w:val="00686D8D"/>
    <w:rsid w:val="00690D24"/>
    <w:rsid w:val="00695722"/>
    <w:rsid w:val="006A0B11"/>
    <w:rsid w:val="006A3172"/>
    <w:rsid w:val="006A4CB2"/>
    <w:rsid w:val="006B0E9F"/>
    <w:rsid w:val="006B15A0"/>
    <w:rsid w:val="006B2712"/>
    <w:rsid w:val="006B3CF0"/>
    <w:rsid w:val="006B65AB"/>
    <w:rsid w:val="006C1D7D"/>
    <w:rsid w:val="006C2091"/>
    <w:rsid w:val="006C4D75"/>
    <w:rsid w:val="006C6FCF"/>
    <w:rsid w:val="006D16EB"/>
    <w:rsid w:val="006D5400"/>
    <w:rsid w:val="006D79DB"/>
    <w:rsid w:val="006D7EE4"/>
    <w:rsid w:val="006F17BC"/>
    <w:rsid w:val="006F2FE2"/>
    <w:rsid w:val="006F5E71"/>
    <w:rsid w:val="006F69DE"/>
    <w:rsid w:val="00702C32"/>
    <w:rsid w:val="0070400E"/>
    <w:rsid w:val="00705E2D"/>
    <w:rsid w:val="00710A61"/>
    <w:rsid w:val="00713FF1"/>
    <w:rsid w:val="00720780"/>
    <w:rsid w:val="007217E6"/>
    <w:rsid w:val="007310BE"/>
    <w:rsid w:val="0073175C"/>
    <w:rsid w:val="00732042"/>
    <w:rsid w:val="00732045"/>
    <w:rsid w:val="00732200"/>
    <w:rsid w:val="00734328"/>
    <w:rsid w:val="00735963"/>
    <w:rsid w:val="00745E3F"/>
    <w:rsid w:val="007467C1"/>
    <w:rsid w:val="007476F1"/>
    <w:rsid w:val="00751B20"/>
    <w:rsid w:val="007554B3"/>
    <w:rsid w:val="007556F3"/>
    <w:rsid w:val="00757273"/>
    <w:rsid w:val="007572A1"/>
    <w:rsid w:val="00763C0E"/>
    <w:rsid w:val="007646BD"/>
    <w:rsid w:val="00765A16"/>
    <w:rsid w:val="00767F6B"/>
    <w:rsid w:val="007822EA"/>
    <w:rsid w:val="00782852"/>
    <w:rsid w:val="00784C25"/>
    <w:rsid w:val="007918FE"/>
    <w:rsid w:val="00794AC6"/>
    <w:rsid w:val="0079606D"/>
    <w:rsid w:val="007A0E2A"/>
    <w:rsid w:val="007A2376"/>
    <w:rsid w:val="007A2A4F"/>
    <w:rsid w:val="007B1100"/>
    <w:rsid w:val="007B40D6"/>
    <w:rsid w:val="007B4C04"/>
    <w:rsid w:val="007B6ED7"/>
    <w:rsid w:val="007B71E0"/>
    <w:rsid w:val="007B7436"/>
    <w:rsid w:val="007B7FDB"/>
    <w:rsid w:val="007C391E"/>
    <w:rsid w:val="007C7BC8"/>
    <w:rsid w:val="007C7FDB"/>
    <w:rsid w:val="007D074F"/>
    <w:rsid w:val="007D12DC"/>
    <w:rsid w:val="007D132E"/>
    <w:rsid w:val="007D60FE"/>
    <w:rsid w:val="007D7343"/>
    <w:rsid w:val="007E2567"/>
    <w:rsid w:val="007E3971"/>
    <w:rsid w:val="007E5FE6"/>
    <w:rsid w:val="007F2EF0"/>
    <w:rsid w:val="007F3558"/>
    <w:rsid w:val="007F5375"/>
    <w:rsid w:val="008003EF"/>
    <w:rsid w:val="008044A5"/>
    <w:rsid w:val="00805231"/>
    <w:rsid w:val="00807253"/>
    <w:rsid w:val="00810392"/>
    <w:rsid w:val="00811B17"/>
    <w:rsid w:val="00813CCD"/>
    <w:rsid w:val="00814B6D"/>
    <w:rsid w:val="008156FE"/>
    <w:rsid w:val="00817349"/>
    <w:rsid w:val="00820F38"/>
    <w:rsid w:val="008225FE"/>
    <w:rsid w:val="00822F8B"/>
    <w:rsid w:val="00830F72"/>
    <w:rsid w:val="00831102"/>
    <w:rsid w:val="008315C5"/>
    <w:rsid w:val="00836AE9"/>
    <w:rsid w:val="008413B2"/>
    <w:rsid w:val="008452AF"/>
    <w:rsid w:val="00847838"/>
    <w:rsid w:val="00851D17"/>
    <w:rsid w:val="008626A2"/>
    <w:rsid w:val="00867210"/>
    <w:rsid w:val="008704EC"/>
    <w:rsid w:val="008747AA"/>
    <w:rsid w:val="008774CA"/>
    <w:rsid w:val="00880C9D"/>
    <w:rsid w:val="00882C7A"/>
    <w:rsid w:val="00891EB4"/>
    <w:rsid w:val="008943E5"/>
    <w:rsid w:val="00894DD9"/>
    <w:rsid w:val="008A1BAB"/>
    <w:rsid w:val="008A5317"/>
    <w:rsid w:val="008A64AA"/>
    <w:rsid w:val="008B0142"/>
    <w:rsid w:val="008B09CF"/>
    <w:rsid w:val="008B0F5C"/>
    <w:rsid w:val="008B3BA5"/>
    <w:rsid w:val="008B5350"/>
    <w:rsid w:val="008B785A"/>
    <w:rsid w:val="008C3118"/>
    <w:rsid w:val="008C7D2E"/>
    <w:rsid w:val="008D010B"/>
    <w:rsid w:val="008D3DF2"/>
    <w:rsid w:val="008D5259"/>
    <w:rsid w:val="008D62FF"/>
    <w:rsid w:val="008D7A87"/>
    <w:rsid w:val="008E0524"/>
    <w:rsid w:val="008E1E32"/>
    <w:rsid w:val="008E5F6F"/>
    <w:rsid w:val="008E661A"/>
    <w:rsid w:val="008F2F80"/>
    <w:rsid w:val="008F3215"/>
    <w:rsid w:val="008F3383"/>
    <w:rsid w:val="008F59F9"/>
    <w:rsid w:val="008F76FE"/>
    <w:rsid w:val="00901C71"/>
    <w:rsid w:val="00903015"/>
    <w:rsid w:val="00906F42"/>
    <w:rsid w:val="00910617"/>
    <w:rsid w:val="0091502C"/>
    <w:rsid w:val="00915F67"/>
    <w:rsid w:val="00917689"/>
    <w:rsid w:val="00923255"/>
    <w:rsid w:val="00931F78"/>
    <w:rsid w:val="00935BA4"/>
    <w:rsid w:val="00936694"/>
    <w:rsid w:val="00936B2A"/>
    <w:rsid w:val="00942E1D"/>
    <w:rsid w:val="00943AD6"/>
    <w:rsid w:val="00944A4D"/>
    <w:rsid w:val="009466A3"/>
    <w:rsid w:val="00947A4D"/>
    <w:rsid w:val="009528AC"/>
    <w:rsid w:val="00952D04"/>
    <w:rsid w:val="00956A27"/>
    <w:rsid w:val="00962A1D"/>
    <w:rsid w:val="00964A51"/>
    <w:rsid w:val="00964BA9"/>
    <w:rsid w:val="009658FD"/>
    <w:rsid w:val="009668CE"/>
    <w:rsid w:val="00973802"/>
    <w:rsid w:val="009771DE"/>
    <w:rsid w:val="009774F1"/>
    <w:rsid w:val="00980C7E"/>
    <w:rsid w:val="009811F2"/>
    <w:rsid w:val="00981207"/>
    <w:rsid w:val="00982B8A"/>
    <w:rsid w:val="009857B9"/>
    <w:rsid w:val="00985830"/>
    <w:rsid w:val="0098626C"/>
    <w:rsid w:val="00994BBE"/>
    <w:rsid w:val="0099790D"/>
    <w:rsid w:val="00997D2A"/>
    <w:rsid w:val="00997D67"/>
    <w:rsid w:val="009A2557"/>
    <w:rsid w:val="009B55F8"/>
    <w:rsid w:val="009C1839"/>
    <w:rsid w:val="009C23A8"/>
    <w:rsid w:val="009C2B54"/>
    <w:rsid w:val="009C307F"/>
    <w:rsid w:val="009D0095"/>
    <w:rsid w:val="009D0C9A"/>
    <w:rsid w:val="009D0DC5"/>
    <w:rsid w:val="009D319B"/>
    <w:rsid w:val="009D336A"/>
    <w:rsid w:val="009D3751"/>
    <w:rsid w:val="009D3861"/>
    <w:rsid w:val="009E2207"/>
    <w:rsid w:val="009F1181"/>
    <w:rsid w:val="009F5494"/>
    <w:rsid w:val="009F6EF6"/>
    <w:rsid w:val="00A000ED"/>
    <w:rsid w:val="00A00B0F"/>
    <w:rsid w:val="00A056E7"/>
    <w:rsid w:val="00A06A65"/>
    <w:rsid w:val="00A11BB8"/>
    <w:rsid w:val="00A12717"/>
    <w:rsid w:val="00A13F42"/>
    <w:rsid w:val="00A235D4"/>
    <w:rsid w:val="00A2567C"/>
    <w:rsid w:val="00A31A01"/>
    <w:rsid w:val="00A3315A"/>
    <w:rsid w:val="00A377FC"/>
    <w:rsid w:val="00A37DA0"/>
    <w:rsid w:val="00A445F7"/>
    <w:rsid w:val="00A504A9"/>
    <w:rsid w:val="00A51734"/>
    <w:rsid w:val="00A53023"/>
    <w:rsid w:val="00A5324D"/>
    <w:rsid w:val="00A56670"/>
    <w:rsid w:val="00A574BD"/>
    <w:rsid w:val="00A635DD"/>
    <w:rsid w:val="00A63E7A"/>
    <w:rsid w:val="00A7037E"/>
    <w:rsid w:val="00A7163F"/>
    <w:rsid w:val="00A71D41"/>
    <w:rsid w:val="00A7521A"/>
    <w:rsid w:val="00A757B4"/>
    <w:rsid w:val="00A77EA6"/>
    <w:rsid w:val="00A814CB"/>
    <w:rsid w:val="00A90CC1"/>
    <w:rsid w:val="00A922EB"/>
    <w:rsid w:val="00A92999"/>
    <w:rsid w:val="00A93331"/>
    <w:rsid w:val="00A95F01"/>
    <w:rsid w:val="00AA57DA"/>
    <w:rsid w:val="00AA71AE"/>
    <w:rsid w:val="00AA7D91"/>
    <w:rsid w:val="00AB02DB"/>
    <w:rsid w:val="00AB069C"/>
    <w:rsid w:val="00AB0B90"/>
    <w:rsid w:val="00AB670D"/>
    <w:rsid w:val="00AB6FFD"/>
    <w:rsid w:val="00AC0612"/>
    <w:rsid w:val="00AC115A"/>
    <w:rsid w:val="00AC39A6"/>
    <w:rsid w:val="00AC529B"/>
    <w:rsid w:val="00AD1E9C"/>
    <w:rsid w:val="00AD28F3"/>
    <w:rsid w:val="00AD3394"/>
    <w:rsid w:val="00AD36D1"/>
    <w:rsid w:val="00AD4916"/>
    <w:rsid w:val="00AD7E58"/>
    <w:rsid w:val="00AE20A8"/>
    <w:rsid w:val="00AE48DD"/>
    <w:rsid w:val="00AE64AB"/>
    <w:rsid w:val="00AF0D4C"/>
    <w:rsid w:val="00AF0F95"/>
    <w:rsid w:val="00AF225D"/>
    <w:rsid w:val="00AF330F"/>
    <w:rsid w:val="00AF4A02"/>
    <w:rsid w:val="00AF624D"/>
    <w:rsid w:val="00AF7840"/>
    <w:rsid w:val="00AF7F62"/>
    <w:rsid w:val="00B00F37"/>
    <w:rsid w:val="00B010D0"/>
    <w:rsid w:val="00B012D5"/>
    <w:rsid w:val="00B02C86"/>
    <w:rsid w:val="00B05AA7"/>
    <w:rsid w:val="00B0601E"/>
    <w:rsid w:val="00B1161E"/>
    <w:rsid w:val="00B14725"/>
    <w:rsid w:val="00B1515C"/>
    <w:rsid w:val="00B16C64"/>
    <w:rsid w:val="00B20A94"/>
    <w:rsid w:val="00B219D2"/>
    <w:rsid w:val="00B23EA4"/>
    <w:rsid w:val="00B276A8"/>
    <w:rsid w:val="00B30401"/>
    <w:rsid w:val="00B3067E"/>
    <w:rsid w:val="00B30E76"/>
    <w:rsid w:val="00B362A9"/>
    <w:rsid w:val="00B37A00"/>
    <w:rsid w:val="00B37E67"/>
    <w:rsid w:val="00B40014"/>
    <w:rsid w:val="00B41DB9"/>
    <w:rsid w:val="00B51256"/>
    <w:rsid w:val="00B53D4A"/>
    <w:rsid w:val="00B56344"/>
    <w:rsid w:val="00B573D7"/>
    <w:rsid w:val="00B5740B"/>
    <w:rsid w:val="00B621D4"/>
    <w:rsid w:val="00B63DFA"/>
    <w:rsid w:val="00B661C0"/>
    <w:rsid w:val="00B718CB"/>
    <w:rsid w:val="00B71F64"/>
    <w:rsid w:val="00B75013"/>
    <w:rsid w:val="00B803E2"/>
    <w:rsid w:val="00B93322"/>
    <w:rsid w:val="00B95465"/>
    <w:rsid w:val="00BA15C5"/>
    <w:rsid w:val="00BA3BFE"/>
    <w:rsid w:val="00BA4DA7"/>
    <w:rsid w:val="00BA57C2"/>
    <w:rsid w:val="00BA699B"/>
    <w:rsid w:val="00BA7165"/>
    <w:rsid w:val="00BA7262"/>
    <w:rsid w:val="00BB1796"/>
    <w:rsid w:val="00BB1975"/>
    <w:rsid w:val="00BB5905"/>
    <w:rsid w:val="00BB7545"/>
    <w:rsid w:val="00BB7652"/>
    <w:rsid w:val="00BB7CD9"/>
    <w:rsid w:val="00BC19C5"/>
    <w:rsid w:val="00BC4F31"/>
    <w:rsid w:val="00BC6AB7"/>
    <w:rsid w:val="00BD0721"/>
    <w:rsid w:val="00BD0C35"/>
    <w:rsid w:val="00BE0679"/>
    <w:rsid w:val="00BE2195"/>
    <w:rsid w:val="00BE5E6F"/>
    <w:rsid w:val="00BF34A4"/>
    <w:rsid w:val="00BF6946"/>
    <w:rsid w:val="00BF7207"/>
    <w:rsid w:val="00C05440"/>
    <w:rsid w:val="00C13A4C"/>
    <w:rsid w:val="00C1481A"/>
    <w:rsid w:val="00C15659"/>
    <w:rsid w:val="00C15FBC"/>
    <w:rsid w:val="00C17EDF"/>
    <w:rsid w:val="00C22DC6"/>
    <w:rsid w:val="00C2304A"/>
    <w:rsid w:val="00C25C78"/>
    <w:rsid w:val="00C26FD6"/>
    <w:rsid w:val="00C334B6"/>
    <w:rsid w:val="00C3560F"/>
    <w:rsid w:val="00C442FE"/>
    <w:rsid w:val="00C4565D"/>
    <w:rsid w:val="00C45F62"/>
    <w:rsid w:val="00C47722"/>
    <w:rsid w:val="00C526FC"/>
    <w:rsid w:val="00C5795A"/>
    <w:rsid w:val="00C60A35"/>
    <w:rsid w:val="00C623BF"/>
    <w:rsid w:val="00C62C27"/>
    <w:rsid w:val="00C63106"/>
    <w:rsid w:val="00C64440"/>
    <w:rsid w:val="00C6598C"/>
    <w:rsid w:val="00C678EE"/>
    <w:rsid w:val="00C707EF"/>
    <w:rsid w:val="00C72328"/>
    <w:rsid w:val="00C76039"/>
    <w:rsid w:val="00C802E7"/>
    <w:rsid w:val="00C82A27"/>
    <w:rsid w:val="00C836D8"/>
    <w:rsid w:val="00C8502C"/>
    <w:rsid w:val="00C85643"/>
    <w:rsid w:val="00C871B0"/>
    <w:rsid w:val="00C8724D"/>
    <w:rsid w:val="00C87D19"/>
    <w:rsid w:val="00C92BCF"/>
    <w:rsid w:val="00CA4E84"/>
    <w:rsid w:val="00CA6A38"/>
    <w:rsid w:val="00CB375E"/>
    <w:rsid w:val="00CC0168"/>
    <w:rsid w:val="00CC1610"/>
    <w:rsid w:val="00CC3177"/>
    <w:rsid w:val="00CC58F9"/>
    <w:rsid w:val="00CC62B6"/>
    <w:rsid w:val="00CC7263"/>
    <w:rsid w:val="00CD34A7"/>
    <w:rsid w:val="00CD7AE7"/>
    <w:rsid w:val="00CE35B9"/>
    <w:rsid w:val="00CE36D3"/>
    <w:rsid w:val="00CE3BAC"/>
    <w:rsid w:val="00CE4263"/>
    <w:rsid w:val="00CE47FF"/>
    <w:rsid w:val="00CE77D0"/>
    <w:rsid w:val="00CE7A2E"/>
    <w:rsid w:val="00CF331B"/>
    <w:rsid w:val="00CF7431"/>
    <w:rsid w:val="00CF762E"/>
    <w:rsid w:val="00D006FD"/>
    <w:rsid w:val="00D01783"/>
    <w:rsid w:val="00D036FE"/>
    <w:rsid w:val="00D05FC6"/>
    <w:rsid w:val="00D061DB"/>
    <w:rsid w:val="00D06D4C"/>
    <w:rsid w:val="00D06EE7"/>
    <w:rsid w:val="00D102A7"/>
    <w:rsid w:val="00D138F4"/>
    <w:rsid w:val="00D160F4"/>
    <w:rsid w:val="00D16D2C"/>
    <w:rsid w:val="00D1781F"/>
    <w:rsid w:val="00D200F6"/>
    <w:rsid w:val="00D206FB"/>
    <w:rsid w:val="00D21FA2"/>
    <w:rsid w:val="00D2399A"/>
    <w:rsid w:val="00D27EB8"/>
    <w:rsid w:val="00D30400"/>
    <w:rsid w:val="00D30EC6"/>
    <w:rsid w:val="00D31345"/>
    <w:rsid w:val="00D34AF5"/>
    <w:rsid w:val="00D401CB"/>
    <w:rsid w:val="00D407C2"/>
    <w:rsid w:val="00D437FF"/>
    <w:rsid w:val="00D43BD8"/>
    <w:rsid w:val="00D44D29"/>
    <w:rsid w:val="00D46FB3"/>
    <w:rsid w:val="00D476CE"/>
    <w:rsid w:val="00D526C5"/>
    <w:rsid w:val="00D56DD0"/>
    <w:rsid w:val="00D57B6A"/>
    <w:rsid w:val="00D629F1"/>
    <w:rsid w:val="00D65687"/>
    <w:rsid w:val="00D66198"/>
    <w:rsid w:val="00D7273A"/>
    <w:rsid w:val="00D82601"/>
    <w:rsid w:val="00D82B87"/>
    <w:rsid w:val="00D85517"/>
    <w:rsid w:val="00D8585A"/>
    <w:rsid w:val="00D86A61"/>
    <w:rsid w:val="00D909C6"/>
    <w:rsid w:val="00D92E9B"/>
    <w:rsid w:val="00D967DC"/>
    <w:rsid w:val="00DB2C76"/>
    <w:rsid w:val="00DC40D0"/>
    <w:rsid w:val="00DC6806"/>
    <w:rsid w:val="00DC72BD"/>
    <w:rsid w:val="00DD4550"/>
    <w:rsid w:val="00DD7140"/>
    <w:rsid w:val="00DE11E5"/>
    <w:rsid w:val="00DE562B"/>
    <w:rsid w:val="00DE6804"/>
    <w:rsid w:val="00DE7143"/>
    <w:rsid w:val="00DE73F0"/>
    <w:rsid w:val="00DF0B3F"/>
    <w:rsid w:val="00DF3E0B"/>
    <w:rsid w:val="00DF4732"/>
    <w:rsid w:val="00DF6900"/>
    <w:rsid w:val="00DF7C09"/>
    <w:rsid w:val="00E00C1C"/>
    <w:rsid w:val="00E01565"/>
    <w:rsid w:val="00E035D4"/>
    <w:rsid w:val="00E10F95"/>
    <w:rsid w:val="00E111B2"/>
    <w:rsid w:val="00E112BE"/>
    <w:rsid w:val="00E23C9F"/>
    <w:rsid w:val="00E25EE6"/>
    <w:rsid w:val="00E26434"/>
    <w:rsid w:val="00E26BCB"/>
    <w:rsid w:val="00E30D13"/>
    <w:rsid w:val="00E322F6"/>
    <w:rsid w:val="00E379E3"/>
    <w:rsid w:val="00E41A60"/>
    <w:rsid w:val="00E42D47"/>
    <w:rsid w:val="00E440F2"/>
    <w:rsid w:val="00E454FE"/>
    <w:rsid w:val="00E47F60"/>
    <w:rsid w:val="00E47FD1"/>
    <w:rsid w:val="00E52DD9"/>
    <w:rsid w:val="00E54475"/>
    <w:rsid w:val="00E568D1"/>
    <w:rsid w:val="00E61194"/>
    <w:rsid w:val="00E616DA"/>
    <w:rsid w:val="00E63FCA"/>
    <w:rsid w:val="00E71503"/>
    <w:rsid w:val="00E7358C"/>
    <w:rsid w:val="00E7494F"/>
    <w:rsid w:val="00E74CCA"/>
    <w:rsid w:val="00E777DE"/>
    <w:rsid w:val="00E77FCF"/>
    <w:rsid w:val="00E82324"/>
    <w:rsid w:val="00E8498C"/>
    <w:rsid w:val="00E85C33"/>
    <w:rsid w:val="00E85E6F"/>
    <w:rsid w:val="00E86B9E"/>
    <w:rsid w:val="00E87C03"/>
    <w:rsid w:val="00E9045A"/>
    <w:rsid w:val="00E937A1"/>
    <w:rsid w:val="00E94EFC"/>
    <w:rsid w:val="00E95037"/>
    <w:rsid w:val="00E9535B"/>
    <w:rsid w:val="00E95927"/>
    <w:rsid w:val="00E96793"/>
    <w:rsid w:val="00E9697A"/>
    <w:rsid w:val="00EA065E"/>
    <w:rsid w:val="00EA0715"/>
    <w:rsid w:val="00EA3C60"/>
    <w:rsid w:val="00EA481D"/>
    <w:rsid w:val="00EA580B"/>
    <w:rsid w:val="00EA60A8"/>
    <w:rsid w:val="00EB0F8D"/>
    <w:rsid w:val="00EB2202"/>
    <w:rsid w:val="00EB62B1"/>
    <w:rsid w:val="00EB7443"/>
    <w:rsid w:val="00EC380F"/>
    <w:rsid w:val="00EC6AA3"/>
    <w:rsid w:val="00EC759D"/>
    <w:rsid w:val="00EC7C8B"/>
    <w:rsid w:val="00ED03C4"/>
    <w:rsid w:val="00ED36F4"/>
    <w:rsid w:val="00EE14D0"/>
    <w:rsid w:val="00EE408C"/>
    <w:rsid w:val="00EE51B7"/>
    <w:rsid w:val="00EE54B9"/>
    <w:rsid w:val="00EF0769"/>
    <w:rsid w:val="00EF1C9F"/>
    <w:rsid w:val="00EF2817"/>
    <w:rsid w:val="00EF4222"/>
    <w:rsid w:val="00EF5272"/>
    <w:rsid w:val="00EF5FC6"/>
    <w:rsid w:val="00F01177"/>
    <w:rsid w:val="00F03784"/>
    <w:rsid w:val="00F0431F"/>
    <w:rsid w:val="00F10DAB"/>
    <w:rsid w:val="00F13C40"/>
    <w:rsid w:val="00F153AE"/>
    <w:rsid w:val="00F16971"/>
    <w:rsid w:val="00F17C33"/>
    <w:rsid w:val="00F213E3"/>
    <w:rsid w:val="00F21DA8"/>
    <w:rsid w:val="00F223EA"/>
    <w:rsid w:val="00F24047"/>
    <w:rsid w:val="00F26C61"/>
    <w:rsid w:val="00F307F6"/>
    <w:rsid w:val="00F31517"/>
    <w:rsid w:val="00F32EA9"/>
    <w:rsid w:val="00F35A61"/>
    <w:rsid w:val="00F361E0"/>
    <w:rsid w:val="00F41F9B"/>
    <w:rsid w:val="00F43400"/>
    <w:rsid w:val="00F4578C"/>
    <w:rsid w:val="00F5624C"/>
    <w:rsid w:val="00F564E9"/>
    <w:rsid w:val="00F5690E"/>
    <w:rsid w:val="00F60F74"/>
    <w:rsid w:val="00F620B3"/>
    <w:rsid w:val="00F63494"/>
    <w:rsid w:val="00F65FDF"/>
    <w:rsid w:val="00F66D47"/>
    <w:rsid w:val="00F67314"/>
    <w:rsid w:val="00F70BEB"/>
    <w:rsid w:val="00F71B7B"/>
    <w:rsid w:val="00F74D53"/>
    <w:rsid w:val="00F75EEE"/>
    <w:rsid w:val="00F82ADF"/>
    <w:rsid w:val="00F84DFB"/>
    <w:rsid w:val="00F85369"/>
    <w:rsid w:val="00F87BE5"/>
    <w:rsid w:val="00F92843"/>
    <w:rsid w:val="00F94585"/>
    <w:rsid w:val="00F96704"/>
    <w:rsid w:val="00F9688F"/>
    <w:rsid w:val="00F96A0E"/>
    <w:rsid w:val="00F96DB8"/>
    <w:rsid w:val="00F97503"/>
    <w:rsid w:val="00FA056A"/>
    <w:rsid w:val="00FA1D90"/>
    <w:rsid w:val="00FA435A"/>
    <w:rsid w:val="00FA4ED8"/>
    <w:rsid w:val="00FA607A"/>
    <w:rsid w:val="00FA626D"/>
    <w:rsid w:val="00FA7288"/>
    <w:rsid w:val="00FB1AA4"/>
    <w:rsid w:val="00FB26B8"/>
    <w:rsid w:val="00FB4311"/>
    <w:rsid w:val="00FB7A5C"/>
    <w:rsid w:val="00FC0A38"/>
    <w:rsid w:val="00FC0EDA"/>
    <w:rsid w:val="00FC3A0B"/>
    <w:rsid w:val="00FC5C4C"/>
    <w:rsid w:val="00FC693B"/>
    <w:rsid w:val="00FD1C34"/>
    <w:rsid w:val="00FD33D3"/>
    <w:rsid w:val="00FD6402"/>
    <w:rsid w:val="00FD7F75"/>
    <w:rsid w:val="00FE2811"/>
    <w:rsid w:val="00FE32F4"/>
    <w:rsid w:val="00FE402B"/>
    <w:rsid w:val="00FE7FC0"/>
    <w:rsid w:val="00FF2E79"/>
    <w:rsid w:val="00FF3A54"/>
    <w:rsid w:val="00FF4C29"/>
    <w:rsid w:val="00FF6036"/>
    <w:rsid w:val="00FF618C"/>
    <w:rsid w:val="00FF69B4"/>
    <w:rsid w:val="00FF6A20"/>
    <w:rsid w:val="00FF6D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0F78E5A7"/>
  <w15:chartTrackingRefBased/>
  <w15:docId w15:val="{91279BA8-107C-4FA9-9CA8-469CF159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E0524"/>
    <w:pPr>
      <w:tabs>
        <w:tab w:val="left" w:pos="454"/>
        <w:tab w:val="left" w:pos="1077"/>
        <w:tab w:val="left" w:pos="2155"/>
      </w:tabs>
      <w:snapToGrid w:val="0"/>
      <w:spacing w:after="0" w:line="290" w:lineRule="atLeast"/>
    </w:pPr>
    <w:rPr>
      <w:sz w:val="20"/>
    </w:rPr>
  </w:style>
  <w:style w:type="paragraph" w:styleId="Heading1">
    <w:name w:val="heading 1"/>
    <w:basedOn w:val="ListParagraph"/>
    <w:next w:val="Heading2"/>
    <w:link w:val="Heading1Char"/>
    <w:uiPriority w:val="9"/>
    <w:qFormat/>
    <w:rsid w:val="00DE7143"/>
    <w:pPr>
      <w:pageBreakBefore/>
      <w:numPr>
        <w:numId w:val="0"/>
      </w:numPr>
      <w:pBdr>
        <w:bottom w:val="dashed" w:sz="4" w:space="31" w:color="auto"/>
      </w:pBdr>
      <w:spacing w:before="290" w:after="600" w:line="604" w:lineRule="atLeast"/>
      <w:ind w:left="567" w:hanging="567"/>
      <w:outlineLvl w:val="0"/>
    </w:pPr>
    <w:rPr>
      <w:b/>
      <w:bCs/>
      <w:color w:val="000000"/>
      <w:spacing w:val="4"/>
      <w:sz w:val="36"/>
      <w:szCs w:val="36"/>
      <w:lang w:val="de-DE"/>
    </w:rPr>
  </w:style>
  <w:style w:type="paragraph" w:styleId="Heading2">
    <w:name w:val="heading 2"/>
    <w:basedOn w:val="Normal"/>
    <w:next w:val="Normal"/>
    <w:link w:val="Heading2Char"/>
    <w:uiPriority w:val="9"/>
    <w:qFormat/>
    <w:rsid w:val="002D601B"/>
    <w:pPr>
      <w:keepNext/>
      <w:keepLines/>
      <w:tabs>
        <w:tab w:val="clear" w:pos="1077"/>
        <w:tab w:val="left" w:pos="709"/>
      </w:tabs>
      <w:spacing w:before="280"/>
      <w:ind w:left="454" w:hanging="454"/>
      <w:outlineLvl w:val="1"/>
    </w:pPr>
    <w:rPr>
      <w:rFonts w:cs="Vegagerdin FK Grotesk"/>
      <w:b/>
      <w:bCs/>
      <w:color w:val="000000"/>
      <w:szCs w:val="20"/>
      <w:lang w:val="is-IS"/>
    </w:rPr>
  </w:style>
  <w:style w:type="paragraph" w:styleId="Heading3">
    <w:name w:val="heading 3"/>
    <w:basedOn w:val="Heading2"/>
    <w:next w:val="BodyTextIndent"/>
    <w:link w:val="Heading3Char"/>
    <w:uiPriority w:val="12"/>
    <w:qFormat/>
    <w:rsid w:val="00EF2817"/>
    <w:pPr>
      <w:numPr>
        <w:ilvl w:val="2"/>
      </w:numPr>
      <w:spacing w:before="290"/>
      <w:ind w:left="624" w:hanging="624"/>
      <w:outlineLvl w:val="2"/>
    </w:pPr>
  </w:style>
  <w:style w:type="paragraph" w:styleId="Heading4">
    <w:name w:val="heading 4"/>
    <w:basedOn w:val="Heading3"/>
    <w:next w:val="BodyTextIndent2"/>
    <w:link w:val="Heading4Char"/>
    <w:uiPriority w:val="15"/>
    <w:qFormat/>
    <w:rsid w:val="00DE73F0"/>
    <w:pPr>
      <w:numPr>
        <w:ilvl w:val="3"/>
      </w:numPr>
      <w:tabs>
        <w:tab w:val="clear" w:pos="454"/>
      </w:tabs>
      <w:ind w:left="624" w:hanging="624"/>
      <w:outlineLvl w:val="3"/>
    </w:pPr>
  </w:style>
  <w:style w:type="paragraph" w:styleId="Heading5">
    <w:name w:val="heading 5"/>
    <w:basedOn w:val="Heading4"/>
    <w:next w:val="BodyTextIndent2"/>
    <w:link w:val="Heading5Char"/>
    <w:uiPriority w:val="16"/>
    <w:unhideWhenUsed/>
    <w:qFormat/>
    <w:rsid w:val="007E3971"/>
    <w:pPr>
      <w:numPr>
        <w:ilvl w:val="4"/>
      </w:numPr>
      <w:tabs>
        <w:tab w:val="clear" w:pos="2155"/>
      </w:tabs>
      <w:ind w:left="1701" w:hanging="624"/>
      <w:outlineLvl w:val="4"/>
    </w:pPr>
    <w:rPr>
      <w:lang w:val="de-DE"/>
    </w:rPr>
  </w:style>
  <w:style w:type="paragraph" w:styleId="Heading6">
    <w:name w:val="heading 6"/>
    <w:basedOn w:val="Heading5"/>
    <w:next w:val="BodyTextIndent2"/>
    <w:link w:val="Heading6Char"/>
    <w:uiPriority w:val="18"/>
    <w:semiHidden/>
    <w:qFormat/>
    <w:rsid w:val="007E3971"/>
    <w:pPr>
      <w:numPr>
        <w:ilvl w:val="5"/>
      </w:numPr>
      <w:ind w:left="1701" w:hanging="624"/>
      <w:outlineLvl w:val="5"/>
    </w:pPr>
  </w:style>
  <w:style w:type="paragraph" w:styleId="Heading7">
    <w:name w:val="heading 7"/>
    <w:basedOn w:val="Heading6"/>
    <w:next w:val="BodyTextIndent2"/>
    <w:link w:val="Heading7Char"/>
    <w:uiPriority w:val="18"/>
    <w:semiHidden/>
    <w:qFormat/>
    <w:rsid w:val="007E3971"/>
    <w:pPr>
      <w:numPr>
        <w:ilvl w:val="6"/>
      </w:numPr>
      <w:ind w:left="1701" w:hanging="624"/>
      <w:outlineLvl w:val="6"/>
    </w:pPr>
  </w:style>
  <w:style w:type="paragraph" w:styleId="Heading8">
    <w:name w:val="heading 8"/>
    <w:basedOn w:val="Heading7"/>
    <w:next w:val="BodyTextIndent2"/>
    <w:link w:val="Heading8Char"/>
    <w:uiPriority w:val="18"/>
    <w:semiHidden/>
    <w:qFormat/>
    <w:rsid w:val="007E3971"/>
    <w:pPr>
      <w:numPr>
        <w:ilvl w:val="7"/>
      </w:numPr>
      <w:ind w:left="1701" w:hanging="624"/>
      <w:outlineLvl w:val="7"/>
    </w:pPr>
  </w:style>
  <w:style w:type="paragraph" w:styleId="Heading9">
    <w:name w:val="heading 9"/>
    <w:basedOn w:val="Heading8"/>
    <w:next w:val="BodyTextIndent2"/>
    <w:link w:val="Heading9Char"/>
    <w:uiPriority w:val="18"/>
    <w:semiHidden/>
    <w:qFormat/>
    <w:rsid w:val="007E3971"/>
    <w:pPr>
      <w:numPr>
        <w:ilvl w:val="8"/>
      </w:numPr>
      <w:ind w:left="1701" w:hanging="62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937A1"/>
    <w:pPr>
      <w:tabs>
        <w:tab w:val="center" w:pos="4680"/>
        <w:tab w:val="right" w:pos="9360"/>
      </w:tabs>
    </w:pPr>
  </w:style>
  <w:style w:type="character" w:customStyle="1" w:styleId="HeaderChar">
    <w:name w:val="Header Char"/>
    <w:basedOn w:val="DefaultParagraphFont"/>
    <w:link w:val="Header"/>
    <w:uiPriority w:val="99"/>
    <w:semiHidden/>
    <w:rsid w:val="00B30E76"/>
    <w:rPr>
      <w:sz w:val="20"/>
    </w:rPr>
  </w:style>
  <w:style w:type="paragraph" w:styleId="Footer">
    <w:name w:val="footer"/>
    <w:basedOn w:val="Normal"/>
    <w:link w:val="FooterChar"/>
    <w:uiPriority w:val="99"/>
    <w:semiHidden/>
    <w:rsid w:val="00E937A1"/>
    <w:pPr>
      <w:tabs>
        <w:tab w:val="center" w:pos="4680"/>
        <w:tab w:val="right" w:pos="9360"/>
      </w:tabs>
    </w:pPr>
  </w:style>
  <w:style w:type="character" w:customStyle="1" w:styleId="FooterChar">
    <w:name w:val="Footer Char"/>
    <w:basedOn w:val="DefaultParagraphFont"/>
    <w:link w:val="Footer"/>
    <w:uiPriority w:val="99"/>
    <w:semiHidden/>
    <w:rsid w:val="00B30E76"/>
    <w:rPr>
      <w:sz w:val="20"/>
    </w:rPr>
  </w:style>
  <w:style w:type="table" w:styleId="TableGrid">
    <w:name w:val="Table Grid"/>
    <w:basedOn w:val="TableNormal"/>
    <w:uiPriority w:val="39"/>
    <w:rsid w:val="00B3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unktalisti"/>
    <w:basedOn w:val="Normal"/>
    <w:uiPriority w:val="34"/>
    <w:qFormat/>
    <w:rsid w:val="005A56B5"/>
    <w:pPr>
      <w:numPr>
        <w:numId w:val="3"/>
      </w:numPr>
      <w:tabs>
        <w:tab w:val="clear" w:pos="454"/>
      </w:tabs>
      <w:spacing w:before="280"/>
    </w:pPr>
  </w:style>
  <w:style w:type="character" w:customStyle="1" w:styleId="Heading1Char">
    <w:name w:val="Heading 1 Char"/>
    <w:basedOn w:val="DefaultParagraphFont"/>
    <w:link w:val="Heading1"/>
    <w:uiPriority w:val="9"/>
    <w:rsid w:val="00DE7143"/>
    <w:rPr>
      <w:b/>
      <w:bCs/>
      <w:color w:val="000000"/>
      <w:spacing w:val="4"/>
      <w:sz w:val="36"/>
      <w:szCs w:val="36"/>
      <w:lang w:val="de-DE"/>
    </w:rPr>
  </w:style>
  <w:style w:type="character" w:customStyle="1" w:styleId="Heading3Char">
    <w:name w:val="Heading 3 Char"/>
    <w:basedOn w:val="DefaultParagraphFont"/>
    <w:link w:val="Heading3"/>
    <w:uiPriority w:val="12"/>
    <w:rsid w:val="00EF2817"/>
    <w:rPr>
      <w:rFonts w:cs="Vegagerdin FK Grotesk"/>
      <w:b/>
      <w:bCs/>
      <w:color w:val="000000"/>
      <w:sz w:val="20"/>
      <w:szCs w:val="20"/>
      <w:lang w:val="is-IS"/>
    </w:rPr>
  </w:style>
  <w:style w:type="character" w:customStyle="1" w:styleId="Heading2Char">
    <w:name w:val="Heading 2 Char"/>
    <w:basedOn w:val="DefaultParagraphFont"/>
    <w:link w:val="Heading2"/>
    <w:uiPriority w:val="9"/>
    <w:rsid w:val="002D601B"/>
    <w:rPr>
      <w:rFonts w:cs="Vegagerdin FK Grotesk"/>
      <w:b/>
      <w:bCs/>
      <w:color w:val="000000"/>
      <w:sz w:val="20"/>
      <w:szCs w:val="20"/>
      <w:lang w:val="is-IS"/>
    </w:rPr>
  </w:style>
  <w:style w:type="paragraph" w:styleId="Title">
    <w:name w:val="Title"/>
    <w:basedOn w:val="Normal"/>
    <w:next w:val="Normal"/>
    <w:link w:val="TitleChar"/>
    <w:uiPriority w:val="19"/>
    <w:qFormat/>
    <w:rsid w:val="00C05440"/>
    <w:pPr>
      <w:framePr w:hSpace="181" w:wrap="around" w:vAnchor="page" w:hAnchor="text" w:y="426"/>
      <w:spacing w:line="432" w:lineRule="atLeast"/>
      <w:ind w:left="227"/>
      <w:suppressOverlap/>
    </w:pPr>
    <w:rPr>
      <w:b/>
      <w:spacing w:val="4"/>
      <w:sz w:val="36"/>
      <w:szCs w:val="36"/>
      <w:lang w:val="de-DE"/>
    </w:rPr>
  </w:style>
  <w:style w:type="character" w:customStyle="1" w:styleId="TitleChar">
    <w:name w:val="Title Char"/>
    <w:basedOn w:val="DefaultParagraphFont"/>
    <w:link w:val="Title"/>
    <w:uiPriority w:val="19"/>
    <w:rsid w:val="00DE73F0"/>
    <w:rPr>
      <w:b/>
      <w:spacing w:val="4"/>
      <w:sz w:val="36"/>
      <w:szCs w:val="36"/>
      <w:lang w:val="de-DE"/>
    </w:rPr>
  </w:style>
  <w:style w:type="paragraph" w:styleId="Subtitle">
    <w:name w:val="Subtitle"/>
    <w:basedOn w:val="Normal"/>
    <w:next w:val="Normal"/>
    <w:link w:val="SubtitleChar"/>
    <w:uiPriority w:val="20"/>
    <w:semiHidden/>
    <w:qFormat/>
    <w:rsid w:val="00C05440"/>
    <w:pPr>
      <w:framePr w:hSpace="181" w:wrap="around" w:vAnchor="page" w:hAnchor="text" w:y="426"/>
      <w:spacing w:line="432" w:lineRule="atLeast"/>
      <w:ind w:left="227"/>
      <w:suppressOverlap/>
    </w:pPr>
    <w:rPr>
      <w:spacing w:val="-2"/>
      <w:sz w:val="36"/>
      <w:szCs w:val="36"/>
      <w:lang w:val="de-DE"/>
    </w:rPr>
  </w:style>
  <w:style w:type="character" w:customStyle="1" w:styleId="SubtitleChar">
    <w:name w:val="Subtitle Char"/>
    <w:basedOn w:val="DefaultParagraphFont"/>
    <w:link w:val="Subtitle"/>
    <w:uiPriority w:val="20"/>
    <w:semiHidden/>
    <w:rsid w:val="00AE48DD"/>
    <w:rPr>
      <w:spacing w:val="-2"/>
      <w:sz w:val="36"/>
      <w:szCs w:val="36"/>
      <w:lang w:val="de-DE"/>
    </w:rPr>
  </w:style>
  <w:style w:type="paragraph" w:customStyle="1" w:styleId="Undirtitill1">
    <w:name w:val="Undirtitill1"/>
    <w:basedOn w:val="Normal"/>
    <w:next w:val="Normal"/>
    <w:uiPriority w:val="8"/>
    <w:qFormat/>
    <w:rsid w:val="0055461C"/>
    <w:pPr>
      <w:pageBreakBefore/>
      <w:spacing w:after="290" w:line="432" w:lineRule="atLeast"/>
      <w:outlineLvl w:val="0"/>
    </w:pPr>
    <w:rPr>
      <w:sz w:val="36"/>
      <w:szCs w:val="36"/>
    </w:rPr>
  </w:style>
  <w:style w:type="table" w:customStyle="1" w:styleId="IRCAcolor">
    <w:name w:val="IRCA color"/>
    <w:basedOn w:val="TableNormal"/>
    <w:uiPriority w:val="99"/>
    <w:rsid w:val="00432367"/>
    <w:pPr>
      <w:spacing w:after="0" w:line="260" w:lineRule="atLeast"/>
    </w:pPr>
    <w:rPr>
      <w:sz w:val="18"/>
      <w:lang w:val="en-GB"/>
    </w:rPr>
    <w:tblPr>
      <w:tblBorders>
        <w:bottom w:val="single" w:sz="4" w:space="0" w:color="A8A8A8"/>
        <w:insideH w:val="single" w:sz="4" w:space="0" w:color="A8A8A8"/>
        <w:insideV w:val="single" w:sz="4" w:space="0" w:color="A8A8A8"/>
      </w:tblBorders>
      <w:tblCellMar>
        <w:bottom w:w="91" w:type="dxa"/>
      </w:tblCellMar>
    </w:tblPr>
    <w:tblStylePr w:type="firstRow">
      <w:rPr>
        <w:b/>
      </w:rPr>
      <w:tblPr/>
      <w:tcPr>
        <w:tcBorders>
          <w:top w:val="nil"/>
          <w:left w:val="nil"/>
          <w:bottom w:val="single" w:sz="8" w:space="0" w:color="auto"/>
          <w:right w:val="nil"/>
          <w:insideH w:val="nil"/>
          <w:insideV w:val="single" w:sz="4" w:space="0" w:color="A8A8A8"/>
          <w:tl2br w:val="nil"/>
          <w:tr2bl w:val="nil"/>
        </w:tcBorders>
        <w:shd w:val="clear" w:color="auto" w:fill="FFFAEE" w:themeFill="background2"/>
      </w:tcPr>
    </w:tblStylePr>
  </w:style>
  <w:style w:type="paragraph" w:styleId="TOC1">
    <w:name w:val="toc 1"/>
    <w:basedOn w:val="Normal"/>
    <w:next w:val="Normal"/>
    <w:autoRedefine/>
    <w:uiPriority w:val="39"/>
    <w:rsid w:val="00732042"/>
    <w:pPr>
      <w:tabs>
        <w:tab w:val="clear" w:pos="454"/>
        <w:tab w:val="clear" w:pos="1077"/>
        <w:tab w:val="clear" w:pos="2155"/>
        <w:tab w:val="left" w:pos="284"/>
        <w:tab w:val="right" w:leader="dot" w:pos="8080"/>
      </w:tabs>
    </w:pPr>
    <w:rPr>
      <w:b/>
      <w:noProof/>
    </w:rPr>
  </w:style>
  <w:style w:type="paragraph" w:styleId="TOC2">
    <w:name w:val="toc 2"/>
    <w:basedOn w:val="Normal"/>
    <w:next w:val="Normal"/>
    <w:autoRedefine/>
    <w:uiPriority w:val="39"/>
    <w:rsid w:val="00A377FC"/>
    <w:pPr>
      <w:tabs>
        <w:tab w:val="clear" w:pos="454"/>
        <w:tab w:val="clear" w:pos="2155"/>
        <w:tab w:val="right" w:leader="dot" w:pos="8068"/>
      </w:tabs>
    </w:pPr>
  </w:style>
  <w:style w:type="character" w:styleId="Hyperlink">
    <w:name w:val="Hyperlink"/>
    <w:basedOn w:val="DefaultParagraphFont"/>
    <w:uiPriority w:val="99"/>
    <w:rsid w:val="00E26BCB"/>
    <w:rPr>
      <w:color w:val="001BF8" w:themeColor="hyperlink"/>
      <w:u w:val="single"/>
    </w:rPr>
  </w:style>
  <w:style w:type="character" w:customStyle="1" w:styleId="Heading4Char">
    <w:name w:val="Heading 4 Char"/>
    <w:basedOn w:val="DefaultParagraphFont"/>
    <w:link w:val="Heading4"/>
    <w:uiPriority w:val="15"/>
    <w:rsid w:val="00732045"/>
    <w:rPr>
      <w:rFonts w:cs="Vegagerdin FK Grotesk"/>
      <w:b/>
      <w:bCs/>
      <w:color w:val="000000"/>
      <w:sz w:val="20"/>
      <w:szCs w:val="20"/>
    </w:rPr>
  </w:style>
  <w:style w:type="paragraph" w:styleId="TOC3">
    <w:name w:val="toc 3"/>
    <w:basedOn w:val="Normal"/>
    <w:next w:val="Normal"/>
    <w:autoRedefine/>
    <w:uiPriority w:val="39"/>
    <w:rsid w:val="00A377FC"/>
    <w:pPr>
      <w:tabs>
        <w:tab w:val="clear" w:pos="454"/>
        <w:tab w:val="clear" w:pos="2155"/>
        <w:tab w:val="right" w:leader="dot" w:pos="8070"/>
      </w:tabs>
    </w:pPr>
  </w:style>
  <w:style w:type="character" w:styleId="PlaceholderText">
    <w:name w:val="Placeholder Text"/>
    <w:basedOn w:val="DefaultParagraphFont"/>
    <w:uiPriority w:val="99"/>
    <w:semiHidden/>
    <w:rsid w:val="00981207"/>
    <w:rPr>
      <w:color w:val="808080"/>
    </w:rPr>
  </w:style>
  <w:style w:type="paragraph" w:customStyle="1" w:styleId="Tflutexti">
    <w:name w:val="Töflutexti"/>
    <w:next w:val="Skringartexti1"/>
    <w:uiPriority w:val="27"/>
    <w:qFormat/>
    <w:rsid w:val="000133F3"/>
    <w:pPr>
      <w:numPr>
        <w:numId w:val="26"/>
      </w:numPr>
      <w:spacing w:before="290" w:after="0" w:line="240" w:lineRule="atLeast"/>
      <w:ind w:left="142" w:hanging="142"/>
    </w:pPr>
    <w:rPr>
      <w:b/>
      <w:sz w:val="16"/>
      <w:szCs w:val="16"/>
    </w:rPr>
  </w:style>
  <w:style w:type="paragraph" w:customStyle="1" w:styleId="Skringartexti1">
    <w:name w:val="Skýringartexti1"/>
    <w:basedOn w:val="Normal"/>
    <w:uiPriority w:val="28"/>
    <w:qFormat/>
    <w:rsid w:val="00A93331"/>
    <w:rPr>
      <w:sz w:val="16"/>
      <w:szCs w:val="16"/>
    </w:rPr>
  </w:style>
  <w:style w:type="paragraph" w:customStyle="1" w:styleId="Myndatexti">
    <w:name w:val="Myndatexti"/>
    <w:next w:val="Skringartexti1"/>
    <w:uiPriority w:val="27"/>
    <w:qFormat/>
    <w:rsid w:val="0055461C"/>
    <w:pPr>
      <w:numPr>
        <w:numId w:val="31"/>
      </w:numPr>
      <w:spacing w:before="290" w:after="0" w:line="240" w:lineRule="atLeast"/>
      <w:ind w:left="142" w:hanging="142"/>
    </w:pPr>
    <w:rPr>
      <w:b/>
      <w:sz w:val="16"/>
      <w:szCs w:val="16"/>
    </w:rPr>
  </w:style>
  <w:style w:type="paragraph" w:customStyle="1" w:styleId="Forsufyrirsgn">
    <w:name w:val="Forsíðu fyrirsögn"/>
    <w:basedOn w:val="Heading1"/>
    <w:next w:val="Nmeralaustkaflaheiti"/>
    <w:uiPriority w:val="8"/>
    <w:qFormat/>
    <w:rsid w:val="0055461C"/>
    <w:pPr>
      <w:ind w:left="0" w:firstLine="0"/>
    </w:pPr>
  </w:style>
  <w:style w:type="paragraph" w:customStyle="1" w:styleId="Nmeralaustkaflaheiti">
    <w:name w:val="Númeralaust kaflaheiti"/>
    <w:basedOn w:val="Normal"/>
    <w:next w:val="Normal"/>
    <w:uiPriority w:val="8"/>
    <w:qFormat/>
    <w:rsid w:val="0055461C"/>
    <w:rPr>
      <w:b/>
    </w:rPr>
  </w:style>
  <w:style w:type="paragraph" w:customStyle="1" w:styleId="Jafnaformla">
    <w:name w:val="Jafna/formúla"/>
    <w:basedOn w:val="Normal"/>
    <w:next w:val="Normal"/>
    <w:uiPriority w:val="29"/>
    <w:qFormat/>
    <w:rsid w:val="006139AE"/>
    <w:pPr>
      <w:pBdr>
        <w:top w:val="single" w:sz="2" w:space="10" w:color="ECECEC"/>
        <w:left w:val="single" w:sz="2" w:space="14" w:color="ECECEC"/>
        <w:bottom w:val="single" w:sz="2" w:space="10" w:color="ECECEC"/>
        <w:right w:val="single" w:sz="2" w:space="14" w:color="ECECEC"/>
      </w:pBdr>
      <w:shd w:val="clear" w:color="auto" w:fill="ECECEC"/>
      <w:ind w:left="1021" w:right="1247"/>
    </w:pPr>
  </w:style>
  <w:style w:type="paragraph" w:styleId="Date">
    <w:name w:val="Date"/>
    <w:basedOn w:val="Normal"/>
    <w:next w:val="Normal"/>
    <w:link w:val="DateChar"/>
    <w:uiPriority w:val="99"/>
    <w:semiHidden/>
    <w:rsid w:val="003E7296"/>
    <w:pPr>
      <w:framePr w:hSpace="181" w:wrap="around" w:vAnchor="page" w:hAnchor="text" w:y="426"/>
      <w:ind w:left="227"/>
      <w:suppressOverlap/>
    </w:pPr>
  </w:style>
  <w:style w:type="character" w:customStyle="1" w:styleId="DateChar">
    <w:name w:val="Date Char"/>
    <w:basedOn w:val="DefaultParagraphFont"/>
    <w:link w:val="Date"/>
    <w:uiPriority w:val="99"/>
    <w:semiHidden/>
    <w:rsid w:val="00B30E76"/>
    <w:rPr>
      <w:sz w:val="20"/>
    </w:rPr>
  </w:style>
  <w:style w:type="character" w:customStyle="1" w:styleId="Heading5Char">
    <w:name w:val="Heading 5 Char"/>
    <w:basedOn w:val="DefaultParagraphFont"/>
    <w:link w:val="Heading5"/>
    <w:uiPriority w:val="16"/>
    <w:rsid w:val="00DE73F0"/>
    <w:rPr>
      <w:rFonts w:cs="Vegagerdin FK Grotesk"/>
      <w:b/>
      <w:bCs/>
      <w:color w:val="000000"/>
      <w:sz w:val="20"/>
      <w:szCs w:val="20"/>
      <w:lang w:val="de-DE"/>
    </w:rPr>
  </w:style>
  <w:style w:type="character" w:customStyle="1" w:styleId="Heading6Char">
    <w:name w:val="Heading 6 Char"/>
    <w:basedOn w:val="DefaultParagraphFont"/>
    <w:link w:val="Heading6"/>
    <w:uiPriority w:val="18"/>
    <w:semiHidden/>
    <w:rsid w:val="00732045"/>
    <w:rPr>
      <w:rFonts w:cs="Vegagerdin FK Grotesk"/>
      <w:b/>
      <w:bCs/>
      <w:color w:val="000000"/>
      <w:sz w:val="20"/>
      <w:szCs w:val="20"/>
      <w:lang w:val="de-DE"/>
    </w:rPr>
  </w:style>
  <w:style w:type="character" w:customStyle="1" w:styleId="Heading7Char">
    <w:name w:val="Heading 7 Char"/>
    <w:basedOn w:val="DefaultParagraphFont"/>
    <w:link w:val="Heading7"/>
    <w:uiPriority w:val="18"/>
    <w:semiHidden/>
    <w:rsid w:val="00732045"/>
    <w:rPr>
      <w:rFonts w:cs="Vegagerdin FK Grotesk"/>
      <w:b/>
      <w:bCs/>
      <w:color w:val="000000"/>
      <w:sz w:val="20"/>
      <w:szCs w:val="20"/>
      <w:lang w:val="de-DE"/>
    </w:rPr>
  </w:style>
  <w:style w:type="character" w:customStyle="1" w:styleId="Heading8Char">
    <w:name w:val="Heading 8 Char"/>
    <w:basedOn w:val="DefaultParagraphFont"/>
    <w:link w:val="Heading8"/>
    <w:uiPriority w:val="18"/>
    <w:semiHidden/>
    <w:rsid w:val="00732045"/>
    <w:rPr>
      <w:rFonts w:cs="Vegagerdin FK Grotesk"/>
      <w:b/>
      <w:bCs/>
      <w:color w:val="000000"/>
      <w:sz w:val="20"/>
      <w:szCs w:val="20"/>
      <w:lang w:val="de-DE"/>
    </w:rPr>
  </w:style>
  <w:style w:type="character" w:customStyle="1" w:styleId="Heading9Char">
    <w:name w:val="Heading 9 Char"/>
    <w:basedOn w:val="DefaultParagraphFont"/>
    <w:link w:val="Heading9"/>
    <w:uiPriority w:val="18"/>
    <w:semiHidden/>
    <w:rsid w:val="00732045"/>
    <w:rPr>
      <w:rFonts w:cs="Vegagerdin FK Grotesk"/>
      <w:b/>
      <w:bCs/>
      <w:color w:val="000000"/>
      <w:sz w:val="20"/>
      <w:szCs w:val="20"/>
      <w:lang w:val="de-DE"/>
    </w:rPr>
  </w:style>
  <w:style w:type="paragraph" w:styleId="BodyTextIndent">
    <w:name w:val="Body Text Indent"/>
    <w:aliases w:val="Meginmál með indrætti"/>
    <w:basedOn w:val="Normal"/>
    <w:link w:val="BodyTextIndentChar"/>
    <w:uiPriority w:val="13"/>
    <w:qFormat/>
    <w:rsid w:val="00DE73F0"/>
    <w:pPr>
      <w:tabs>
        <w:tab w:val="clear" w:pos="454"/>
        <w:tab w:val="clear" w:pos="2155"/>
      </w:tabs>
      <w:ind w:left="624"/>
    </w:pPr>
  </w:style>
  <w:style w:type="character" w:customStyle="1" w:styleId="BodyTextIndentChar">
    <w:name w:val="Body Text Indent Char"/>
    <w:aliases w:val="Meginmál með indrætti Char"/>
    <w:basedOn w:val="DefaultParagraphFont"/>
    <w:link w:val="BodyTextIndent"/>
    <w:uiPriority w:val="13"/>
    <w:rsid w:val="00DE73F0"/>
    <w:rPr>
      <w:sz w:val="20"/>
    </w:rPr>
  </w:style>
  <w:style w:type="paragraph" w:styleId="BodyTextIndent2">
    <w:name w:val="Body Text Indent 2"/>
    <w:aliases w:val="Meginmál með tvöföldum indrætti"/>
    <w:basedOn w:val="Normal"/>
    <w:link w:val="BodyTextIndent2Char"/>
    <w:uiPriority w:val="16"/>
    <w:qFormat/>
    <w:rsid w:val="00DE73F0"/>
    <w:pPr>
      <w:tabs>
        <w:tab w:val="clear" w:pos="454"/>
        <w:tab w:val="clear" w:pos="1077"/>
      </w:tabs>
      <w:ind w:left="1701"/>
    </w:pPr>
  </w:style>
  <w:style w:type="character" w:customStyle="1" w:styleId="BodyTextIndent2Char">
    <w:name w:val="Body Text Indent 2 Char"/>
    <w:aliases w:val="Meginmál með tvöföldum indrætti Char"/>
    <w:basedOn w:val="DefaultParagraphFont"/>
    <w:link w:val="BodyTextIndent2"/>
    <w:uiPriority w:val="16"/>
    <w:rsid w:val="00DE73F0"/>
    <w:rPr>
      <w:sz w:val="20"/>
    </w:rPr>
  </w:style>
  <w:style w:type="paragraph" w:styleId="FootnoteText">
    <w:name w:val="footnote text"/>
    <w:aliases w:val="Neðanmálstexti"/>
    <w:basedOn w:val="Normal"/>
    <w:link w:val="FootnoteTextChar"/>
    <w:uiPriority w:val="99"/>
    <w:rsid w:val="00AA71AE"/>
    <w:pPr>
      <w:spacing w:line="240" w:lineRule="auto"/>
      <w:ind w:left="454" w:hanging="454"/>
    </w:pPr>
    <w:rPr>
      <w:color w:val="7E7E7E"/>
      <w:sz w:val="16"/>
      <w:szCs w:val="20"/>
    </w:rPr>
  </w:style>
  <w:style w:type="character" w:customStyle="1" w:styleId="FootnoteTextChar">
    <w:name w:val="Footnote Text Char"/>
    <w:aliases w:val="Neðanmálstexti Char"/>
    <w:basedOn w:val="DefaultParagraphFont"/>
    <w:link w:val="FootnoteText"/>
    <w:uiPriority w:val="99"/>
    <w:rsid w:val="00AA71AE"/>
    <w:rPr>
      <w:color w:val="7E7E7E"/>
      <w:sz w:val="16"/>
      <w:szCs w:val="20"/>
    </w:rPr>
  </w:style>
  <w:style w:type="character" w:styleId="FootnoteReference">
    <w:name w:val="footnote reference"/>
    <w:basedOn w:val="DefaultParagraphFont"/>
    <w:uiPriority w:val="99"/>
    <w:semiHidden/>
    <w:unhideWhenUsed/>
    <w:rsid w:val="008E0524"/>
    <w:rPr>
      <w:vertAlign w:val="superscript"/>
    </w:rPr>
  </w:style>
  <w:style w:type="character" w:styleId="UnresolvedMention">
    <w:name w:val="Unresolved Mention"/>
    <w:basedOn w:val="DefaultParagraphFont"/>
    <w:uiPriority w:val="99"/>
    <w:semiHidden/>
    <w:unhideWhenUsed/>
    <w:rsid w:val="002F77E8"/>
    <w:rPr>
      <w:color w:val="605E5C"/>
      <w:shd w:val="clear" w:color="auto" w:fill="E1DFDD"/>
    </w:rPr>
  </w:style>
  <w:style w:type="paragraph" w:styleId="BalloonText">
    <w:name w:val="Balloon Text"/>
    <w:basedOn w:val="Normal"/>
    <w:link w:val="BalloonTextChar"/>
    <w:uiPriority w:val="99"/>
    <w:semiHidden/>
    <w:unhideWhenUsed/>
    <w:rsid w:val="00D86A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A61"/>
    <w:rPr>
      <w:rFonts w:ascii="Segoe UI" w:hAnsi="Segoe UI" w:cs="Segoe UI"/>
      <w:sz w:val="18"/>
      <w:szCs w:val="18"/>
    </w:rPr>
  </w:style>
  <w:style w:type="paragraph" w:styleId="TOCHeading">
    <w:name w:val="TOC Heading"/>
    <w:basedOn w:val="Heading1"/>
    <w:next w:val="Normal"/>
    <w:uiPriority w:val="39"/>
    <w:unhideWhenUsed/>
    <w:qFormat/>
    <w:rsid w:val="008D010B"/>
    <w:pPr>
      <w:keepNext/>
      <w:keepLines/>
      <w:pageBreakBefore w:val="0"/>
      <w:pBdr>
        <w:bottom w:val="none" w:sz="0" w:space="0" w:color="auto"/>
      </w:pBdr>
      <w:tabs>
        <w:tab w:val="clear" w:pos="1077"/>
        <w:tab w:val="clear" w:pos="2155"/>
      </w:tabs>
      <w:snapToGrid/>
      <w:spacing w:before="240" w:after="0" w:line="259" w:lineRule="auto"/>
      <w:ind w:left="0" w:firstLine="0"/>
      <w:outlineLvl w:val="9"/>
    </w:pPr>
    <w:rPr>
      <w:rFonts w:asciiTheme="majorHAnsi" w:eastAsiaTheme="majorEastAsia" w:hAnsiTheme="majorHAnsi" w:cstheme="majorBidi"/>
      <w:b w:val="0"/>
      <w:bCs w:val="0"/>
      <w:color w:val="BEA400" w:themeColor="accent1" w:themeShade="BF"/>
      <w:spacing w:val="0"/>
      <w:sz w:val="32"/>
      <w:szCs w:val="32"/>
      <w:lang w:val="en-US" w:eastAsia="en-US"/>
    </w:rPr>
  </w:style>
  <w:style w:type="paragraph" w:customStyle="1" w:styleId="Formula">
    <w:name w:val="Formula"/>
    <w:basedOn w:val="Normal"/>
    <w:next w:val="Normal"/>
    <w:rsid w:val="00383EDA"/>
    <w:pPr>
      <w:tabs>
        <w:tab w:val="clear" w:pos="454"/>
        <w:tab w:val="clear" w:pos="1077"/>
        <w:tab w:val="clear" w:pos="2155"/>
        <w:tab w:val="right" w:pos="9752"/>
      </w:tabs>
      <w:overflowPunct w:val="0"/>
      <w:autoSpaceDE w:val="0"/>
      <w:autoSpaceDN w:val="0"/>
      <w:adjustRightInd w:val="0"/>
      <w:snapToGrid/>
      <w:spacing w:after="220" w:line="230" w:lineRule="atLeast"/>
      <w:ind w:left="403"/>
      <w:textAlignment w:val="baseline"/>
    </w:pPr>
    <w:rPr>
      <w:rFonts w:ascii="Arial" w:eastAsia="Times New Roman" w:hAnsi="Arial" w:cs="Times New Roman"/>
      <w:szCs w:val="20"/>
      <w:lang w:val="en-GB"/>
    </w:rPr>
  </w:style>
  <w:style w:type="character" w:styleId="FollowedHyperlink">
    <w:name w:val="FollowedHyperlink"/>
    <w:basedOn w:val="DefaultParagraphFont"/>
    <w:uiPriority w:val="99"/>
    <w:semiHidden/>
    <w:unhideWhenUsed/>
    <w:rsid w:val="002E2800"/>
    <w:rPr>
      <w:color w:val="FD6AF4" w:themeColor="followedHyperlink"/>
      <w:u w:val="single"/>
    </w:rPr>
  </w:style>
  <w:style w:type="paragraph" w:customStyle="1" w:styleId="MYND">
    <w:name w:val="MYND"/>
    <w:basedOn w:val="Normal"/>
    <w:link w:val="MYNDStaf"/>
    <w:qFormat/>
    <w:rsid w:val="00DE7143"/>
    <w:pPr>
      <w:spacing w:before="240" w:after="360" w:line="200" w:lineRule="atLeast"/>
    </w:pPr>
    <w:rPr>
      <w:bCs/>
      <w:sz w:val="16"/>
      <w:szCs w:val="18"/>
      <w:lang w:val="is-IS"/>
    </w:rPr>
  </w:style>
  <w:style w:type="character" w:customStyle="1" w:styleId="MYNDStaf">
    <w:name w:val="MYND Staf"/>
    <w:basedOn w:val="DefaultParagraphFont"/>
    <w:link w:val="MYND"/>
    <w:rsid w:val="00DE7143"/>
    <w:rPr>
      <w:bCs/>
      <w:sz w:val="16"/>
      <w:szCs w:val="18"/>
      <w:lang w:val="is-IS"/>
    </w:rPr>
  </w:style>
  <w:style w:type="paragraph" w:styleId="Revision">
    <w:name w:val="Revision"/>
    <w:hidden/>
    <w:uiPriority w:val="99"/>
    <w:semiHidden/>
    <w:rsid w:val="00230131"/>
    <w:pPr>
      <w:spacing w:after="0" w:line="240" w:lineRule="auto"/>
    </w:pPr>
    <w:rPr>
      <w:sz w:val="20"/>
    </w:rPr>
  </w:style>
  <w:style w:type="character" w:styleId="CommentReference">
    <w:name w:val="annotation reference"/>
    <w:basedOn w:val="DefaultParagraphFont"/>
    <w:uiPriority w:val="99"/>
    <w:semiHidden/>
    <w:unhideWhenUsed/>
    <w:rsid w:val="00006045"/>
    <w:rPr>
      <w:sz w:val="16"/>
      <w:szCs w:val="16"/>
    </w:rPr>
  </w:style>
  <w:style w:type="paragraph" w:styleId="CommentText">
    <w:name w:val="annotation text"/>
    <w:basedOn w:val="Normal"/>
    <w:link w:val="CommentTextChar"/>
    <w:uiPriority w:val="99"/>
    <w:unhideWhenUsed/>
    <w:rsid w:val="00006045"/>
    <w:pPr>
      <w:spacing w:line="240" w:lineRule="auto"/>
    </w:pPr>
    <w:rPr>
      <w:szCs w:val="20"/>
    </w:rPr>
  </w:style>
  <w:style w:type="character" w:customStyle="1" w:styleId="CommentTextChar">
    <w:name w:val="Comment Text Char"/>
    <w:basedOn w:val="DefaultParagraphFont"/>
    <w:link w:val="CommentText"/>
    <w:uiPriority w:val="99"/>
    <w:rsid w:val="00006045"/>
    <w:rPr>
      <w:sz w:val="20"/>
      <w:szCs w:val="20"/>
    </w:rPr>
  </w:style>
  <w:style w:type="paragraph" w:styleId="CommentSubject">
    <w:name w:val="annotation subject"/>
    <w:basedOn w:val="CommentText"/>
    <w:next w:val="CommentText"/>
    <w:link w:val="CommentSubjectChar"/>
    <w:uiPriority w:val="99"/>
    <w:semiHidden/>
    <w:unhideWhenUsed/>
    <w:rsid w:val="00006045"/>
    <w:rPr>
      <w:b/>
      <w:bCs/>
    </w:rPr>
  </w:style>
  <w:style w:type="character" w:customStyle="1" w:styleId="CommentSubjectChar">
    <w:name w:val="Comment Subject Char"/>
    <w:basedOn w:val="CommentTextChar"/>
    <w:link w:val="CommentSubject"/>
    <w:uiPriority w:val="99"/>
    <w:semiHidden/>
    <w:rsid w:val="000060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223375">
      <w:bodyDiv w:val="1"/>
      <w:marLeft w:val="0"/>
      <w:marRight w:val="0"/>
      <w:marTop w:val="0"/>
      <w:marBottom w:val="0"/>
      <w:divBdr>
        <w:top w:val="none" w:sz="0" w:space="0" w:color="auto"/>
        <w:left w:val="none" w:sz="0" w:space="0" w:color="auto"/>
        <w:bottom w:val="none" w:sz="0" w:space="0" w:color="auto"/>
        <w:right w:val="none" w:sz="0" w:space="0" w:color="auto"/>
      </w:divBdr>
    </w:div>
    <w:div w:id="176386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8.bin"/><Relationship Id="rId21" Type="http://schemas.openxmlformats.org/officeDocument/2006/relationships/oleObject" Target="embeddings/oleObject1.bin"/><Relationship Id="rId42" Type="http://schemas.openxmlformats.org/officeDocument/2006/relationships/chart" Target="charts/chart5.xml"/><Relationship Id="rId63" Type="http://schemas.openxmlformats.org/officeDocument/2006/relationships/image" Target="media/image39.png"/><Relationship Id="rId84" Type="http://schemas.openxmlformats.org/officeDocument/2006/relationships/image" Target="media/image56.png"/><Relationship Id="rId138" Type="http://schemas.openxmlformats.org/officeDocument/2006/relationships/header" Target="header2.xml"/><Relationship Id="rId107" Type="http://schemas.openxmlformats.org/officeDocument/2006/relationships/image" Target="media/image78.png"/><Relationship Id="rId11" Type="http://schemas.openxmlformats.org/officeDocument/2006/relationships/endnotes" Target="endnotes.xml"/><Relationship Id="rId32" Type="http://schemas.openxmlformats.org/officeDocument/2006/relationships/image" Target="media/image16.jpeg"/><Relationship Id="rId53" Type="http://schemas.openxmlformats.org/officeDocument/2006/relationships/image" Target="media/image33.jpeg"/><Relationship Id="rId74" Type="http://schemas.openxmlformats.org/officeDocument/2006/relationships/image" Target="media/image47.emf"/><Relationship Id="rId128" Type="http://schemas.openxmlformats.org/officeDocument/2006/relationships/chart" Target="charts/chart12.xml"/><Relationship Id="rId5" Type="http://schemas.openxmlformats.org/officeDocument/2006/relationships/customXml" Target="../customXml/item5.xml"/><Relationship Id="rId90" Type="http://schemas.openxmlformats.org/officeDocument/2006/relationships/image" Target="media/image61.jpeg"/><Relationship Id="rId95" Type="http://schemas.openxmlformats.org/officeDocument/2006/relationships/image" Target="media/image66.jpeg"/><Relationship Id="rId22" Type="http://schemas.openxmlformats.org/officeDocument/2006/relationships/image" Target="media/image9.png"/><Relationship Id="rId27" Type="http://schemas.openxmlformats.org/officeDocument/2006/relationships/image" Target="media/image13.wmf"/><Relationship Id="rId43" Type="http://schemas.openxmlformats.org/officeDocument/2006/relationships/image" Target="media/image23.png"/><Relationship Id="rId48" Type="http://schemas.openxmlformats.org/officeDocument/2006/relationships/image" Target="media/image28.wmf"/><Relationship Id="rId64" Type="http://schemas.openxmlformats.org/officeDocument/2006/relationships/image" Target="media/image40.jpeg"/><Relationship Id="rId69" Type="http://schemas.openxmlformats.org/officeDocument/2006/relationships/chart" Target="charts/chart9.xml"/><Relationship Id="rId113" Type="http://schemas.openxmlformats.org/officeDocument/2006/relationships/image" Target="media/image82.jpeg"/><Relationship Id="rId118" Type="http://schemas.openxmlformats.org/officeDocument/2006/relationships/image" Target="media/image85.wmf"/><Relationship Id="rId134" Type="http://schemas.openxmlformats.org/officeDocument/2006/relationships/oleObject" Target="embeddings/oleObject11.bin"/><Relationship Id="rId139" Type="http://schemas.openxmlformats.org/officeDocument/2006/relationships/footer" Target="footer1.xml"/><Relationship Id="rId80" Type="http://schemas.openxmlformats.org/officeDocument/2006/relationships/image" Target="media/image52.png"/><Relationship Id="rId85" Type="http://schemas.openxmlformats.org/officeDocument/2006/relationships/image" Target="media/image57.jpeg"/><Relationship Id="rId12" Type="http://schemas.openxmlformats.org/officeDocument/2006/relationships/image" Target="media/image1.png"/><Relationship Id="rId17" Type="http://schemas.openxmlformats.org/officeDocument/2006/relationships/image" Target="media/image6.jpeg"/><Relationship Id="rId33" Type="http://schemas.openxmlformats.org/officeDocument/2006/relationships/image" Target="media/image17.jpeg"/><Relationship Id="rId38" Type="http://schemas.openxmlformats.org/officeDocument/2006/relationships/image" Target="media/image19.jpeg"/><Relationship Id="rId59" Type="http://schemas.openxmlformats.org/officeDocument/2006/relationships/image" Target="media/image36.png"/><Relationship Id="rId103" Type="http://schemas.openxmlformats.org/officeDocument/2006/relationships/image" Target="media/image74.png"/><Relationship Id="rId108" Type="http://schemas.openxmlformats.org/officeDocument/2006/relationships/image" Target="media/image79.jpeg"/><Relationship Id="rId124" Type="http://schemas.openxmlformats.org/officeDocument/2006/relationships/image" Target="media/image90.png"/><Relationship Id="rId129" Type="http://schemas.openxmlformats.org/officeDocument/2006/relationships/image" Target="media/image94.emf"/><Relationship Id="rId54" Type="http://schemas.openxmlformats.org/officeDocument/2006/relationships/hyperlink" Target="https://wp-beta.vegagerdin.is/wp-content/uploads/2024/03/leidbeiningarit-berggreining-lokaeintak-2023.pdf" TargetMode="External"/><Relationship Id="rId70" Type="http://schemas.openxmlformats.org/officeDocument/2006/relationships/image" Target="media/image45.png"/><Relationship Id="rId75" Type="http://schemas.openxmlformats.org/officeDocument/2006/relationships/image" Target="media/image48.png"/><Relationship Id="rId91" Type="http://schemas.openxmlformats.org/officeDocument/2006/relationships/image" Target="media/image62.jpeg"/><Relationship Id="rId96" Type="http://schemas.openxmlformats.org/officeDocument/2006/relationships/image" Target="media/image67.jpeg"/><Relationship Id="rId140" Type="http://schemas.openxmlformats.org/officeDocument/2006/relationships/footer" Target="footer2.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10.jpeg"/><Relationship Id="rId28" Type="http://schemas.openxmlformats.org/officeDocument/2006/relationships/oleObject" Target="embeddings/oleObject3.bin"/><Relationship Id="rId49" Type="http://schemas.openxmlformats.org/officeDocument/2006/relationships/image" Target="media/image29.wmf"/><Relationship Id="rId114" Type="http://schemas.openxmlformats.org/officeDocument/2006/relationships/image" Target="media/image83.wmf"/><Relationship Id="rId119" Type="http://schemas.openxmlformats.org/officeDocument/2006/relationships/oleObject" Target="embeddings/oleObject9.bin"/><Relationship Id="rId44" Type="http://schemas.openxmlformats.org/officeDocument/2006/relationships/image" Target="media/image24.wmf"/><Relationship Id="rId60" Type="http://schemas.openxmlformats.org/officeDocument/2006/relationships/image" Target="media/image37.jpeg"/><Relationship Id="rId65" Type="http://schemas.openxmlformats.org/officeDocument/2006/relationships/image" Target="media/image41.png"/><Relationship Id="rId81" Type="http://schemas.openxmlformats.org/officeDocument/2006/relationships/image" Target="media/image53.emf"/><Relationship Id="rId86" Type="http://schemas.openxmlformats.org/officeDocument/2006/relationships/image" Target="media/image58.jpeg"/><Relationship Id="rId130" Type="http://schemas.openxmlformats.org/officeDocument/2006/relationships/image" Target="media/image95.wmf"/><Relationship Id="rId135" Type="http://schemas.openxmlformats.org/officeDocument/2006/relationships/hyperlink" Target="http://www.vegagerdin.is/vefur2.nsf/Files/Leidb_framkv_eftirlit_m_sementsfestun/$file/Leidb_framkv_eftirlit_m_sementsfestun.pdf" TargetMode="External"/><Relationship Id="rId13" Type="http://schemas.openxmlformats.org/officeDocument/2006/relationships/image" Target="media/image2.jpeg"/><Relationship Id="rId18" Type="http://schemas.openxmlformats.org/officeDocument/2006/relationships/chart" Target="charts/chart1.xml"/><Relationship Id="rId39" Type="http://schemas.openxmlformats.org/officeDocument/2006/relationships/image" Target="media/image20.jpeg"/><Relationship Id="rId109" Type="http://schemas.openxmlformats.org/officeDocument/2006/relationships/image" Target="media/image80.jpeg"/><Relationship Id="rId34" Type="http://schemas.openxmlformats.org/officeDocument/2006/relationships/image" Target="media/image18.png"/><Relationship Id="rId50" Type="http://schemas.openxmlformats.org/officeDocument/2006/relationships/image" Target="media/image30.wmf"/><Relationship Id="rId55" Type="http://schemas.openxmlformats.org/officeDocument/2006/relationships/image" Target="media/image34.jpeg"/><Relationship Id="rId76" Type="http://schemas.openxmlformats.org/officeDocument/2006/relationships/image" Target="media/image49.png"/><Relationship Id="rId97" Type="http://schemas.openxmlformats.org/officeDocument/2006/relationships/image" Target="media/image68.png"/><Relationship Id="rId104" Type="http://schemas.openxmlformats.org/officeDocument/2006/relationships/image" Target="media/image75.jpeg"/><Relationship Id="rId120" Type="http://schemas.openxmlformats.org/officeDocument/2006/relationships/image" Target="media/image86.emf"/><Relationship Id="rId125" Type="http://schemas.openxmlformats.org/officeDocument/2006/relationships/image" Target="media/image91.png"/><Relationship Id="rId141" Type="http://schemas.openxmlformats.org/officeDocument/2006/relationships/header" Target="header3.xml"/><Relationship Id="rId7" Type="http://schemas.openxmlformats.org/officeDocument/2006/relationships/styles" Target="styles.xml"/><Relationship Id="rId71" Type="http://schemas.openxmlformats.org/officeDocument/2006/relationships/image" Target="media/image46.wmf"/><Relationship Id="rId92" Type="http://schemas.openxmlformats.org/officeDocument/2006/relationships/image" Target="media/image63.wmf"/><Relationship Id="rId2" Type="http://schemas.openxmlformats.org/officeDocument/2006/relationships/customXml" Target="../customXml/item2.xml"/><Relationship Id="rId29" Type="http://schemas.openxmlformats.org/officeDocument/2006/relationships/image" Target="media/image14.wmf"/><Relationship Id="rId24" Type="http://schemas.openxmlformats.org/officeDocument/2006/relationships/image" Target="media/image11.png"/><Relationship Id="rId40" Type="http://schemas.openxmlformats.org/officeDocument/2006/relationships/image" Target="media/image21.png"/><Relationship Id="rId45" Type="http://schemas.openxmlformats.org/officeDocument/2006/relationships/image" Target="media/image25.wmf"/><Relationship Id="rId66" Type="http://schemas.openxmlformats.org/officeDocument/2006/relationships/image" Target="media/image42.png"/><Relationship Id="rId87" Type="http://schemas.openxmlformats.org/officeDocument/2006/relationships/image" Target="media/image59.jpeg"/><Relationship Id="rId110" Type="http://schemas.openxmlformats.org/officeDocument/2006/relationships/chart" Target="charts/chart10.xml"/><Relationship Id="rId115" Type="http://schemas.openxmlformats.org/officeDocument/2006/relationships/oleObject" Target="embeddings/oleObject7.bin"/><Relationship Id="rId131" Type="http://schemas.openxmlformats.org/officeDocument/2006/relationships/oleObject" Target="embeddings/oleObject10.bin"/><Relationship Id="rId136" Type="http://schemas.openxmlformats.org/officeDocument/2006/relationships/chart" Target="charts/chart13.xml"/><Relationship Id="rId61" Type="http://schemas.openxmlformats.org/officeDocument/2006/relationships/chart" Target="charts/chart8.xml"/><Relationship Id="rId82" Type="http://schemas.openxmlformats.org/officeDocument/2006/relationships/image" Target="media/image54.emf"/><Relationship Id="rId19" Type="http://schemas.openxmlformats.org/officeDocument/2006/relationships/image" Target="media/image7.jpeg"/><Relationship Id="rId14" Type="http://schemas.openxmlformats.org/officeDocument/2006/relationships/image" Target="media/image3.png"/><Relationship Id="rId30" Type="http://schemas.openxmlformats.org/officeDocument/2006/relationships/oleObject" Target="embeddings/oleObject4.bin"/><Relationship Id="rId35" Type="http://schemas.openxmlformats.org/officeDocument/2006/relationships/chart" Target="charts/chart2.xml"/><Relationship Id="rId56" Type="http://schemas.openxmlformats.org/officeDocument/2006/relationships/chart" Target="charts/chart6.xml"/><Relationship Id="rId77" Type="http://schemas.openxmlformats.org/officeDocument/2006/relationships/image" Target="media/image50.png"/><Relationship Id="rId100" Type="http://schemas.openxmlformats.org/officeDocument/2006/relationships/image" Target="media/image71.jpeg"/><Relationship Id="rId105" Type="http://schemas.openxmlformats.org/officeDocument/2006/relationships/image" Target="media/image76.jpeg"/><Relationship Id="rId126" Type="http://schemas.openxmlformats.org/officeDocument/2006/relationships/image" Target="media/image92.png"/><Relationship Id="rId8" Type="http://schemas.openxmlformats.org/officeDocument/2006/relationships/settings" Target="settings.xml"/><Relationship Id="rId51" Type="http://schemas.openxmlformats.org/officeDocument/2006/relationships/image" Target="media/image31.wmf"/><Relationship Id="rId72" Type="http://schemas.openxmlformats.org/officeDocument/2006/relationships/oleObject" Target="embeddings/oleObject5.bin"/><Relationship Id="rId93" Type="http://schemas.openxmlformats.org/officeDocument/2006/relationships/image" Target="media/image64.png"/><Relationship Id="rId98" Type="http://schemas.openxmlformats.org/officeDocument/2006/relationships/image" Target="media/image69.png"/><Relationship Id="rId121" Type="http://schemas.openxmlformats.org/officeDocument/2006/relationships/image" Target="media/image87.png"/><Relationship Id="rId142" Type="http://schemas.openxmlformats.org/officeDocument/2006/relationships/footer" Target="footer3.xml"/><Relationship Id="rId3" Type="http://schemas.openxmlformats.org/officeDocument/2006/relationships/customXml" Target="../customXml/item3.xml"/><Relationship Id="rId25" Type="http://schemas.openxmlformats.org/officeDocument/2006/relationships/image" Target="media/image12.wmf"/><Relationship Id="rId46" Type="http://schemas.openxmlformats.org/officeDocument/2006/relationships/image" Target="media/image26.wmf"/><Relationship Id="rId67" Type="http://schemas.openxmlformats.org/officeDocument/2006/relationships/image" Target="media/image43.png"/><Relationship Id="rId116" Type="http://schemas.openxmlformats.org/officeDocument/2006/relationships/image" Target="media/image84.png"/><Relationship Id="rId137" Type="http://schemas.openxmlformats.org/officeDocument/2006/relationships/header" Target="header1.xml"/><Relationship Id="rId20" Type="http://schemas.openxmlformats.org/officeDocument/2006/relationships/image" Target="media/image8.wmf"/><Relationship Id="rId41" Type="http://schemas.openxmlformats.org/officeDocument/2006/relationships/image" Target="media/image22.jpeg"/><Relationship Id="rId62" Type="http://schemas.openxmlformats.org/officeDocument/2006/relationships/image" Target="media/image38.png"/><Relationship Id="rId83" Type="http://schemas.openxmlformats.org/officeDocument/2006/relationships/image" Target="media/image55.png"/><Relationship Id="rId88" Type="http://schemas.openxmlformats.org/officeDocument/2006/relationships/image" Target="media/image60.wmf"/><Relationship Id="rId111" Type="http://schemas.openxmlformats.org/officeDocument/2006/relationships/chart" Target="charts/chart11.xml"/><Relationship Id="rId132" Type="http://schemas.openxmlformats.org/officeDocument/2006/relationships/image" Target="media/image96.jpeg"/><Relationship Id="rId15" Type="http://schemas.openxmlformats.org/officeDocument/2006/relationships/image" Target="media/image4.jpeg"/><Relationship Id="rId36" Type="http://schemas.openxmlformats.org/officeDocument/2006/relationships/chart" Target="charts/chart3.xml"/><Relationship Id="rId57" Type="http://schemas.openxmlformats.org/officeDocument/2006/relationships/image" Target="media/image35.png"/><Relationship Id="rId106" Type="http://schemas.openxmlformats.org/officeDocument/2006/relationships/image" Target="media/image77.jpeg"/><Relationship Id="rId127" Type="http://schemas.openxmlformats.org/officeDocument/2006/relationships/image" Target="media/image93.jpeg"/><Relationship Id="rId10" Type="http://schemas.openxmlformats.org/officeDocument/2006/relationships/footnotes" Target="footnotes.xml"/><Relationship Id="rId31" Type="http://schemas.openxmlformats.org/officeDocument/2006/relationships/image" Target="media/image15.png"/><Relationship Id="rId52" Type="http://schemas.openxmlformats.org/officeDocument/2006/relationships/image" Target="media/image32.png"/><Relationship Id="rId73" Type="http://schemas.openxmlformats.org/officeDocument/2006/relationships/hyperlink" Target="http://www.vegagerdin.is/vefur2.nsf/Files/2004_frostthol_Nordtest/$file/FINAL-FRAS-270904.pdf" TargetMode="External"/><Relationship Id="rId78" Type="http://schemas.openxmlformats.org/officeDocument/2006/relationships/hyperlink" Target="http://www.vegagerdin.is/vefur2.nsf/Files/Klaedingar_ranns_throun_profunaradf/$file/Klaedingar_ranns_throun_profunara%C3%B0f.pdf" TargetMode="External"/><Relationship Id="rId94" Type="http://schemas.openxmlformats.org/officeDocument/2006/relationships/image" Target="media/image65.png"/><Relationship Id="rId99" Type="http://schemas.openxmlformats.org/officeDocument/2006/relationships/image" Target="media/image70.emf"/><Relationship Id="rId101" Type="http://schemas.openxmlformats.org/officeDocument/2006/relationships/image" Target="media/image72.jpeg"/><Relationship Id="rId122" Type="http://schemas.openxmlformats.org/officeDocument/2006/relationships/image" Target="media/image88.png"/><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oleObject" Target="embeddings/oleObject2.bin"/><Relationship Id="rId47" Type="http://schemas.openxmlformats.org/officeDocument/2006/relationships/image" Target="media/image27.wmf"/><Relationship Id="rId68" Type="http://schemas.openxmlformats.org/officeDocument/2006/relationships/image" Target="media/image44.png"/><Relationship Id="rId89" Type="http://schemas.openxmlformats.org/officeDocument/2006/relationships/oleObject" Target="embeddings/oleObject6.bin"/><Relationship Id="rId112" Type="http://schemas.openxmlformats.org/officeDocument/2006/relationships/image" Target="media/image81.jpeg"/><Relationship Id="rId133" Type="http://schemas.openxmlformats.org/officeDocument/2006/relationships/image" Target="media/image97.wmf"/><Relationship Id="rId16" Type="http://schemas.openxmlformats.org/officeDocument/2006/relationships/image" Target="media/image5.png"/><Relationship Id="rId37" Type="http://schemas.openxmlformats.org/officeDocument/2006/relationships/chart" Target="charts/chart4.xml"/><Relationship Id="rId58" Type="http://schemas.openxmlformats.org/officeDocument/2006/relationships/chart" Target="charts/chart7.xml"/><Relationship Id="rId79" Type="http://schemas.openxmlformats.org/officeDocument/2006/relationships/image" Target="media/image51.jpeg"/><Relationship Id="rId102" Type="http://schemas.openxmlformats.org/officeDocument/2006/relationships/image" Target="media/image73.png"/><Relationship Id="rId123" Type="http://schemas.openxmlformats.org/officeDocument/2006/relationships/image" Target="media/image89.jpeg"/><Relationship Id="rId144"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P&#233;tur\Documents\Skj&#246;l%20PP\Skj&#246;l%20PP\N&#225;mskei&#240;%20um%20efnisranns-2015-2017\N&#225;mskei&#240;%202017\&#254;%20korna&#250;rfur-1.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https://publicadministrationis-my.sharepoint.com/personal/petur_petursson_vegagerdin_is/Documents/Slitl&#246;g/Verk&#254;&#230;ttir/Malbiks&#254;&#225;ttur/Verkefni%202019-2020/M12%20Marshallpr&#243;f-fr&#225;%20NM&#20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publicadministrationis-my.sharepoint.com/personal/petur_petursson_vegagerdin_is/Documents/Slitl&#246;g/Verk&#254;&#230;ttir/Malbiks&#254;&#225;ttur/Verkefni%202019-2020/M12%20Marshallpr&#243;f-fr&#225;%20NM&#205;.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oleObject" Target="https://publicadministrationis-my.sharepoint.com/personal/petur_petursson_vegagerdin_is/Documents/Efnisg&#230;&#240;ariti&#240;/2022-myndir-sni&#240;m&#225;t/sementsfestun-konast&#230;r&#240;.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ublic\Documents\Skj&#246;l%20PP\PP-r&#225;&#240;gj&#246;f\Verkefni%20PP-r&#225;&#240;gj&#246;f\Slitl&#246;g\Verk&#254;&#230;ttir\Malbiks&#254;&#225;ttur\Laserm&#230;lingar\laser%20&#250;rvinnsla.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ublic\Documents\Skj&#246;l%20PP\PP-r&#225;&#240;gj&#246;f\Verkefni%20PP-r&#225;&#240;gj&#246;f\Slitl&#246;g\Verk&#254;&#230;ttir\Malbiks&#254;&#225;ttur\Laserm&#230;lingar\laser%20&#250;rvinnsla.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F:\WD%20SmartWare.swstor\HUGARFLUG\Volume.889b590e.f3bc.49ec.abcc.8245dfb97495\Users\Public\Documents\Skj&#246;l%20PP\&#221;miss%20plot\f&#237;nefni%20&#237;%20malarslitl&#246;g%20PI%20LS%20ofl.xls"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https://publicadministrationis-my.sharepoint.com/personal/petur_petursson_vegagerdin_is/Documents/Efnisg&#230;&#240;ariti&#240;/2022-myndir-sni&#240;m&#225;t/berggreining%20mism%20st&#230;r&#240;.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F:\WD%20SmartWare.swstor\HUGARFLUG\Volume.889b590e.f3bc.49ec.abcc.8245dfb97495\Users\Public\Documents\Skj&#246;l%20PP\&#221;miss%20plot\FI_SI.xls"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F:\WD%20SmartWare.swstor\HUGARFLUG\Volume.889b590e.f3bc.49ec.abcc.8245dfb97495\Users\Public\Documents\Skj&#246;l%20PP\&#221;miss%20plot\FI_SI.xls"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oleObject" Target="https://publicadministrationis-my.sharepoint.com/personal/petur_petursson_vegagerdin_is/Documents/Efnisg&#230;&#240;ariti&#240;/2022-myndir-sni&#240;m&#225;t/BG-stu&#240;ull-sni&#240;m&#225;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983280530276858E-2"/>
          <c:y val="8.5657047971044439E-2"/>
          <c:w val="0.71899734616836875"/>
          <c:h val="0.69314279592601946"/>
        </c:manualLayout>
      </c:layout>
      <c:lineChart>
        <c:grouping val="standard"/>
        <c:varyColors val="0"/>
        <c:ser>
          <c:idx val="0"/>
          <c:order val="0"/>
          <c:tx>
            <c:strRef>
              <c:f>'Mismunandi kornakúrfur'!$B$4</c:f>
              <c:strCache>
                <c:ptCount val="1"/>
                <c:pt idx="0">
                  <c:v>Kúrfa 1</c:v>
                </c:pt>
              </c:strCache>
            </c:strRef>
          </c:tx>
          <c:spPr>
            <a:ln w="28575">
              <a:solidFill>
                <a:srgbClr val="000080"/>
              </a:solidFill>
              <a:prstDash val="solid"/>
            </a:ln>
          </c:spPr>
          <c:marker>
            <c:symbol val="none"/>
          </c:marker>
          <c:cat>
            <c:numRef>
              <c:f>'Mismunandi kornakúrfur'!$A$5:$A$16</c:f>
              <c:numCache>
                <c:formatCode>General</c:formatCode>
                <c:ptCount val="12"/>
                <c:pt idx="0">
                  <c:v>6.3E-2</c:v>
                </c:pt>
                <c:pt idx="1">
                  <c:v>0.125</c:v>
                </c:pt>
                <c:pt idx="2">
                  <c:v>0.25</c:v>
                </c:pt>
                <c:pt idx="3">
                  <c:v>0.5</c:v>
                </c:pt>
                <c:pt idx="4">
                  <c:v>1</c:v>
                </c:pt>
                <c:pt idx="5">
                  <c:v>2</c:v>
                </c:pt>
                <c:pt idx="6">
                  <c:v>4</c:v>
                </c:pt>
                <c:pt idx="7">
                  <c:v>8</c:v>
                </c:pt>
                <c:pt idx="8">
                  <c:v>11.2</c:v>
                </c:pt>
                <c:pt idx="9">
                  <c:v>16</c:v>
                </c:pt>
                <c:pt idx="10">
                  <c:v>22.4</c:v>
                </c:pt>
                <c:pt idx="11">
                  <c:v>32</c:v>
                </c:pt>
              </c:numCache>
            </c:numRef>
          </c:cat>
          <c:val>
            <c:numRef>
              <c:f>'Mismunandi kornakúrfur'!$B$5:$B$16</c:f>
              <c:numCache>
                <c:formatCode>0.0</c:formatCode>
                <c:ptCount val="12"/>
                <c:pt idx="0">
                  <c:v>2.5</c:v>
                </c:pt>
                <c:pt idx="1">
                  <c:v>4.0999999999999996</c:v>
                </c:pt>
                <c:pt idx="2">
                  <c:v>8.6999999999999993</c:v>
                </c:pt>
                <c:pt idx="3">
                  <c:v>11.8</c:v>
                </c:pt>
                <c:pt idx="4">
                  <c:v>14.1</c:v>
                </c:pt>
                <c:pt idx="5">
                  <c:v>20.5</c:v>
                </c:pt>
                <c:pt idx="6">
                  <c:v>37.5</c:v>
                </c:pt>
                <c:pt idx="7">
                  <c:v>60.1</c:v>
                </c:pt>
                <c:pt idx="8">
                  <c:v>73.099999999999994</c:v>
                </c:pt>
                <c:pt idx="9">
                  <c:v>86.8</c:v>
                </c:pt>
                <c:pt idx="10">
                  <c:v>93.4</c:v>
                </c:pt>
                <c:pt idx="11">
                  <c:v>100</c:v>
                </c:pt>
              </c:numCache>
            </c:numRef>
          </c:val>
          <c:smooth val="0"/>
          <c:extLst>
            <c:ext xmlns:c16="http://schemas.microsoft.com/office/drawing/2014/chart" uri="{C3380CC4-5D6E-409C-BE32-E72D297353CC}">
              <c16:uniqueId val="{00000000-4A44-4B8F-A9AD-F55BC2BFE43F}"/>
            </c:ext>
          </c:extLst>
        </c:ser>
        <c:ser>
          <c:idx val="1"/>
          <c:order val="1"/>
          <c:tx>
            <c:strRef>
              <c:f>'Mismunandi kornakúrfur'!$C$4</c:f>
              <c:strCache>
                <c:ptCount val="1"/>
                <c:pt idx="0">
                  <c:v>Kúrfa 2</c:v>
                </c:pt>
              </c:strCache>
            </c:strRef>
          </c:tx>
          <c:spPr>
            <a:ln w="28575">
              <a:solidFill>
                <a:schemeClr val="accent5">
                  <a:lumMod val="75000"/>
                </a:schemeClr>
              </a:solidFill>
              <a:prstDash val="solid"/>
            </a:ln>
          </c:spPr>
          <c:marker>
            <c:symbol val="none"/>
          </c:marker>
          <c:cat>
            <c:numRef>
              <c:f>'Mismunandi kornakúrfur'!$A$5:$A$16</c:f>
              <c:numCache>
                <c:formatCode>General</c:formatCode>
                <c:ptCount val="12"/>
                <c:pt idx="0">
                  <c:v>6.3E-2</c:v>
                </c:pt>
                <c:pt idx="1">
                  <c:v>0.125</c:v>
                </c:pt>
                <c:pt idx="2">
                  <c:v>0.25</c:v>
                </c:pt>
                <c:pt idx="3">
                  <c:v>0.5</c:v>
                </c:pt>
                <c:pt idx="4">
                  <c:v>1</c:v>
                </c:pt>
                <c:pt idx="5">
                  <c:v>2</c:v>
                </c:pt>
                <c:pt idx="6">
                  <c:v>4</c:v>
                </c:pt>
                <c:pt idx="7">
                  <c:v>8</c:v>
                </c:pt>
                <c:pt idx="8">
                  <c:v>11.2</c:v>
                </c:pt>
                <c:pt idx="9">
                  <c:v>16</c:v>
                </c:pt>
                <c:pt idx="10">
                  <c:v>22.4</c:v>
                </c:pt>
                <c:pt idx="11">
                  <c:v>32</c:v>
                </c:pt>
              </c:numCache>
            </c:numRef>
          </c:cat>
          <c:val>
            <c:numRef>
              <c:f>'Mismunandi kornakúrfur'!$C$5:$C$16</c:f>
              <c:numCache>
                <c:formatCode>0.0</c:formatCode>
                <c:ptCount val="12"/>
                <c:pt idx="0">
                  <c:v>1.8</c:v>
                </c:pt>
                <c:pt idx="1">
                  <c:v>2.5</c:v>
                </c:pt>
                <c:pt idx="2">
                  <c:v>4.2</c:v>
                </c:pt>
                <c:pt idx="3">
                  <c:v>8.4</c:v>
                </c:pt>
                <c:pt idx="4">
                  <c:v>14.4</c:v>
                </c:pt>
                <c:pt idx="5">
                  <c:v>21.3</c:v>
                </c:pt>
                <c:pt idx="6">
                  <c:v>30.2</c:v>
                </c:pt>
                <c:pt idx="7">
                  <c:v>44.2</c:v>
                </c:pt>
                <c:pt idx="8">
                  <c:v>53.5</c:v>
                </c:pt>
                <c:pt idx="9">
                  <c:v>72.099999999999994</c:v>
                </c:pt>
                <c:pt idx="10">
                  <c:v>92.2</c:v>
                </c:pt>
                <c:pt idx="11">
                  <c:v>100</c:v>
                </c:pt>
              </c:numCache>
            </c:numRef>
          </c:val>
          <c:smooth val="0"/>
          <c:extLst>
            <c:ext xmlns:c16="http://schemas.microsoft.com/office/drawing/2014/chart" uri="{C3380CC4-5D6E-409C-BE32-E72D297353CC}">
              <c16:uniqueId val="{00000001-4A44-4B8F-A9AD-F55BC2BFE43F}"/>
            </c:ext>
          </c:extLst>
        </c:ser>
        <c:ser>
          <c:idx val="2"/>
          <c:order val="2"/>
          <c:tx>
            <c:strRef>
              <c:f>'Mismunandi kornakúrfur'!$D$4</c:f>
              <c:strCache>
                <c:ptCount val="1"/>
                <c:pt idx="0">
                  <c:v>Kúrfa 3</c:v>
                </c:pt>
              </c:strCache>
            </c:strRef>
          </c:tx>
          <c:spPr>
            <a:ln>
              <a:solidFill>
                <a:schemeClr val="accent3">
                  <a:lumMod val="75000"/>
                </a:schemeClr>
              </a:solidFill>
            </a:ln>
          </c:spPr>
          <c:marker>
            <c:symbol val="none"/>
          </c:marker>
          <c:cat>
            <c:numRef>
              <c:f>'Mismunandi kornakúrfur'!$A$5:$A$16</c:f>
              <c:numCache>
                <c:formatCode>General</c:formatCode>
                <c:ptCount val="12"/>
                <c:pt idx="0">
                  <c:v>6.3E-2</c:v>
                </c:pt>
                <c:pt idx="1">
                  <c:v>0.125</c:v>
                </c:pt>
                <c:pt idx="2">
                  <c:v>0.25</c:v>
                </c:pt>
                <c:pt idx="3">
                  <c:v>0.5</c:v>
                </c:pt>
                <c:pt idx="4">
                  <c:v>1</c:v>
                </c:pt>
                <c:pt idx="5">
                  <c:v>2</c:v>
                </c:pt>
                <c:pt idx="6">
                  <c:v>4</c:v>
                </c:pt>
                <c:pt idx="7">
                  <c:v>8</c:v>
                </c:pt>
                <c:pt idx="8">
                  <c:v>11.2</c:v>
                </c:pt>
                <c:pt idx="9">
                  <c:v>16</c:v>
                </c:pt>
                <c:pt idx="10">
                  <c:v>22.4</c:v>
                </c:pt>
                <c:pt idx="11">
                  <c:v>32</c:v>
                </c:pt>
              </c:numCache>
            </c:numRef>
          </c:cat>
          <c:val>
            <c:numRef>
              <c:f>'Mismunandi kornakúrfur'!$D$5:$D$16</c:f>
              <c:numCache>
                <c:formatCode>0.0</c:formatCode>
                <c:ptCount val="12"/>
                <c:pt idx="0">
                  <c:v>8</c:v>
                </c:pt>
                <c:pt idx="1">
                  <c:v>10</c:v>
                </c:pt>
                <c:pt idx="2">
                  <c:v>16</c:v>
                </c:pt>
                <c:pt idx="3">
                  <c:v>50</c:v>
                </c:pt>
                <c:pt idx="4">
                  <c:v>79</c:v>
                </c:pt>
                <c:pt idx="5">
                  <c:v>90</c:v>
                </c:pt>
                <c:pt idx="6">
                  <c:v>95</c:v>
                </c:pt>
                <c:pt idx="7">
                  <c:v>98</c:v>
                </c:pt>
                <c:pt idx="8">
                  <c:v>100</c:v>
                </c:pt>
              </c:numCache>
            </c:numRef>
          </c:val>
          <c:smooth val="0"/>
          <c:extLst>
            <c:ext xmlns:c16="http://schemas.microsoft.com/office/drawing/2014/chart" uri="{C3380CC4-5D6E-409C-BE32-E72D297353CC}">
              <c16:uniqueId val="{00000002-4A44-4B8F-A9AD-F55BC2BFE43F}"/>
            </c:ext>
          </c:extLst>
        </c:ser>
        <c:ser>
          <c:idx val="3"/>
          <c:order val="3"/>
          <c:tx>
            <c:strRef>
              <c:f>'Mismunandi kornakúrfur'!$E$4</c:f>
              <c:strCache>
                <c:ptCount val="1"/>
                <c:pt idx="0">
                  <c:v>Kúrfa 4</c:v>
                </c:pt>
              </c:strCache>
            </c:strRef>
          </c:tx>
          <c:spPr>
            <a:ln>
              <a:solidFill>
                <a:schemeClr val="accent6">
                  <a:lumMod val="75000"/>
                </a:schemeClr>
              </a:solidFill>
            </a:ln>
          </c:spPr>
          <c:marker>
            <c:symbol val="none"/>
          </c:marker>
          <c:cat>
            <c:numRef>
              <c:f>'Mismunandi kornakúrfur'!$A$5:$A$16</c:f>
              <c:numCache>
                <c:formatCode>General</c:formatCode>
                <c:ptCount val="12"/>
                <c:pt idx="0">
                  <c:v>6.3E-2</c:v>
                </c:pt>
                <c:pt idx="1">
                  <c:v>0.125</c:v>
                </c:pt>
                <c:pt idx="2">
                  <c:v>0.25</c:v>
                </c:pt>
                <c:pt idx="3">
                  <c:v>0.5</c:v>
                </c:pt>
                <c:pt idx="4">
                  <c:v>1</c:v>
                </c:pt>
                <c:pt idx="5">
                  <c:v>2</c:v>
                </c:pt>
                <c:pt idx="6">
                  <c:v>4</c:v>
                </c:pt>
                <c:pt idx="7">
                  <c:v>8</c:v>
                </c:pt>
                <c:pt idx="8">
                  <c:v>11.2</c:v>
                </c:pt>
                <c:pt idx="9">
                  <c:v>16</c:v>
                </c:pt>
                <c:pt idx="10">
                  <c:v>22.4</c:v>
                </c:pt>
                <c:pt idx="11">
                  <c:v>32</c:v>
                </c:pt>
              </c:numCache>
            </c:numRef>
          </c:cat>
          <c:val>
            <c:numRef>
              <c:f>'Mismunandi kornakúrfur'!$E$5:$E$16</c:f>
              <c:numCache>
                <c:formatCode>0.0</c:formatCode>
                <c:ptCount val="12"/>
                <c:pt idx="0">
                  <c:v>0.3</c:v>
                </c:pt>
                <c:pt idx="1">
                  <c:v>0.3</c:v>
                </c:pt>
                <c:pt idx="2">
                  <c:v>0.3</c:v>
                </c:pt>
                <c:pt idx="3">
                  <c:v>0.4</c:v>
                </c:pt>
                <c:pt idx="4">
                  <c:v>0.4</c:v>
                </c:pt>
                <c:pt idx="5">
                  <c:v>0.6</c:v>
                </c:pt>
                <c:pt idx="6">
                  <c:v>0.7</c:v>
                </c:pt>
                <c:pt idx="7">
                  <c:v>8.4</c:v>
                </c:pt>
                <c:pt idx="8">
                  <c:v>82.3</c:v>
                </c:pt>
                <c:pt idx="9">
                  <c:v>100</c:v>
                </c:pt>
              </c:numCache>
            </c:numRef>
          </c:val>
          <c:smooth val="0"/>
          <c:extLst>
            <c:ext xmlns:c16="http://schemas.microsoft.com/office/drawing/2014/chart" uri="{C3380CC4-5D6E-409C-BE32-E72D297353CC}">
              <c16:uniqueId val="{00000003-4A44-4B8F-A9AD-F55BC2BFE43F}"/>
            </c:ext>
          </c:extLst>
        </c:ser>
        <c:ser>
          <c:idx val="4"/>
          <c:order val="4"/>
          <c:tx>
            <c:strRef>
              <c:f>'Mismunandi kornakúrfur'!$F$4</c:f>
              <c:strCache>
                <c:ptCount val="1"/>
                <c:pt idx="0">
                  <c:v>Kúrfa 5</c:v>
                </c:pt>
              </c:strCache>
            </c:strRef>
          </c:tx>
          <c:spPr>
            <a:ln>
              <a:solidFill>
                <a:srgbClr val="FF0000"/>
              </a:solidFill>
            </a:ln>
          </c:spPr>
          <c:marker>
            <c:symbol val="none"/>
          </c:marker>
          <c:cat>
            <c:numRef>
              <c:f>'Mismunandi kornakúrfur'!$A$5:$A$16</c:f>
              <c:numCache>
                <c:formatCode>General</c:formatCode>
                <c:ptCount val="12"/>
                <c:pt idx="0">
                  <c:v>6.3E-2</c:v>
                </c:pt>
                <c:pt idx="1">
                  <c:v>0.125</c:v>
                </c:pt>
                <c:pt idx="2">
                  <c:v>0.25</c:v>
                </c:pt>
                <c:pt idx="3">
                  <c:v>0.5</c:v>
                </c:pt>
                <c:pt idx="4">
                  <c:v>1</c:v>
                </c:pt>
                <c:pt idx="5">
                  <c:v>2</c:v>
                </c:pt>
                <c:pt idx="6">
                  <c:v>4</c:v>
                </c:pt>
                <c:pt idx="7">
                  <c:v>8</c:v>
                </c:pt>
                <c:pt idx="8">
                  <c:v>11.2</c:v>
                </c:pt>
                <c:pt idx="9">
                  <c:v>16</c:v>
                </c:pt>
                <c:pt idx="10">
                  <c:v>22.4</c:v>
                </c:pt>
                <c:pt idx="11">
                  <c:v>32</c:v>
                </c:pt>
              </c:numCache>
            </c:numRef>
          </c:cat>
          <c:val>
            <c:numRef>
              <c:f>'Mismunandi kornakúrfur'!$F$5:$F$16</c:f>
              <c:numCache>
                <c:formatCode>0.0</c:formatCode>
                <c:ptCount val="12"/>
                <c:pt idx="0">
                  <c:v>0.3</c:v>
                </c:pt>
                <c:pt idx="1">
                  <c:v>0.3</c:v>
                </c:pt>
                <c:pt idx="2">
                  <c:v>0.3</c:v>
                </c:pt>
                <c:pt idx="3">
                  <c:v>0.4</c:v>
                </c:pt>
                <c:pt idx="4">
                  <c:v>0.4</c:v>
                </c:pt>
                <c:pt idx="5">
                  <c:v>0.5</c:v>
                </c:pt>
                <c:pt idx="6">
                  <c:v>0.6</c:v>
                </c:pt>
                <c:pt idx="7">
                  <c:v>0.8</c:v>
                </c:pt>
                <c:pt idx="8">
                  <c:v>14.4</c:v>
                </c:pt>
                <c:pt idx="9">
                  <c:v>86.5</c:v>
                </c:pt>
                <c:pt idx="10">
                  <c:v>100</c:v>
                </c:pt>
              </c:numCache>
            </c:numRef>
          </c:val>
          <c:smooth val="0"/>
          <c:extLst>
            <c:ext xmlns:c16="http://schemas.microsoft.com/office/drawing/2014/chart" uri="{C3380CC4-5D6E-409C-BE32-E72D297353CC}">
              <c16:uniqueId val="{00000004-4A44-4B8F-A9AD-F55BC2BFE43F}"/>
            </c:ext>
          </c:extLst>
        </c:ser>
        <c:ser>
          <c:idx val="5"/>
          <c:order val="5"/>
          <c:tx>
            <c:strRef>
              <c:f>'Mismunandi kornakúrfur'!$G$4</c:f>
              <c:strCache>
                <c:ptCount val="1"/>
                <c:pt idx="0">
                  <c:v>Kúrfa 6</c:v>
                </c:pt>
              </c:strCache>
            </c:strRef>
          </c:tx>
          <c:spPr>
            <a:ln>
              <a:solidFill>
                <a:schemeClr val="bg2">
                  <a:lumMod val="25000"/>
                </a:schemeClr>
              </a:solidFill>
            </a:ln>
          </c:spPr>
          <c:marker>
            <c:symbol val="none"/>
          </c:marker>
          <c:cat>
            <c:numRef>
              <c:f>'Mismunandi kornakúrfur'!$A$5:$A$16</c:f>
              <c:numCache>
                <c:formatCode>General</c:formatCode>
                <c:ptCount val="12"/>
                <c:pt idx="0">
                  <c:v>6.3E-2</c:v>
                </c:pt>
                <c:pt idx="1">
                  <c:v>0.125</c:v>
                </c:pt>
                <c:pt idx="2">
                  <c:v>0.25</c:v>
                </c:pt>
                <c:pt idx="3">
                  <c:v>0.5</c:v>
                </c:pt>
                <c:pt idx="4">
                  <c:v>1</c:v>
                </c:pt>
                <c:pt idx="5">
                  <c:v>2</c:v>
                </c:pt>
                <c:pt idx="6">
                  <c:v>4</c:v>
                </c:pt>
                <c:pt idx="7">
                  <c:v>8</c:v>
                </c:pt>
                <c:pt idx="8">
                  <c:v>11.2</c:v>
                </c:pt>
                <c:pt idx="9">
                  <c:v>16</c:v>
                </c:pt>
                <c:pt idx="10">
                  <c:v>22.4</c:v>
                </c:pt>
                <c:pt idx="11">
                  <c:v>32</c:v>
                </c:pt>
              </c:numCache>
            </c:numRef>
          </c:cat>
          <c:val>
            <c:numRef>
              <c:f>'Mismunandi kornakúrfur'!$G$5:$G$16</c:f>
              <c:numCache>
                <c:formatCode>0.0</c:formatCode>
                <c:ptCount val="12"/>
                <c:pt idx="0">
                  <c:v>6.9</c:v>
                </c:pt>
                <c:pt idx="1">
                  <c:v>11.3</c:v>
                </c:pt>
                <c:pt idx="2">
                  <c:v>17.399999999999999</c:v>
                </c:pt>
                <c:pt idx="3">
                  <c:v>23.7</c:v>
                </c:pt>
                <c:pt idx="4">
                  <c:v>31.4</c:v>
                </c:pt>
                <c:pt idx="5">
                  <c:v>41.8</c:v>
                </c:pt>
                <c:pt idx="6">
                  <c:v>53.2</c:v>
                </c:pt>
                <c:pt idx="7">
                  <c:v>76.7</c:v>
                </c:pt>
                <c:pt idx="8">
                  <c:v>97.2</c:v>
                </c:pt>
                <c:pt idx="9">
                  <c:v>100</c:v>
                </c:pt>
              </c:numCache>
            </c:numRef>
          </c:val>
          <c:smooth val="0"/>
          <c:extLst>
            <c:ext xmlns:c16="http://schemas.microsoft.com/office/drawing/2014/chart" uri="{C3380CC4-5D6E-409C-BE32-E72D297353CC}">
              <c16:uniqueId val="{00000005-4A44-4B8F-A9AD-F55BC2BFE43F}"/>
            </c:ext>
          </c:extLst>
        </c:ser>
        <c:dLbls>
          <c:showLegendKey val="0"/>
          <c:showVal val="0"/>
          <c:showCatName val="0"/>
          <c:showSerName val="0"/>
          <c:showPercent val="0"/>
          <c:showBubbleSize val="0"/>
        </c:dLbls>
        <c:smooth val="0"/>
        <c:axId val="724740520"/>
        <c:axId val="724742088"/>
      </c:lineChart>
      <c:catAx>
        <c:axId val="724740520"/>
        <c:scaling>
          <c:orientation val="minMax"/>
        </c:scaling>
        <c:delete val="0"/>
        <c:axPos val="b"/>
        <c:majorGridlines>
          <c:spPr>
            <a:ln w="3175">
              <a:solidFill>
                <a:srgbClr val="000000"/>
              </a:solidFill>
              <a:prstDash val="sysDash"/>
            </a:ln>
          </c:spPr>
        </c:majorGridlines>
        <c:title>
          <c:tx>
            <c:rich>
              <a:bodyPr/>
              <a:lstStyle/>
              <a:p>
                <a:pPr>
                  <a:defRPr/>
                </a:pPr>
                <a:r>
                  <a:rPr lang="en-US"/>
                  <a:t>Möskvastærð, mm</a:t>
                </a:r>
              </a:p>
            </c:rich>
          </c:tx>
          <c:layout>
            <c:manualLayout>
              <c:xMode val="edge"/>
              <c:yMode val="edge"/>
              <c:x val="0.34560027898610574"/>
              <c:y val="0.906252103102496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5400000" vert="horz"/>
          <a:lstStyle/>
          <a:p>
            <a:pPr>
              <a:defRPr sz="800"/>
            </a:pPr>
            <a:endParaRPr lang="is-IS"/>
          </a:p>
        </c:txPr>
        <c:crossAx val="724742088"/>
        <c:crosses val="autoZero"/>
        <c:auto val="1"/>
        <c:lblAlgn val="ctr"/>
        <c:lblOffset val="100"/>
        <c:tickLblSkip val="1"/>
        <c:tickMarkSkip val="1"/>
        <c:noMultiLvlLbl val="0"/>
      </c:catAx>
      <c:valAx>
        <c:axId val="724742088"/>
        <c:scaling>
          <c:orientation val="minMax"/>
          <c:max val="100"/>
        </c:scaling>
        <c:delete val="0"/>
        <c:axPos val="l"/>
        <c:majorGridlines>
          <c:spPr>
            <a:ln w="3175">
              <a:solidFill>
                <a:srgbClr val="000000"/>
              </a:solidFill>
              <a:prstDash val="sysDash"/>
            </a:ln>
          </c:spPr>
        </c:majorGridlines>
        <c:title>
          <c:tx>
            <c:rich>
              <a:bodyPr/>
              <a:lstStyle/>
              <a:p>
                <a:pPr>
                  <a:defRPr/>
                </a:pPr>
                <a:r>
                  <a:rPr lang="en-US"/>
                  <a:t>Sáldur, %</a:t>
                </a:r>
              </a:p>
            </c:rich>
          </c:tx>
          <c:layout>
            <c:manualLayout>
              <c:xMode val="edge"/>
              <c:yMode val="edge"/>
              <c:x val="1.001107265971108E-2"/>
              <c:y val="0.41152987182655976"/>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800"/>
            </a:pPr>
            <a:endParaRPr lang="is-IS"/>
          </a:p>
        </c:txPr>
        <c:crossAx val="724740520"/>
        <c:crosses val="autoZero"/>
        <c:crossBetween val="midCat"/>
        <c:majorUnit val="10"/>
      </c:valAx>
      <c:spPr>
        <a:noFill/>
        <a:ln w="12700">
          <a:solidFill>
            <a:srgbClr val="808080"/>
          </a:solidFill>
          <a:prstDash val="solid"/>
        </a:ln>
      </c:spPr>
    </c:plotArea>
    <c:legend>
      <c:legendPos val="r"/>
      <c:layout>
        <c:manualLayout>
          <c:xMode val="edge"/>
          <c:yMode val="edge"/>
          <c:x val="0.83806860328832322"/>
          <c:y val="0.31250106557193175"/>
          <c:w val="0.14484207782608965"/>
          <c:h val="0.46430553323691681"/>
        </c:manualLayout>
      </c:layout>
      <c:overlay val="0"/>
      <c:spPr>
        <a:solidFill>
          <a:srgbClr val="FFFFFF"/>
        </a:solidFill>
        <a:ln w="3175">
          <a:solidFill>
            <a:srgbClr val="000000"/>
          </a:solidFill>
          <a:prstDash val="solid"/>
        </a:ln>
      </c:spPr>
      <c:txPr>
        <a:bodyPr/>
        <a:lstStyle/>
        <a:p>
          <a:pPr>
            <a:defRPr sz="800"/>
          </a:pPr>
          <a:endParaRPr lang="is-IS"/>
        </a:p>
      </c:txPr>
    </c:legend>
    <c:plotVisOnly val="1"/>
    <c:dispBlanksAs val="gap"/>
    <c:showDLblsOverMax val="0"/>
  </c:chart>
  <c:spPr>
    <a:solidFill>
      <a:srgbClr val="FFFFFF"/>
    </a:solidFill>
    <a:ln w="12700">
      <a:solidFill>
        <a:srgbClr val="FFFAEE">
          <a:lumMod val="90000"/>
        </a:srgbClr>
      </a:solidFill>
      <a:prstDash val="solid"/>
    </a:ln>
  </c:spPr>
  <c:txPr>
    <a:bodyPr/>
    <a:lstStyle/>
    <a:p>
      <a:pPr>
        <a:defRPr sz="1000" b="0" i="0" u="none" strike="noStrike" baseline="0">
          <a:solidFill>
            <a:srgbClr val="000000"/>
          </a:solidFill>
          <a:latin typeface="+mn-lt"/>
          <a:ea typeface="Arial"/>
          <a:cs typeface="Arial"/>
        </a:defRPr>
      </a:pPr>
      <a:endParaRPr lang="is-I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551302241066021"/>
          <c:y val="7.3089700996677748E-2"/>
          <c:w val="0.606051282051282"/>
          <c:h val="0.69986710963455145"/>
        </c:manualLayout>
      </c:layout>
      <c:scatterChart>
        <c:scatterStyle val="lineMarker"/>
        <c:varyColors val="0"/>
        <c:ser>
          <c:idx val="0"/>
          <c:order val="0"/>
          <c:spPr>
            <a:ln w="28575">
              <a:noFill/>
            </a:ln>
          </c:spPr>
          <c:trendline>
            <c:trendlineType val="linear"/>
            <c:dispRSqr val="0"/>
            <c:dispEq val="0"/>
          </c:trendline>
          <c:xVal>
            <c:numRef>
              <c:f>Línur!$D$7:$H$7</c:f>
              <c:numCache>
                <c:formatCode>General</c:formatCode>
                <c:ptCount val="5"/>
                <c:pt idx="0">
                  <c:v>5.8</c:v>
                </c:pt>
                <c:pt idx="1">
                  <c:v>5.8</c:v>
                </c:pt>
                <c:pt idx="2">
                  <c:v>4.5</c:v>
                </c:pt>
                <c:pt idx="3">
                  <c:v>5.5</c:v>
                </c:pt>
                <c:pt idx="4">
                  <c:v>6.5</c:v>
                </c:pt>
              </c:numCache>
            </c:numRef>
          </c:xVal>
          <c:yVal>
            <c:numRef>
              <c:f>Línur!$D$9:$H$9</c:f>
              <c:numCache>
                <c:formatCode>General</c:formatCode>
                <c:ptCount val="5"/>
                <c:pt idx="0">
                  <c:v>2630</c:v>
                </c:pt>
                <c:pt idx="1">
                  <c:v>2597</c:v>
                </c:pt>
                <c:pt idx="2">
                  <c:v>2538</c:v>
                </c:pt>
                <c:pt idx="3">
                  <c:v>2612</c:v>
                </c:pt>
                <c:pt idx="4">
                  <c:v>2624</c:v>
                </c:pt>
              </c:numCache>
            </c:numRef>
          </c:yVal>
          <c:smooth val="0"/>
          <c:extLst>
            <c:ext xmlns:c16="http://schemas.microsoft.com/office/drawing/2014/chart" uri="{C3380CC4-5D6E-409C-BE32-E72D297353CC}">
              <c16:uniqueId val="{00000001-ABBA-49F4-BE9E-59DDD5A4E78A}"/>
            </c:ext>
          </c:extLst>
        </c:ser>
        <c:dLbls>
          <c:showLegendKey val="0"/>
          <c:showVal val="0"/>
          <c:showCatName val="0"/>
          <c:showSerName val="0"/>
          <c:showPercent val="0"/>
          <c:showBubbleSize val="0"/>
        </c:dLbls>
        <c:axId val="331434680"/>
        <c:axId val="331433112"/>
      </c:scatterChart>
      <c:valAx>
        <c:axId val="331434680"/>
        <c:scaling>
          <c:orientation val="minMax"/>
          <c:max val="7"/>
          <c:min val="4"/>
        </c:scaling>
        <c:delete val="0"/>
        <c:axPos val="b"/>
        <c:majorGridlines/>
        <c:title>
          <c:tx>
            <c:rich>
              <a:bodyPr/>
              <a:lstStyle/>
              <a:p>
                <a:pPr>
                  <a:defRPr sz="900"/>
                </a:pPr>
                <a:r>
                  <a:rPr lang="en-US" sz="900"/>
                  <a:t>Bindiefnisinnihald, %</a:t>
                </a:r>
              </a:p>
            </c:rich>
          </c:tx>
          <c:layout>
            <c:manualLayout>
              <c:xMode val="edge"/>
              <c:yMode val="edge"/>
              <c:x val="0.38669428040244974"/>
              <c:y val="0.89242200959650375"/>
            </c:manualLayout>
          </c:layout>
          <c:overlay val="0"/>
        </c:title>
        <c:numFmt formatCode="General" sourceLinked="1"/>
        <c:majorTickMark val="none"/>
        <c:minorTickMark val="none"/>
        <c:tickLblPos val="nextTo"/>
        <c:txPr>
          <a:bodyPr/>
          <a:lstStyle/>
          <a:p>
            <a:pPr>
              <a:defRPr sz="800"/>
            </a:pPr>
            <a:endParaRPr lang="is-IS"/>
          </a:p>
        </c:txPr>
        <c:crossAx val="331433112"/>
        <c:crosses val="autoZero"/>
        <c:crossBetween val="midCat"/>
        <c:majorUnit val="1"/>
      </c:valAx>
      <c:valAx>
        <c:axId val="331433112"/>
        <c:scaling>
          <c:orientation val="minMax"/>
        </c:scaling>
        <c:delete val="0"/>
        <c:axPos val="l"/>
        <c:majorGridlines/>
        <c:title>
          <c:tx>
            <c:rich>
              <a:bodyPr/>
              <a:lstStyle/>
              <a:p>
                <a:pPr>
                  <a:defRPr sz="900"/>
                </a:pPr>
                <a:r>
                  <a:rPr lang="en-US" sz="900"/>
                  <a:t>Rúmþyngd malbkis,</a:t>
                </a:r>
                <a:r>
                  <a:rPr lang="en-US" sz="900" baseline="0"/>
                  <a:t> kg/m</a:t>
                </a:r>
                <a:r>
                  <a:rPr lang="en-US" sz="900" baseline="30000"/>
                  <a:t>3</a:t>
                </a:r>
              </a:p>
            </c:rich>
          </c:tx>
          <c:layout>
            <c:manualLayout>
              <c:xMode val="edge"/>
              <c:yMode val="edge"/>
              <c:x val="3.0769230769230771E-2"/>
              <c:y val="7.3089700996677748E-2"/>
            </c:manualLayout>
          </c:layout>
          <c:overlay val="0"/>
        </c:title>
        <c:numFmt formatCode="General" sourceLinked="1"/>
        <c:majorTickMark val="none"/>
        <c:minorTickMark val="none"/>
        <c:tickLblPos val="nextTo"/>
        <c:txPr>
          <a:bodyPr/>
          <a:lstStyle/>
          <a:p>
            <a:pPr>
              <a:defRPr sz="800"/>
            </a:pPr>
            <a:endParaRPr lang="is-IS"/>
          </a:p>
        </c:txPr>
        <c:crossAx val="331434680"/>
        <c:crosses val="autoZero"/>
        <c:crossBetween val="midCat"/>
      </c:valAx>
    </c:plotArea>
    <c:plotVisOnly val="1"/>
    <c:dispBlanksAs val="gap"/>
    <c:showDLblsOverMax val="0"/>
  </c:chart>
  <c:spPr>
    <a:ln>
      <a:solidFill>
        <a:schemeClr val="accent1"/>
      </a:solid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691346617387112"/>
          <c:y val="7.3089700996677748E-2"/>
          <c:w val="0.70499999999999996"/>
          <c:h val="0.69189368770764115"/>
        </c:manualLayout>
      </c:layout>
      <c:scatterChart>
        <c:scatterStyle val="lineMarker"/>
        <c:varyColors val="0"/>
        <c:ser>
          <c:idx val="0"/>
          <c:order val="0"/>
          <c:tx>
            <c:v>Bik og holrúm</c:v>
          </c:tx>
          <c:spPr>
            <a:ln w="28575">
              <a:noFill/>
            </a:ln>
          </c:spPr>
          <c:trendline>
            <c:trendlineType val="linear"/>
            <c:dispRSqr val="0"/>
            <c:dispEq val="0"/>
          </c:trendline>
          <c:xVal>
            <c:numRef>
              <c:f>Línur!$D$7:$H$7</c:f>
              <c:numCache>
                <c:formatCode>General</c:formatCode>
                <c:ptCount val="5"/>
                <c:pt idx="0">
                  <c:v>5.8</c:v>
                </c:pt>
                <c:pt idx="1">
                  <c:v>5.8</c:v>
                </c:pt>
                <c:pt idx="2">
                  <c:v>4.5</c:v>
                </c:pt>
                <c:pt idx="3">
                  <c:v>5.5</c:v>
                </c:pt>
                <c:pt idx="4">
                  <c:v>6.5</c:v>
                </c:pt>
              </c:numCache>
            </c:numRef>
          </c:xVal>
          <c:yVal>
            <c:numRef>
              <c:f>Línur!$D$15:$H$15</c:f>
              <c:numCache>
                <c:formatCode>0.0</c:formatCode>
                <c:ptCount val="5"/>
                <c:pt idx="0">
                  <c:v>1.4612214312476584</c:v>
                </c:pt>
                <c:pt idx="1">
                  <c:v>2.80688622754491</c:v>
                </c:pt>
                <c:pt idx="2">
                  <c:v>6.8965517241379306</c:v>
                </c:pt>
                <c:pt idx="3">
                  <c:v>2.609992542878449</c:v>
                </c:pt>
                <c:pt idx="4">
                  <c:v>1.0558069381598794</c:v>
                </c:pt>
              </c:numCache>
            </c:numRef>
          </c:yVal>
          <c:smooth val="0"/>
          <c:extLst>
            <c:ext xmlns:c16="http://schemas.microsoft.com/office/drawing/2014/chart" uri="{C3380CC4-5D6E-409C-BE32-E72D297353CC}">
              <c16:uniqueId val="{00000001-7A11-4F8A-A692-85643AF47A30}"/>
            </c:ext>
          </c:extLst>
        </c:ser>
        <c:dLbls>
          <c:showLegendKey val="0"/>
          <c:showVal val="0"/>
          <c:showCatName val="0"/>
          <c:showSerName val="0"/>
          <c:showPercent val="0"/>
          <c:showBubbleSize val="0"/>
        </c:dLbls>
        <c:axId val="333545096"/>
        <c:axId val="333545488"/>
      </c:scatterChart>
      <c:valAx>
        <c:axId val="333545096"/>
        <c:scaling>
          <c:orientation val="minMax"/>
          <c:max val="7"/>
          <c:min val="4"/>
        </c:scaling>
        <c:delete val="0"/>
        <c:axPos val="b"/>
        <c:majorGridlines/>
        <c:title>
          <c:tx>
            <c:rich>
              <a:bodyPr/>
              <a:lstStyle/>
              <a:p>
                <a:pPr>
                  <a:defRPr sz="900"/>
                </a:pPr>
                <a:r>
                  <a:rPr lang="en-US" sz="900"/>
                  <a:t>Bindiefnisinnihald, %</a:t>
                </a:r>
              </a:p>
            </c:rich>
          </c:tx>
          <c:layout>
            <c:manualLayout>
              <c:xMode val="edge"/>
              <c:yMode val="edge"/>
              <c:x val="0.32045918367346937"/>
              <c:y val="0.88039867109634551"/>
            </c:manualLayout>
          </c:layout>
          <c:overlay val="0"/>
        </c:title>
        <c:numFmt formatCode="General" sourceLinked="1"/>
        <c:majorTickMark val="none"/>
        <c:minorTickMark val="none"/>
        <c:tickLblPos val="nextTo"/>
        <c:txPr>
          <a:bodyPr/>
          <a:lstStyle/>
          <a:p>
            <a:pPr>
              <a:defRPr sz="800"/>
            </a:pPr>
            <a:endParaRPr lang="is-IS"/>
          </a:p>
        </c:txPr>
        <c:crossAx val="333545488"/>
        <c:crosses val="autoZero"/>
        <c:crossBetween val="midCat"/>
      </c:valAx>
      <c:valAx>
        <c:axId val="333545488"/>
        <c:scaling>
          <c:orientation val="minMax"/>
        </c:scaling>
        <c:delete val="0"/>
        <c:axPos val="l"/>
        <c:majorGridlines/>
        <c:title>
          <c:tx>
            <c:rich>
              <a:bodyPr/>
              <a:lstStyle/>
              <a:p>
                <a:pPr>
                  <a:defRPr sz="900"/>
                </a:pPr>
                <a:r>
                  <a:rPr lang="en-US" sz="900"/>
                  <a:t>Holrýmd, %</a:t>
                </a:r>
              </a:p>
            </c:rich>
          </c:tx>
          <c:layout>
            <c:manualLayout>
              <c:xMode val="edge"/>
              <c:yMode val="edge"/>
              <c:x val="3.0612244897959183E-2"/>
              <c:y val="0.20421900750778246"/>
            </c:manualLayout>
          </c:layout>
          <c:overlay val="0"/>
        </c:title>
        <c:numFmt formatCode="0.0" sourceLinked="1"/>
        <c:majorTickMark val="none"/>
        <c:minorTickMark val="none"/>
        <c:tickLblPos val="nextTo"/>
        <c:txPr>
          <a:bodyPr/>
          <a:lstStyle/>
          <a:p>
            <a:pPr>
              <a:defRPr sz="800"/>
            </a:pPr>
            <a:endParaRPr lang="is-IS"/>
          </a:p>
        </c:txPr>
        <c:crossAx val="333545096"/>
        <c:crosses val="autoZero"/>
        <c:crossBetween val="midCat"/>
      </c:valAx>
    </c:plotArea>
    <c:plotVisOnly val="1"/>
    <c:dispBlanksAs val="gap"/>
    <c:showDLblsOverMax val="0"/>
  </c:chart>
  <c:spPr>
    <a:ln>
      <a:solidFill>
        <a:schemeClr val="accent1"/>
      </a:solid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Efri mörk</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Sheet1!$A$3:$A$8</c:f>
              <c:numCache>
                <c:formatCode>General</c:formatCode>
                <c:ptCount val="6"/>
                <c:pt idx="0">
                  <c:v>0</c:v>
                </c:pt>
                <c:pt idx="1">
                  <c:v>5</c:v>
                </c:pt>
                <c:pt idx="2">
                  <c:v>12</c:v>
                </c:pt>
                <c:pt idx="3">
                  <c:v>16</c:v>
                </c:pt>
                <c:pt idx="4">
                  <c:v>22</c:v>
                </c:pt>
                <c:pt idx="5">
                  <c:v>24</c:v>
                </c:pt>
              </c:numCache>
            </c:numRef>
          </c:xVal>
          <c:yVal>
            <c:numRef>
              <c:f>Sheet1!$B$3:$B$8</c:f>
              <c:numCache>
                <c:formatCode>General</c:formatCode>
                <c:ptCount val="6"/>
                <c:pt idx="0">
                  <c:v>24</c:v>
                </c:pt>
                <c:pt idx="1">
                  <c:v>-2</c:v>
                </c:pt>
                <c:pt idx="2">
                  <c:v>-15</c:v>
                </c:pt>
                <c:pt idx="3">
                  <c:v>-17</c:v>
                </c:pt>
                <c:pt idx="4">
                  <c:v>24</c:v>
                </c:pt>
                <c:pt idx="5">
                  <c:v>24</c:v>
                </c:pt>
              </c:numCache>
            </c:numRef>
          </c:yVal>
          <c:smooth val="0"/>
          <c:extLst>
            <c:ext xmlns:c16="http://schemas.microsoft.com/office/drawing/2014/chart" uri="{C3380CC4-5D6E-409C-BE32-E72D297353CC}">
              <c16:uniqueId val="{00000000-CB35-49A3-82F8-0678C69B8EC1}"/>
            </c:ext>
          </c:extLst>
        </c:ser>
        <c:ser>
          <c:idx val="1"/>
          <c:order val="1"/>
          <c:tx>
            <c:v>Neðri mörk</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Sheet1!$C$3:$C$8</c:f>
              <c:numCache>
                <c:formatCode>General</c:formatCode>
                <c:ptCount val="6"/>
                <c:pt idx="0">
                  <c:v>0</c:v>
                </c:pt>
                <c:pt idx="1">
                  <c:v>3</c:v>
                </c:pt>
                <c:pt idx="2">
                  <c:v>12</c:v>
                </c:pt>
                <c:pt idx="3">
                  <c:v>16</c:v>
                </c:pt>
                <c:pt idx="4">
                  <c:v>20</c:v>
                </c:pt>
                <c:pt idx="5">
                  <c:v>24</c:v>
                </c:pt>
              </c:numCache>
            </c:numRef>
          </c:xVal>
          <c:yVal>
            <c:numRef>
              <c:f>Sheet1!$D$3:$D$8</c:f>
              <c:numCache>
                <c:formatCode>General</c:formatCode>
                <c:ptCount val="6"/>
                <c:pt idx="0">
                  <c:v>15</c:v>
                </c:pt>
                <c:pt idx="1">
                  <c:v>-5</c:v>
                </c:pt>
                <c:pt idx="2">
                  <c:v>-22</c:v>
                </c:pt>
                <c:pt idx="3">
                  <c:v>-22</c:v>
                </c:pt>
                <c:pt idx="4">
                  <c:v>0</c:v>
                </c:pt>
                <c:pt idx="5">
                  <c:v>15</c:v>
                </c:pt>
              </c:numCache>
            </c:numRef>
          </c:yVal>
          <c:smooth val="0"/>
          <c:extLst>
            <c:ext xmlns:c16="http://schemas.microsoft.com/office/drawing/2014/chart" uri="{C3380CC4-5D6E-409C-BE32-E72D297353CC}">
              <c16:uniqueId val="{00000001-CB35-49A3-82F8-0678C69B8EC1}"/>
            </c:ext>
          </c:extLst>
        </c:ser>
        <c:dLbls>
          <c:showLegendKey val="0"/>
          <c:showVal val="0"/>
          <c:showCatName val="0"/>
          <c:showSerName val="0"/>
          <c:showPercent val="0"/>
          <c:showBubbleSize val="0"/>
        </c:dLbls>
        <c:axId val="74806304"/>
        <c:axId val="1623490448"/>
      </c:scatterChart>
      <c:valAx>
        <c:axId val="74806304"/>
        <c:scaling>
          <c:orientation val="minMax"/>
          <c:max val="24"/>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Tími, klst.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s-I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s-IS"/>
          </a:p>
        </c:txPr>
        <c:crossAx val="1623490448"/>
        <c:crosses val="autoZero"/>
        <c:crossBetween val="midCat"/>
        <c:majorUnit val="4"/>
      </c:valAx>
      <c:valAx>
        <c:axId val="1623490448"/>
        <c:scaling>
          <c:orientation val="minMax"/>
          <c:max val="25"/>
          <c:min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Hitastig, °C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s-I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s-IS"/>
          </a:p>
        </c:txPr>
        <c:crossAx val="748063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s-IS"/>
        </a:p>
      </c:txPr>
    </c:legend>
    <c:plotVisOnly val="1"/>
    <c:dispBlanksAs val="gap"/>
    <c:showDLblsOverMax val="0"/>
  </c:chart>
  <c:spPr>
    <a:solidFill>
      <a:schemeClr val="bg1"/>
    </a:solidFill>
    <a:ln w="9525" cap="flat" cmpd="sng" algn="ctr">
      <a:solidFill>
        <a:schemeClr val="bg2">
          <a:lumMod val="90000"/>
        </a:schemeClr>
      </a:solidFill>
      <a:round/>
    </a:ln>
    <a:effectLst/>
  </c:spPr>
  <c:txPr>
    <a:bodyPr/>
    <a:lstStyle/>
    <a:p>
      <a:pPr>
        <a:defRPr/>
      </a:pPr>
      <a:endParaRPr lang="is-I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chemeClr val="tx1">
                    <a:lumMod val="65000"/>
                    <a:lumOff val="35000"/>
                  </a:schemeClr>
                </a:solidFill>
                <a:latin typeface="+mn-lt"/>
                <a:ea typeface="+mn-ea"/>
                <a:cs typeface="+mn-cs"/>
              </a:defRPr>
            </a:pPr>
            <a:r>
              <a:rPr lang="en-US" b="1"/>
              <a:t>Sementsfestun, stærðarflokkur 0/32 mm</a:t>
            </a:r>
          </a:p>
        </c:rich>
      </c:tx>
      <c:overlay val="0"/>
      <c:spPr>
        <a:noFill/>
        <a:ln>
          <a:noFill/>
        </a:ln>
        <a:effectLst/>
      </c:spPr>
      <c:txPr>
        <a:bodyPr rot="0" spcFirstLastPara="1" vertOverflow="ellipsis" vert="horz" wrap="square" anchor="ctr" anchorCtr="1"/>
        <a:lstStyle/>
        <a:p>
          <a:pPr>
            <a:defRPr sz="1080" b="1" i="0" u="none" strike="noStrike" kern="1200" spc="0" baseline="0">
              <a:solidFill>
                <a:schemeClr val="tx1">
                  <a:lumMod val="65000"/>
                  <a:lumOff val="35000"/>
                </a:schemeClr>
              </a:solidFill>
              <a:latin typeface="+mn-lt"/>
              <a:ea typeface="+mn-ea"/>
              <a:cs typeface="+mn-cs"/>
            </a:defRPr>
          </a:pPr>
          <a:endParaRPr lang="is-IS"/>
        </a:p>
      </c:txPr>
    </c:title>
    <c:autoTitleDeleted val="0"/>
    <c:plotArea>
      <c:layout>
        <c:manualLayout>
          <c:layoutTarget val="inner"/>
          <c:xMode val="edge"/>
          <c:yMode val="edge"/>
          <c:x val="0.11342313031866977"/>
          <c:y val="0.12174509682352701"/>
          <c:w val="0.8148458768235366"/>
          <c:h val="0.64290945915225162"/>
        </c:manualLayout>
      </c:layout>
      <c:scatterChart>
        <c:scatterStyle val="lineMarker"/>
        <c:varyColors val="0"/>
        <c:ser>
          <c:idx val="0"/>
          <c:order val="0"/>
          <c:tx>
            <c:strRef>
              <c:f>'Sheet1 (2)'!$C$2</c:f>
              <c:strCache>
                <c:ptCount val="1"/>
                <c:pt idx="0">
                  <c:v>Neðri mörk</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 (2)'!$A$3:$A$16</c:f>
              <c:numCache>
                <c:formatCode>General</c:formatCode>
                <c:ptCount val="14"/>
                <c:pt idx="0">
                  <c:v>6.3E-2</c:v>
                </c:pt>
                <c:pt idx="1">
                  <c:v>0.125</c:v>
                </c:pt>
                <c:pt idx="2">
                  <c:v>0.25</c:v>
                </c:pt>
                <c:pt idx="3">
                  <c:v>0.5</c:v>
                </c:pt>
                <c:pt idx="4">
                  <c:v>1</c:v>
                </c:pt>
                <c:pt idx="5">
                  <c:v>2</c:v>
                </c:pt>
                <c:pt idx="6">
                  <c:v>4</c:v>
                </c:pt>
                <c:pt idx="7">
                  <c:v>5.6</c:v>
                </c:pt>
                <c:pt idx="8">
                  <c:v>8</c:v>
                </c:pt>
                <c:pt idx="9">
                  <c:v>11.2</c:v>
                </c:pt>
                <c:pt idx="10">
                  <c:v>16</c:v>
                </c:pt>
                <c:pt idx="11">
                  <c:v>22.4</c:v>
                </c:pt>
                <c:pt idx="12">
                  <c:v>31.5</c:v>
                </c:pt>
                <c:pt idx="13">
                  <c:v>45</c:v>
                </c:pt>
              </c:numCache>
            </c:numRef>
          </c:xVal>
          <c:yVal>
            <c:numRef>
              <c:f>'Sheet1 (2)'!$B$3:$B$16</c:f>
              <c:numCache>
                <c:formatCode>General</c:formatCode>
                <c:ptCount val="14"/>
                <c:pt idx="0">
                  <c:v>5</c:v>
                </c:pt>
                <c:pt idx="1">
                  <c:v>7</c:v>
                </c:pt>
                <c:pt idx="2">
                  <c:v>8</c:v>
                </c:pt>
                <c:pt idx="3">
                  <c:v>10</c:v>
                </c:pt>
                <c:pt idx="4">
                  <c:v>13</c:v>
                </c:pt>
                <c:pt idx="5">
                  <c:v>17</c:v>
                </c:pt>
                <c:pt idx="6">
                  <c:v>25</c:v>
                </c:pt>
                <c:pt idx="7">
                  <c:v>31</c:v>
                </c:pt>
                <c:pt idx="8">
                  <c:v>36</c:v>
                </c:pt>
                <c:pt idx="9">
                  <c:v>44</c:v>
                </c:pt>
                <c:pt idx="10">
                  <c:v>51</c:v>
                </c:pt>
                <c:pt idx="11">
                  <c:v>65</c:v>
                </c:pt>
                <c:pt idx="12">
                  <c:v>90</c:v>
                </c:pt>
                <c:pt idx="13">
                  <c:v>100</c:v>
                </c:pt>
              </c:numCache>
            </c:numRef>
          </c:yVal>
          <c:smooth val="0"/>
          <c:extLst>
            <c:ext xmlns:c16="http://schemas.microsoft.com/office/drawing/2014/chart" uri="{C3380CC4-5D6E-409C-BE32-E72D297353CC}">
              <c16:uniqueId val="{00000000-6903-4661-915A-1806839FC6BB}"/>
            </c:ext>
          </c:extLst>
        </c:ser>
        <c:ser>
          <c:idx val="2"/>
          <c:order val="1"/>
          <c:tx>
            <c:v>Viðmið</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 (2)'!$A$3:$A$16</c:f>
              <c:numCache>
                <c:formatCode>General</c:formatCode>
                <c:ptCount val="14"/>
                <c:pt idx="0">
                  <c:v>6.3E-2</c:v>
                </c:pt>
                <c:pt idx="1">
                  <c:v>0.125</c:v>
                </c:pt>
                <c:pt idx="2">
                  <c:v>0.25</c:v>
                </c:pt>
                <c:pt idx="3">
                  <c:v>0.5</c:v>
                </c:pt>
                <c:pt idx="4">
                  <c:v>1</c:v>
                </c:pt>
                <c:pt idx="5">
                  <c:v>2</c:v>
                </c:pt>
                <c:pt idx="6">
                  <c:v>4</c:v>
                </c:pt>
                <c:pt idx="7">
                  <c:v>5.6</c:v>
                </c:pt>
                <c:pt idx="8">
                  <c:v>8</c:v>
                </c:pt>
                <c:pt idx="9">
                  <c:v>11.2</c:v>
                </c:pt>
                <c:pt idx="10">
                  <c:v>16</c:v>
                </c:pt>
                <c:pt idx="11">
                  <c:v>22.4</c:v>
                </c:pt>
                <c:pt idx="12">
                  <c:v>31.5</c:v>
                </c:pt>
                <c:pt idx="13">
                  <c:v>45</c:v>
                </c:pt>
              </c:numCache>
            </c:numRef>
          </c:xVal>
          <c:yVal>
            <c:numRef>
              <c:f>'Sheet1 (2)'!$D$3:$D$16</c:f>
              <c:numCache>
                <c:formatCode>General</c:formatCode>
                <c:ptCount val="14"/>
                <c:pt idx="0">
                  <c:v>17</c:v>
                </c:pt>
                <c:pt idx="1">
                  <c:v>21</c:v>
                </c:pt>
                <c:pt idx="2">
                  <c:v>26</c:v>
                </c:pt>
                <c:pt idx="3">
                  <c:v>32</c:v>
                </c:pt>
                <c:pt idx="4">
                  <c:v>41</c:v>
                </c:pt>
                <c:pt idx="5">
                  <c:v>50</c:v>
                </c:pt>
                <c:pt idx="6">
                  <c:v>60</c:v>
                </c:pt>
                <c:pt idx="7">
                  <c:v>68</c:v>
                </c:pt>
                <c:pt idx="8">
                  <c:v>76</c:v>
                </c:pt>
                <c:pt idx="9">
                  <c:v>88</c:v>
                </c:pt>
                <c:pt idx="10">
                  <c:v>100</c:v>
                </c:pt>
              </c:numCache>
            </c:numRef>
          </c:yVal>
          <c:smooth val="0"/>
          <c:extLst>
            <c:ext xmlns:c16="http://schemas.microsoft.com/office/drawing/2014/chart" uri="{C3380CC4-5D6E-409C-BE32-E72D297353CC}">
              <c16:uniqueId val="{00000001-6903-4661-915A-1806839FC6BB}"/>
            </c:ext>
          </c:extLst>
        </c:ser>
        <c:ser>
          <c:idx val="1"/>
          <c:order val="2"/>
          <c:tx>
            <c:strRef>
              <c:f>'Sheet1 (2)'!$B$2</c:f>
              <c:strCache>
                <c:ptCount val="1"/>
                <c:pt idx="0">
                  <c:v>Efri mörk</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 (2)'!$A$3:$A$16</c:f>
              <c:numCache>
                <c:formatCode>General</c:formatCode>
                <c:ptCount val="14"/>
                <c:pt idx="0">
                  <c:v>6.3E-2</c:v>
                </c:pt>
                <c:pt idx="1">
                  <c:v>0.125</c:v>
                </c:pt>
                <c:pt idx="2">
                  <c:v>0.25</c:v>
                </c:pt>
                <c:pt idx="3">
                  <c:v>0.5</c:v>
                </c:pt>
                <c:pt idx="4">
                  <c:v>1</c:v>
                </c:pt>
                <c:pt idx="5">
                  <c:v>2</c:v>
                </c:pt>
                <c:pt idx="6">
                  <c:v>4</c:v>
                </c:pt>
                <c:pt idx="7">
                  <c:v>5.6</c:v>
                </c:pt>
                <c:pt idx="8">
                  <c:v>8</c:v>
                </c:pt>
                <c:pt idx="9">
                  <c:v>11.2</c:v>
                </c:pt>
                <c:pt idx="10">
                  <c:v>16</c:v>
                </c:pt>
                <c:pt idx="11">
                  <c:v>22.4</c:v>
                </c:pt>
                <c:pt idx="12">
                  <c:v>31.5</c:v>
                </c:pt>
                <c:pt idx="13">
                  <c:v>45</c:v>
                </c:pt>
              </c:numCache>
            </c:numRef>
          </c:xVal>
          <c:yVal>
            <c:numRef>
              <c:f>'Sheet1 (2)'!$C$3:$C$8</c:f>
              <c:numCache>
                <c:formatCode>General</c:formatCode>
                <c:ptCount val="6"/>
                <c:pt idx="0">
                  <c:v>26</c:v>
                </c:pt>
                <c:pt idx="1">
                  <c:v>44</c:v>
                </c:pt>
                <c:pt idx="2">
                  <c:v>62</c:v>
                </c:pt>
                <c:pt idx="3">
                  <c:v>82</c:v>
                </c:pt>
                <c:pt idx="4">
                  <c:v>91</c:v>
                </c:pt>
                <c:pt idx="5">
                  <c:v>100</c:v>
                </c:pt>
              </c:numCache>
            </c:numRef>
          </c:yVal>
          <c:smooth val="0"/>
          <c:extLst>
            <c:ext xmlns:c16="http://schemas.microsoft.com/office/drawing/2014/chart" uri="{C3380CC4-5D6E-409C-BE32-E72D297353CC}">
              <c16:uniqueId val="{00000002-6903-4661-915A-1806839FC6BB}"/>
            </c:ext>
          </c:extLst>
        </c:ser>
        <c:dLbls>
          <c:showLegendKey val="0"/>
          <c:showVal val="0"/>
          <c:showCatName val="0"/>
          <c:showSerName val="0"/>
          <c:showPercent val="0"/>
          <c:showBubbleSize val="0"/>
        </c:dLbls>
        <c:axId val="1253120816"/>
        <c:axId val="1225122160"/>
      </c:scatterChart>
      <c:valAx>
        <c:axId val="1253120816"/>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Steinastærð, mm</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s-I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s-IS"/>
          </a:p>
        </c:txPr>
        <c:crossAx val="1225122160"/>
        <c:crosses val="autoZero"/>
        <c:crossBetween val="midCat"/>
      </c:valAx>
      <c:valAx>
        <c:axId val="1225122160"/>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Sáldur, %</a:t>
                </a:r>
              </a:p>
            </c:rich>
          </c:tx>
          <c:layout>
            <c:manualLayout>
              <c:xMode val="edge"/>
              <c:yMode val="edge"/>
              <c:x val="1.6150740242261104E-2"/>
              <c:y val="0.3819625379105457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s-I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s-IS"/>
          </a:p>
        </c:txPr>
        <c:crossAx val="1253120816"/>
        <c:crosses val="autoZero"/>
        <c:crossBetween val="midCat"/>
        <c:majorUnit val="20"/>
      </c:valAx>
      <c:spPr>
        <a:noFill/>
        <a:ln>
          <a:noFill/>
        </a:ln>
        <a:effectLst/>
      </c:spPr>
    </c:plotArea>
    <c:legend>
      <c:legendPos val="b"/>
      <c:layout>
        <c:manualLayout>
          <c:xMode val="edge"/>
          <c:yMode val="edge"/>
          <c:x val="0.24176171357293211"/>
          <c:y val="0.92900451426536612"/>
          <c:w val="0.51647657285413584"/>
          <c:h val="6.28835408958589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s-IS"/>
        </a:p>
      </c:txPr>
    </c:legend>
    <c:plotVisOnly val="1"/>
    <c:dispBlanksAs val="gap"/>
    <c:showDLblsOverMax val="0"/>
  </c:chart>
  <c:spPr>
    <a:solidFill>
      <a:schemeClr val="bg1"/>
    </a:solidFill>
    <a:ln w="12700" cap="flat" cmpd="sng" algn="ctr">
      <a:solidFill>
        <a:schemeClr val="accent1"/>
      </a:solidFill>
      <a:round/>
    </a:ln>
    <a:effectLst/>
  </c:spPr>
  <c:txPr>
    <a:bodyPr/>
    <a:lstStyle/>
    <a:p>
      <a:pPr>
        <a:defRPr sz="900"/>
      </a:pPr>
      <a:endParaRPr lang="is-I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'Samantekt í töflu'!$J$3:$K$3</c:f>
              <c:strCache>
                <c:ptCount val="1"/>
                <c:pt idx="0">
                  <c:v>Niðurstöður</c:v>
                </c:pt>
              </c:strCache>
            </c:strRef>
          </c:tx>
          <c:spPr>
            <a:ln w="28575" cap="rnd">
              <a:noFill/>
              <a:round/>
            </a:ln>
            <a:effectLst/>
          </c:spPr>
          <c:marker>
            <c:symbol val="circle"/>
            <c:size val="5"/>
            <c:spPr>
              <a:solidFill>
                <a:schemeClr val="accent1"/>
              </a:solidFill>
              <a:ln w="9525">
                <a:solidFill>
                  <a:schemeClr val="accent1"/>
                </a:solidFill>
              </a:ln>
              <a:effectLst/>
            </c:spPr>
          </c:marker>
          <c:xVal>
            <c:numRef>
              <c:f>('Samantekt í töflu'!$J$6:$J$11,'Samantekt í töflu'!$J$13:$J$32)</c:f>
              <c:numCache>
                <c:formatCode>General</c:formatCode>
                <c:ptCount val="26"/>
                <c:pt idx="0">
                  <c:v>2.89</c:v>
                </c:pt>
                <c:pt idx="1">
                  <c:v>3.02</c:v>
                </c:pt>
                <c:pt idx="2">
                  <c:v>2.97</c:v>
                </c:pt>
                <c:pt idx="3">
                  <c:v>2.93</c:v>
                </c:pt>
                <c:pt idx="4">
                  <c:v>2.95</c:v>
                </c:pt>
                <c:pt idx="5">
                  <c:v>3.02</c:v>
                </c:pt>
                <c:pt idx="6">
                  <c:v>2.73</c:v>
                </c:pt>
                <c:pt idx="7">
                  <c:v>2.81</c:v>
                </c:pt>
                <c:pt idx="8">
                  <c:v>2.96</c:v>
                </c:pt>
                <c:pt idx="9">
                  <c:v>2.76</c:v>
                </c:pt>
                <c:pt idx="10">
                  <c:v>2.86</c:v>
                </c:pt>
                <c:pt idx="11">
                  <c:v>2.94</c:v>
                </c:pt>
                <c:pt idx="13">
                  <c:v>2.97</c:v>
                </c:pt>
                <c:pt idx="15">
                  <c:v>2.93</c:v>
                </c:pt>
                <c:pt idx="17">
                  <c:v>2.96</c:v>
                </c:pt>
                <c:pt idx="19">
                  <c:v>2.96</c:v>
                </c:pt>
                <c:pt idx="20">
                  <c:v>2.91</c:v>
                </c:pt>
                <c:pt idx="21">
                  <c:v>2.96</c:v>
                </c:pt>
                <c:pt idx="22">
                  <c:v>2.81</c:v>
                </c:pt>
                <c:pt idx="23">
                  <c:v>2.91</c:v>
                </c:pt>
                <c:pt idx="24">
                  <c:v>2.85</c:v>
                </c:pt>
                <c:pt idx="25">
                  <c:v>2.88</c:v>
                </c:pt>
              </c:numCache>
            </c:numRef>
          </c:xVal>
          <c:yVal>
            <c:numRef>
              <c:f>('Samantekt í töflu'!$K$6:$K$11,'Samantekt í töflu'!$K$13:$K$32)</c:f>
              <c:numCache>
                <c:formatCode>General</c:formatCode>
                <c:ptCount val="26"/>
                <c:pt idx="0">
                  <c:v>35.1</c:v>
                </c:pt>
                <c:pt idx="1">
                  <c:v>38.9</c:v>
                </c:pt>
                <c:pt idx="2" formatCode="@">
                  <c:v>34.799999999999997</c:v>
                </c:pt>
                <c:pt idx="3" formatCode="@">
                  <c:v>35</c:v>
                </c:pt>
                <c:pt idx="4">
                  <c:v>34.5</c:v>
                </c:pt>
                <c:pt idx="5" formatCode="@">
                  <c:v>32.1</c:v>
                </c:pt>
                <c:pt idx="6">
                  <c:v>35.4</c:v>
                </c:pt>
                <c:pt idx="7">
                  <c:v>37.200000000000003</c:v>
                </c:pt>
                <c:pt idx="8">
                  <c:v>38.200000000000003</c:v>
                </c:pt>
                <c:pt idx="9">
                  <c:v>37.799999999999997</c:v>
                </c:pt>
                <c:pt idx="10">
                  <c:v>31.1</c:v>
                </c:pt>
                <c:pt idx="11">
                  <c:v>38.299999999999997</c:v>
                </c:pt>
                <c:pt idx="13">
                  <c:v>35.799999999999997</c:v>
                </c:pt>
                <c:pt idx="15">
                  <c:v>41.1</c:v>
                </c:pt>
                <c:pt idx="17">
                  <c:v>36.6</c:v>
                </c:pt>
                <c:pt idx="19">
                  <c:v>36</c:v>
                </c:pt>
                <c:pt idx="20">
                  <c:v>39</c:v>
                </c:pt>
                <c:pt idx="21">
                  <c:v>36.700000000000003</c:v>
                </c:pt>
                <c:pt idx="22">
                  <c:v>34.5</c:v>
                </c:pt>
                <c:pt idx="23">
                  <c:v>36.799999999999997</c:v>
                </c:pt>
                <c:pt idx="24">
                  <c:v>35.9</c:v>
                </c:pt>
                <c:pt idx="25">
                  <c:v>34.200000000000003</c:v>
                </c:pt>
              </c:numCache>
            </c:numRef>
          </c:yVal>
          <c:smooth val="0"/>
          <c:extLst>
            <c:ext xmlns:c16="http://schemas.microsoft.com/office/drawing/2014/chart" uri="{C3380CC4-5D6E-409C-BE32-E72D297353CC}">
              <c16:uniqueId val="{00000000-9A09-4361-A741-2308906E3695}"/>
            </c:ext>
          </c:extLst>
        </c:ser>
        <c:ser>
          <c:idx val="1"/>
          <c:order val="1"/>
          <c:tx>
            <c:v>Hreinar tegundir</c:v>
          </c:tx>
          <c:spPr>
            <a:ln w="25400" cap="rnd">
              <a:noFill/>
              <a:round/>
            </a:ln>
            <a:effectLst/>
          </c:spPr>
          <c:marker>
            <c:symbol val="circle"/>
            <c:size val="5"/>
            <c:spPr>
              <a:solidFill>
                <a:schemeClr val="accent2"/>
              </a:solidFill>
              <a:ln w="9525">
                <a:solidFill>
                  <a:schemeClr val="accent2"/>
                </a:solidFill>
              </a:ln>
              <a:effectLst/>
            </c:spPr>
          </c:marker>
          <c:xVal>
            <c:numRef>
              <c:f>'Samantekt í töflu'!$J$34:$J$39</c:f>
              <c:numCache>
                <c:formatCode>General</c:formatCode>
                <c:ptCount val="6"/>
                <c:pt idx="0">
                  <c:v>2.77</c:v>
                </c:pt>
                <c:pt idx="1">
                  <c:v>2.72</c:v>
                </c:pt>
                <c:pt idx="2">
                  <c:v>2.84</c:v>
                </c:pt>
                <c:pt idx="3">
                  <c:v>2.94</c:v>
                </c:pt>
                <c:pt idx="4">
                  <c:v>3.03</c:v>
                </c:pt>
                <c:pt idx="5">
                  <c:v>2.94</c:v>
                </c:pt>
              </c:numCache>
            </c:numRef>
          </c:xVal>
          <c:yVal>
            <c:numRef>
              <c:f>'Samantekt í töflu'!$K$34:$K$39</c:f>
              <c:numCache>
                <c:formatCode>General</c:formatCode>
                <c:ptCount val="6"/>
                <c:pt idx="0">
                  <c:v>35.700000000000003</c:v>
                </c:pt>
                <c:pt idx="1">
                  <c:v>38.1</c:v>
                </c:pt>
                <c:pt idx="2">
                  <c:v>39.6</c:v>
                </c:pt>
                <c:pt idx="3">
                  <c:v>37</c:v>
                </c:pt>
                <c:pt idx="4">
                  <c:v>34.6</c:v>
                </c:pt>
                <c:pt idx="5">
                  <c:v>40.6</c:v>
                </c:pt>
              </c:numCache>
            </c:numRef>
          </c:yVal>
          <c:smooth val="0"/>
          <c:extLst>
            <c:ext xmlns:c16="http://schemas.microsoft.com/office/drawing/2014/chart" uri="{C3380CC4-5D6E-409C-BE32-E72D297353CC}">
              <c16:uniqueId val="{00000001-9A09-4361-A741-2308906E3695}"/>
            </c:ext>
          </c:extLst>
        </c:ser>
        <c:dLbls>
          <c:showLegendKey val="0"/>
          <c:showVal val="0"/>
          <c:showCatName val="0"/>
          <c:showSerName val="0"/>
          <c:showPercent val="0"/>
          <c:showBubbleSize val="0"/>
        </c:dLbls>
        <c:axId val="724740912"/>
        <c:axId val="724741696"/>
      </c:scatterChart>
      <c:valAx>
        <c:axId val="724740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is-IS" sz="1100"/>
                  <a:t>Kornarúmþyngd, Mg/m</a:t>
                </a:r>
                <a:r>
                  <a:rPr lang="is-IS" sz="1100" baseline="30000"/>
                  <a:t>3</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is-I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crossAx val="724741696"/>
        <c:crosses val="autoZero"/>
        <c:crossBetween val="midCat"/>
      </c:valAx>
      <c:valAx>
        <c:axId val="724741696"/>
        <c:scaling>
          <c:orientation val="minMax"/>
          <c:max val="60"/>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is-IS" sz="1100"/>
                  <a:t>Holrýmd, %</a:t>
                </a:r>
              </a:p>
            </c:rich>
          </c:tx>
          <c:layout>
            <c:manualLayout>
              <c:xMode val="edge"/>
              <c:yMode val="edge"/>
              <c:x val="1.1111111111111112E-2"/>
              <c:y val="0.20070142394991325"/>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is-I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crossAx val="72474091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legend>
    <c:plotVisOnly val="1"/>
    <c:dispBlanksAs val="gap"/>
    <c:showDLblsOverMax val="0"/>
  </c:chart>
  <c:spPr>
    <a:solidFill>
      <a:schemeClr val="bg1"/>
    </a:solidFill>
    <a:ln w="9525" cap="flat" cmpd="sng" algn="ctr">
      <a:solidFill>
        <a:schemeClr val="bg2">
          <a:lumMod val="90000"/>
        </a:schemeClr>
      </a:solidFill>
      <a:round/>
    </a:ln>
    <a:effectLst/>
  </c:spPr>
  <c:txPr>
    <a:bodyPr/>
    <a:lstStyle/>
    <a:p>
      <a:pPr>
        <a:defRPr>
          <a:solidFill>
            <a:sysClr val="windowText" lastClr="000000"/>
          </a:solidFill>
        </a:defRPr>
      </a:pPr>
      <a:endParaRPr lang="is-I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43559405074365704"/>
                  <c:y val="-3.7876294402106487E-4"/>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baseline="0"/>
                      <a:t>y = 1,3x - 54,1</a:t>
                    </a:r>
                    <a:br>
                      <a:rPr lang="en-US" baseline="0"/>
                    </a:br>
                    <a:r>
                      <a:rPr lang="en-US" baseline="0"/>
                      <a:t>r = 0,97</a:t>
                    </a:r>
                    <a:endParaRPr lang="en-US"/>
                  </a:p>
                </c:rich>
              </c:tx>
              <c:numFmt formatCode="General" sourceLinked="0"/>
              <c:spPr>
                <a:solidFill>
                  <a:schemeClr val="bg1"/>
                </a:solidFill>
                <a:ln>
                  <a:solidFill>
                    <a:sysClr val="windowText" lastClr="000000"/>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trendlineLbl>
          </c:trendline>
          <c:xVal>
            <c:numRef>
              <c:f>'Sheet1 (2)'!$B$2:$B$23</c:f>
              <c:numCache>
                <c:formatCode>0.0</c:formatCode>
                <c:ptCount val="22"/>
                <c:pt idx="0">
                  <c:v>86.9</c:v>
                </c:pt>
                <c:pt idx="1">
                  <c:v>86.1</c:v>
                </c:pt>
                <c:pt idx="2">
                  <c:v>86.8</c:v>
                </c:pt>
                <c:pt idx="3">
                  <c:v>93.9</c:v>
                </c:pt>
                <c:pt idx="4">
                  <c:v>70.099999999999994</c:v>
                </c:pt>
                <c:pt idx="5">
                  <c:v>91.2</c:v>
                </c:pt>
                <c:pt idx="6">
                  <c:v>86.9</c:v>
                </c:pt>
                <c:pt idx="7">
                  <c:v>93.5</c:v>
                </c:pt>
                <c:pt idx="8">
                  <c:v>87.9</c:v>
                </c:pt>
                <c:pt idx="9">
                  <c:v>84.5</c:v>
                </c:pt>
                <c:pt idx="10">
                  <c:v>91</c:v>
                </c:pt>
                <c:pt idx="11">
                  <c:v>87.7</c:v>
                </c:pt>
                <c:pt idx="12">
                  <c:v>89.6</c:v>
                </c:pt>
                <c:pt idx="13">
                  <c:v>84.9</c:v>
                </c:pt>
                <c:pt idx="14">
                  <c:v>87.2</c:v>
                </c:pt>
                <c:pt idx="15">
                  <c:v>82.6</c:v>
                </c:pt>
                <c:pt idx="16">
                  <c:v>83.3</c:v>
                </c:pt>
                <c:pt idx="17">
                  <c:v>91.9</c:v>
                </c:pt>
                <c:pt idx="18">
                  <c:v>83.1</c:v>
                </c:pt>
                <c:pt idx="19">
                  <c:v>81.7</c:v>
                </c:pt>
                <c:pt idx="20">
                  <c:v>77.5</c:v>
                </c:pt>
                <c:pt idx="21">
                  <c:v>65.2</c:v>
                </c:pt>
              </c:numCache>
            </c:numRef>
          </c:xVal>
          <c:yVal>
            <c:numRef>
              <c:f>'Sheet1 (2)'!$C$2:$C$23</c:f>
              <c:numCache>
                <c:formatCode>0.0</c:formatCode>
                <c:ptCount val="22"/>
                <c:pt idx="0">
                  <c:v>60.7</c:v>
                </c:pt>
                <c:pt idx="1">
                  <c:v>60.8</c:v>
                </c:pt>
                <c:pt idx="2">
                  <c:v>56.3</c:v>
                </c:pt>
                <c:pt idx="3">
                  <c:v>73.8</c:v>
                </c:pt>
                <c:pt idx="4">
                  <c:v>35.299999999999997</c:v>
                </c:pt>
                <c:pt idx="5">
                  <c:v>64.8</c:v>
                </c:pt>
                <c:pt idx="6">
                  <c:v>59.1</c:v>
                </c:pt>
                <c:pt idx="7">
                  <c:v>66.900000000000006</c:v>
                </c:pt>
                <c:pt idx="8">
                  <c:v>61.9</c:v>
                </c:pt>
                <c:pt idx="9">
                  <c:v>53.8</c:v>
                </c:pt>
                <c:pt idx="10">
                  <c:v>63.7</c:v>
                </c:pt>
                <c:pt idx="11">
                  <c:v>60.8</c:v>
                </c:pt>
                <c:pt idx="12">
                  <c:v>62.8</c:v>
                </c:pt>
                <c:pt idx="13">
                  <c:v>59.2</c:v>
                </c:pt>
                <c:pt idx="14">
                  <c:v>62.1</c:v>
                </c:pt>
                <c:pt idx="15">
                  <c:v>57.9</c:v>
                </c:pt>
                <c:pt idx="16">
                  <c:v>54.3</c:v>
                </c:pt>
                <c:pt idx="17">
                  <c:v>65.400000000000006</c:v>
                </c:pt>
                <c:pt idx="18">
                  <c:v>51.6</c:v>
                </c:pt>
                <c:pt idx="19">
                  <c:v>51.3</c:v>
                </c:pt>
                <c:pt idx="20">
                  <c:v>47</c:v>
                </c:pt>
                <c:pt idx="21">
                  <c:v>34.299999999999997</c:v>
                </c:pt>
              </c:numCache>
            </c:numRef>
          </c:yVal>
          <c:smooth val="0"/>
          <c:extLst>
            <c:ext xmlns:c16="http://schemas.microsoft.com/office/drawing/2014/chart" uri="{C3380CC4-5D6E-409C-BE32-E72D297353CC}">
              <c16:uniqueId val="{00000001-6C4C-47BC-A83B-CC7743BFB5B3}"/>
            </c:ext>
          </c:extLst>
        </c:ser>
        <c:dLbls>
          <c:showLegendKey val="0"/>
          <c:showVal val="0"/>
          <c:showCatName val="0"/>
          <c:showSerName val="0"/>
          <c:showPercent val="0"/>
          <c:showBubbleSize val="0"/>
        </c:dLbls>
        <c:axId val="724738168"/>
        <c:axId val="724730720"/>
      </c:scatterChart>
      <c:valAx>
        <c:axId val="724738168"/>
        <c:scaling>
          <c:orientation val="minMax"/>
          <c:min val="60"/>
        </c:scaling>
        <c:delete val="0"/>
        <c:axPos val="b"/>
        <c:majorGridlines>
          <c:spPr>
            <a:ln w="9525" cap="flat" cmpd="sng" algn="ctr">
              <a:solidFill>
                <a:schemeClr val="tx1">
                  <a:lumMod val="50000"/>
                  <a:lumOff val="50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sz="1100"/>
                  <a:t>&lt; 0,063</a:t>
                </a:r>
                <a:r>
                  <a:rPr lang="en-US" sz="1100" baseline="0"/>
                  <a:t> m</a:t>
                </a:r>
                <a:r>
                  <a:rPr lang="en-US" sz="1100"/>
                  <a:t>m, %</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is-IS"/>
            </a:p>
          </c:txPr>
        </c:title>
        <c:numFmt formatCode="0" sourceLinked="0"/>
        <c:majorTickMark val="none"/>
        <c:minorTickMark val="none"/>
        <c:tickLblPos val="nextTo"/>
        <c:spPr>
          <a:noFill/>
          <a:ln w="9525" cap="flat" cmpd="sng" algn="ctr">
            <a:solidFill>
              <a:schemeClr val="tx1">
                <a:lumMod val="50000"/>
                <a:lumOff val="50000"/>
                <a:alpha val="96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crossAx val="724730720"/>
        <c:crosses val="autoZero"/>
        <c:crossBetween val="midCat"/>
      </c:valAx>
      <c:valAx>
        <c:axId val="724730720"/>
        <c:scaling>
          <c:orientation val="minMax"/>
        </c:scaling>
        <c:delete val="0"/>
        <c:axPos val="l"/>
        <c:majorGridlines>
          <c:spPr>
            <a:ln w="9525" cap="flat" cmpd="sng" algn="ctr">
              <a:solidFill>
                <a:schemeClr val="tx1">
                  <a:lumMod val="50000"/>
                  <a:lumOff val="50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is-IS" sz="1100"/>
                  <a:t>&lt; 0,02 mm, %</a:t>
                </a:r>
              </a:p>
            </c:rich>
          </c:tx>
          <c:layout>
            <c:manualLayout>
              <c:xMode val="edge"/>
              <c:yMode val="edge"/>
              <c:x val="1.6666666666666666E-2"/>
              <c:y val="0.32508393042509559"/>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is-I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crossAx val="7247381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bg2">
          <a:lumMod val="90000"/>
        </a:schemeClr>
      </a:solidFill>
      <a:round/>
    </a:ln>
    <a:effectLst/>
  </c:spPr>
  <c:txPr>
    <a:bodyPr/>
    <a:lstStyle/>
    <a:p>
      <a:pPr>
        <a:defRPr>
          <a:solidFill>
            <a:sysClr val="windowText" lastClr="000000"/>
          </a:solidFill>
        </a:defRPr>
      </a:pPr>
      <a:endParaRPr lang="is-I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41293197725284342"/>
                  <c:y val="-8.174722951297754E-2"/>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baseline="0"/>
                      <a:t>y = 0,28x + 12,4</a:t>
                    </a:r>
                    <a:br>
                      <a:rPr lang="en-US" baseline="0"/>
                    </a:br>
                    <a:r>
                      <a:rPr lang="en-US" baseline="0"/>
                      <a:t>r = 0,85</a:t>
                    </a:r>
                    <a:endParaRPr lang="en-US"/>
                  </a:p>
                </c:rich>
              </c:tx>
              <c:numFmt formatCode="General" sourceLinked="0"/>
              <c:spPr>
                <a:solidFill>
                  <a:sysClr val="window" lastClr="FFFFFF"/>
                </a:solidFill>
                <a:ln>
                  <a:solidFill>
                    <a:sysClr val="windowText" lastClr="000000"/>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trendlineLbl>
          </c:trendline>
          <c:xVal>
            <c:numRef>
              <c:f>'Sheet1 (2)'!$B$2:$B$23</c:f>
              <c:numCache>
                <c:formatCode>0.0</c:formatCode>
                <c:ptCount val="22"/>
                <c:pt idx="0">
                  <c:v>86.9</c:v>
                </c:pt>
                <c:pt idx="1">
                  <c:v>86.1</c:v>
                </c:pt>
                <c:pt idx="2">
                  <c:v>86.8</c:v>
                </c:pt>
                <c:pt idx="3">
                  <c:v>93.9</c:v>
                </c:pt>
                <c:pt idx="4">
                  <c:v>70.099999999999994</c:v>
                </c:pt>
                <c:pt idx="5">
                  <c:v>91.2</c:v>
                </c:pt>
                <c:pt idx="6">
                  <c:v>86.9</c:v>
                </c:pt>
                <c:pt idx="7">
                  <c:v>93.5</c:v>
                </c:pt>
                <c:pt idx="8">
                  <c:v>87.9</c:v>
                </c:pt>
                <c:pt idx="9">
                  <c:v>84.5</c:v>
                </c:pt>
                <c:pt idx="10">
                  <c:v>91</c:v>
                </c:pt>
                <c:pt idx="11">
                  <c:v>87.7</c:v>
                </c:pt>
                <c:pt idx="12">
                  <c:v>89.6</c:v>
                </c:pt>
                <c:pt idx="13">
                  <c:v>84.9</c:v>
                </c:pt>
                <c:pt idx="14">
                  <c:v>87.2</c:v>
                </c:pt>
                <c:pt idx="15">
                  <c:v>82.6</c:v>
                </c:pt>
                <c:pt idx="16">
                  <c:v>83.3</c:v>
                </c:pt>
                <c:pt idx="17">
                  <c:v>91.9</c:v>
                </c:pt>
                <c:pt idx="18">
                  <c:v>83.1</c:v>
                </c:pt>
                <c:pt idx="19">
                  <c:v>81.7</c:v>
                </c:pt>
                <c:pt idx="20">
                  <c:v>77.5</c:v>
                </c:pt>
                <c:pt idx="21">
                  <c:v>65.2</c:v>
                </c:pt>
              </c:numCache>
            </c:numRef>
          </c:xVal>
          <c:yVal>
            <c:numRef>
              <c:f>'Sheet1 (2)'!$F$2:$F$23</c:f>
              <c:numCache>
                <c:formatCode>General</c:formatCode>
                <c:ptCount val="22"/>
                <c:pt idx="0">
                  <c:v>35.4</c:v>
                </c:pt>
                <c:pt idx="1">
                  <c:v>37.200000000000003</c:v>
                </c:pt>
                <c:pt idx="2">
                  <c:v>38.200000000000003</c:v>
                </c:pt>
                <c:pt idx="3">
                  <c:v>37.799999999999997</c:v>
                </c:pt>
                <c:pt idx="4">
                  <c:v>31.1</c:v>
                </c:pt>
                <c:pt idx="5">
                  <c:v>38.299999999999997</c:v>
                </c:pt>
                <c:pt idx="6">
                  <c:v>35.799999999999997</c:v>
                </c:pt>
                <c:pt idx="7">
                  <c:v>41.1</c:v>
                </c:pt>
                <c:pt idx="8">
                  <c:v>36.6</c:v>
                </c:pt>
                <c:pt idx="9">
                  <c:v>36</c:v>
                </c:pt>
                <c:pt idx="10">
                  <c:v>39</c:v>
                </c:pt>
                <c:pt idx="11">
                  <c:v>36.700000000000003</c:v>
                </c:pt>
                <c:pt idx="12">
                  <c:v>34.5</c:v>
                </c:pt>
                <c:pt idx="13">
                  <c:v>36.799999999999997</c:v>
                </c:pt>
                <c:pt idx="14">
                  <c:v>35.9</c:v>
                </c:pt>
                <c:pt idx="15">
                  <c:v>34.200000000000003</c:v>
                </c:pt>
                <c:pt idx="16">
                  <c:v>35.1</c:v>
                </c:pt>
                <c:pt idx="17">
                  <c:v>38.9</c:v>
                </c:pt>
                <c:pt idx="18" formatCode="@">
                  <c:v>34.799999999999997</c:v>
                </c:pt>
                <c:pt idx="19" formatCode="@">
                  <c:v>35</c:v>
                </c:pt>
                <c:pt idx="20">
                  <c:v>34.5</c:v>
                </c:pt>
                <c:pt idx="21" formatCode="@">
                  <c:v>32.1</c:v>
                </c:pt>
              </c:numCache>
            </c:numRef>
          </c:yVal>
          <c:smooth val="0"/>
          <c:extLst>
            <c:ext xmlns:c16="http://schemas.microsoft.com/office/drawing/2014/chart" uri="{C3380CC4-5D6E-409C-BE32-E72D297353CC}">
              <c16:uniqueId val="{00000001-EDD0-44D8-8628-A9B2661FD37C}"/>
            </c:ext>
          </c:extLst>
        </c:ser>
        <c:dLbls>
          <c:showLegendKey val="0"/>
          <c:showVal val="0"/>
          <c:showCatName val="0"/>
          <c:showSerName val="0"/>
          <c:showPercent val="0"/>
          <c:showBubbleSize val="0"/>
        </c:dLbls>
        <c:axId val="724733072"/>
        <c:axId val="724731112"/>
      </c:scatterChart>
      <c:valAx>
        <c:axId val="724733072"/>
        <c:scaling>
          <c:orientation val="minMax"/>
          <c:min val="60"/>
        </c:scaling>
        <c:delete val="0"/>
        <c:axPos val="b"/>
        <c:majorGridlines>
          <c:spPr>
            <a:ln w="9525" cap="flat" cmpd="sng" algn="ctr">
              <a:solidFill>
                <a:schemeClr val="tx1">
                  <a:lumMod val="50000"/>
                  <a:lumOff val="50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sz="1100"/>
                  <a:t>&lt; 0,063 mm, %</a:t>
                </a:r>
              </a:p>
            </c:rich>
          </c:tx>
          <c:layout>
            <c:manualLayout>
              <c:xMode val="edge"/>
              <c:yMode val="edge"/>
              <c:x val="0.47994663167104112"/>
              <c:y val="0.87868037328667248"/>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is-I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crossAx val="724731112"/>
        <c:crosses val="autoZero"/>
        <c:crossBetween val="midCat"/>
      </c:valAx>
      <c:valAx>
        <c:axId val="724731112"/>
        <c:scaling>
          <c:orientation val="minMax"/>
          <c:min val="25"/>
        </c:scaling>
        <c:delete val="0"/>
        <c:axPos val="l"/>
        <c:majorGridlines>
          <c:spPr>
            <a:ln w="9525" cap="flat" cmpd="sng" algn="ctr">
              <a:solidFill>
                <a:schemeClr val="tx1">
                  <a:lumMod val="50000"/>
                  <a:lumOff val="50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sz="1100"/>
                  <a:t>Holrýmd, %</a:t>
                </a:r>
              </a:p>
            </c:rich>
          </c:tx>
          <c:layout>
            <c:manualLayout>
              <c:xMode val="edge"/>
              <c:yMode val="edge"/>
              <c:x val="1.6666666666666666E-2"/>
              <c:y val="0.25864975211431906"/>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is-I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crossAx val="7247330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bg2">
          <a:lumMod val="90000"/>
        </a:schemeClr>
      </a:solidFill>
      <a:round/>
    </a:ln>
    <a:effectLst/>
  </c:spPr>
  <c:txPr>
    <a:bodyPr/>
    <a:lstStyle/>
    <a:p>
      <a:pPr>
        <a:defRPr>
          <a:solidFill>
            <a:sysClr val="windowText" lastClr="000000"/>
          </a:solidFill>
        </a:defRPr>
      </a:pPr>
      <a:endParaRPr lang="is-I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4652594050743657"/>
                  <c:y val="-1.929790026246719E-2"/>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a:t>y = 0,65x + 2,1</a:t>
                    </a:r>
                    <a:br>
                      <a:rPr lang="en-US"/>
                    </a:br>
                    <a:r>
                      <a:rPr lang="en-US"/>
                      <a:t>r = 0,89</a:t>
                    </a:r>
                  </a:p>
                </c:rich>
              </c:tx>
              <c:numFmt formatCode="General" sourceLinked="0"/>
              <c:spPr>
                <a:solidFill>
                  <a:schemeClr val="bg1"/>
                </a:solidFill>
                <a:ln>
                  <a:solidFill>
                    <a:schemeClr val="accent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trendlineLbl>
          </c:trendline>
          <c:xVal>
            <c:numRef>
              <c:f>'Samb.rýrnunarst.og annarra próf'!$R$2:$R$16</c:f>
              <c:numCache>
                <c:formatCode>0</c:formatCode>
                <c:ptCount val="15"/>
                <c:pt idx="0">
                  <c:v>5</c:v>
                </c:pt>
                <c:pt idx="1">
                  <c:v>6</c:v>
                </c:pt>
                <c:pt idx="2">
                  <c:v>2</c:v>
                </c:pt>
                <c:pt idx="3">
                  <c:v>7</c:v>
                </c:pt>
                <c:pt idx="4">
                  <c:v>2</c:v>
                </c:pt>
                <c:pt idx="5">
                  <c:v>3</c:v>
                </c:pt>
                <c:pt idx="6">
                  <c:v>4</c:v>
                </c:pt>
                <c:pt idx="7">
                  <c:v>12</c:v>
                </c:pt>
                <c:pt idx="8">
                  <c:v>1</c:v>
                </c:pt>
                <c:pt idx="9">
                  <c:v>9</c:v>
                </c:pt>
                <c:pt idx="10">
                  <c:v>5</c:v>
                </c:pt>
                <c:pt idx="11">
                  <c:v>4</c:v>
                </c:pt>
                <c:pt idx="12">
                  <c:v>5</c:v>
                </c:pt>
                <c:pt idx="13">
                  <c:v>9</c:v>
                </c:pt>
                <c:pt idx="14">
                  <c:v>10</c:v>
                </c:pt>
              </c:numCache>
            </c:numRef>
          </c:xVal>
          <c:yVal>
            <c:numRef>
              <c:f>'Samb.rýrnunarst.og annarra próf'!$S$2:$S$16</c:f>
              <c:numCache>
                <c:formatCode>General</c:formatCode>
                <c:ptCount val="15"/>
                <c:pt idx="0">
                  <c:v>6.2</c:v>
                </c:pt>
                <c:pt idx="1">
                  <c:v>5.9</c:v>
                </c:pt>
                <c:pt idx="2" formatCode="0.0">
                  <c:v>2</c:v>
                </c:pt>
                <c:pt idx="3" formatCode="0.0">
                  <c:v>6.6</c:v>
                </c:pt>
                <c:pt idx="4" formatCode="0.0">
                  <c:v>3.8</c:v>
                </c:pt>
                <c:pt idx="5" formatCode="0.0">
                  <c:v>4.4000000000000004</c:v>
                </c:pt>
                <c:pt idx="6" formatCode="0.0">
                  <c:v>4.3</c:v>
                </c:pt>
                <c:pt idx="7" formatCode="0.0">
                  <c:v>8.9</c:v>
                </c:pt>
                <c:pt idx="8" formatCode="0.0">
                  <c:v>4.3</c:v>
                </c:pt>
                <c:pt idx="9" formatCode="0.0">
                  <c:v>8.9</c:v>
                </c:pt>
                <c:pt idx="10" formatCode="0.0">
                  <c:v>2.6</c:v>
                </c:pt>
                <c:pt idx="11" formatCode="0.0">
                  <c:v>4.9000000000000004</c:v>
                </c:pt>
                <c:pt idx="12" formatCode="0.0">
                  <c:v>5</c:v>
                </c:pt>
                <c:pt idx="13" formatCode="0.0">
                  <c:v>7.9</c:v>
                </c:pt>
                <c:pt idx="14" formatCode="0.0">
                  <c:v>9.9</c:v>
                </c:pt>
              </c:numCache>
            </c:numRef>
          </c:yVal>
          <c:smooth val="0"/>
          <c:extLst>
            <c:ext xmlns:c16="http://schemas.microsoft.com/office/drawing/2014/chart" uri="{C3380CC4-5D6E-409C-BE32-E72D297353CC}">
              <c16:uniqueId val="{00000001-B8A7-4878-B963-857541E3A682}"/>
            </c:ext>
          </c:extLst>
        </c:ser>
        <c:dLbls>
          <c:showLegendKey val="0"/>
          <c:showVal val="0"/>
          <c:showCatName val="0"/>
          <c:showSerName val="0"/>
          <c:showPercent val="0"/>
          <c:showBubbleSize val="0"/>
        </c:dLbls>
        <c:axId val="724737776"/>
        <c:axId val="724733464"/>
      </c:scatterChart>
      <c:valAx>
        <c:axId val="7247377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Þjálnistuðull, PI,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is-I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crossAx val="724733464"/>
        <c:crosses val="autoZero"/>
        <c:crossBetween val="midCat"/>
      </c:valAx>
      <c:valAx>
        <c:axId val="724733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Rýrnunarstuðull, LS,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is-I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crossAx val="7247377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solidFill>
            <a:sysClr val="windowText" lastClr="000000"/>
          </a:solidFill>
        </a:defRPr>
      </a:pPr>
      <a:endParaRPr lang="is-I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6/8 mm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Vegagerdin FK Grotesk" panose="00000500000000000000" pitchFamily="50" charset="0"/>
                    <a:ea typeface="+mn-ea"/>
                    <a:cs typeface="+mn-cs"/>
                  </a:defRPr>
                </a:pPr>
                <a:endParaRPr lang="is-I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1. flokkur</c:v>
                </c:pt>
                <c:pt idx="1">
                  <c:v>2. flokkur</c:v>
                </c:pt>
                <c:pt idx="2">
                  <c:v>3. flokkur</c:v>
                </c:pt>
              </c:strCache>
            </c:strRef>
          </c:cat>
          <c:val>
            <c:numRef>
              <c:f>Sheet1!$B$2:$B$4</c:f>
              <c:numCache>
                <c:formatCode>General</c:formatCode>
                <c:ptCount val="3"/>
                <c:pt idx="0">
                  <c:v>21</c:v>
                </c:pt>
                <c:pt idx="1">
                  <c:v>78</c:v>
                </c:pt>
                <c:pt idx="2">
                  <c:v>1</c:v>
                </c:pt>
              </c:numCache>
            </c:numRef>
          </c:val>
          <c:extLst>
            <c:ext xmlns:c16="http://schemas.microsoft.com/office/drawing/2014/chart" uri="{C3380CC4-5D6E-409C-BE32-E72D297353CC}">
              <c16:uniqueId val="{00000000-A123-4F5D-B915-A6F784833379}"/>
            </c:ext>
          </c:extLst>
        </c:ser>
        <c:ser>
          <c:idx val="1"/>
          <c:order val="1"/>
          <c:tx>
            <c:strRef>
              <c:f>Sheet1!$C$1</c:f>
              <c:strCache>
                <c:ptCount val="1"/>
                <c:pt idx="0">
                  <c:v>8/11 mm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Vegagerdin FK Grotesk" panose="00000500000000000000" pitchFamily="50" charset="0"/>
                    <a:ea typeface="+mn-ea"/>
                    <a:cs typeface="+mn-cs"/>
                  </a:defRPr>
                </a:pPr>
                <a:endParaRPr lang="is-I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1. flokkur</c:v>
                </c:pt>
                <c:pt idx="1">
                  <c:v>2. flokkur</c:v>
                </c:pt>
                <c:pt idx="2">
                  <c:v>3. flokkur</c:v>
                </c:pt>
              </c:strCache>
            </c:strRef>
          </c:cat>
          <c:val>
            <c:numRef>
              <c:f>Sheet1!$C$2:$C$4</c:f>
              <c:numCache>
                <c:formatCode>General</c:formatCode>
                <c:ptCount val="3"/>
                <c:pt idx="0">
                  <c:v>43</c:v>
                </c:pt>
                <c:pt idx="1">
                  <c:v>57</c:v>
                </c:pt>
                <c:pt idx="2">
                  <c:v>0</c:v>
                </c:pt>
              </c:numCache>
            </c:numRef>
          </c:val>
          <c:extLst>
            <c:ext xmlns:c16="http://schemas.microsoft.com/office/drawing/2014/chart" uri="{C3380CC4-5D6E-409C-BE32-E72D297353CC}">
              <c16:uniqueId val="{00000001-A123-4F5D-B915-A6F784833379}"/>
            </c:ext>
          </c:extLst>
        </c:ser>
        <c:dLbls>
          <c:dLblPos val="outEnd"/>
          <c:showLegendKey val="0"/>
          <c:showVal val="1"/>
          <c:showCatName val="0"/>
          <c:showSerName val="0"/>
          <c:showPercent val="0"/>
          <c:showBubbleSize val="0"/>
        </c:dLbls>
        <c:gapWidth val="219"/>
        <c:overlap val="-27"/>
        <c:axId val="1409031503"/>
        <c:axId val="883030895"/>
      </c:barChart>
      <c:catAx>
        <c:axId val="1409031503"/>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Vegagerdin FK Grotesk" panose="00000500000000000000" pitchFamily="50" charset="0"/>
                    <a:ea typeface="+mn-ea"/>
                    <a:cs typeface="+mn-cs"/>
                  </a:defRPr>
                </a:pPr>
                <a:r>
                  <a:rPr lang="en-US" b="1"/>
                  <a:t>Gæðaflokkun berggreiningar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Vegagerdin FK Grotesk" panose="00000500000000000000" pitchFamily="50" charset="0"/>
                  <a:ea typeface="+mn-ea"/>
                  <a:cs typeface="+mn-cs"/>
                </a:defRPr>
              </a:pPr>
              <a:endParaRPr lang="is-I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Vegagerdin FK Grotesk" panose="00000500000000000000" pitchFamily="50" charset="0"/>
                <a:ea typeface="+mn-ea"/>
                <a:cs typeface="+mn-cs"/>
              </a:defRPr>
            </a:pPr>
            <a:endParaRPr lang="is-IS"/>
          </a:p>
        </c:txPr>
        <c:crossAx val="883030895"/>
        <c:crosses val="autoZero"/>
        <c:auto val="1"/>
        <c:lblAlgn val="ctr"/>
        <c:lblOffset val="100"/>
        <c:noMultiLvlLbl val="0"/>
      </c:catAx>
      <c:valAx>
        <c:axId val="8830308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Vegagerdin FK Grotesk" panose="00000500000000000000" pitchFamily="50" charset="0"/>
                    <a:ea typeface="+mn-ea"/>
                    <a:cs typeface="+mn-cs"/>
                  </a:defRPr>
                </a:pPr>
                <a:r>
                  <a:rPr lang="en-US" b="1"/>
                  <a:t>Hlutfallslegt magn,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Vegagerdin FK Grotesk" panose="00000500000000000000" pitchFamily="50" charset="0"/>
                  <a:ea typeface="+mn-ea"/>
                  <a:cs typeface="+mn-cs"/>
                </a:defRPr>
              </a:pPr>
              <a:endParaRPr lang="is-I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Vegagerdin FK Grotesk" panose="00000500000000000000" pitchFamily="50" charset="0"/>
                <a:ea typeface="+mn-ea"/>
                <a:cs typeface="+mn-cs"/>
              </a:defRPr>
            </a:pPr>
            <a:endParaRPr lang="is-IS"/>
          </a:p>
        </c:txPr>
        <c:crossAx val="1409031503"/>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Vegagerdin FK Grotesk" panose="00000500000000000000" pitchFamily="50" charset="0"/>
              <a:ea typeface="+mn-ea"/>
              <a:cs typeface="+mn-cs"/>
            </a:defRPr>
          </a:pPr>
          <a:endParaRPr lang="is-IS"/>
        </a:p>
      </c:txPr>
    </c:legend>
    <c:plotVisOnly val="1"/>
    <c:dispBlanksAs val="gap"/>
    <c:showDLblsOverMax val="0"/>
  </c:chart>
  <c:spPr>
    <a:solidFill>
      <a:schemeClr val="bg1"/>
    </a:solidFill>
    <a:ln w="12700" cap="flat" cmpd="sng" algn="ctr">
      <a:solidFill>
        <a:schemeClr val="accent1"/>
      </a:solidFill>
      <a:round/>
    </a:ln>
    <a:effectLst/>
  </c:spPr>
  <c:txPr>
    <a:bodyPr/>
    <a:lstStyle/>
    <a:p>
      <a:pPr>
        <a:defRPr sz="1000">
          <a:latin typeface="Vegagerdin FK Grotesk" panose="00000500000000000000" pitchFamily="50" charset="0"/>
        </a:defRPr>
      </a:pPr>
      <a:endParaRPr lang="is-I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2521741032370954"/>
                  <c:y val="-4.3346821230679497E-2"/>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a:t>y = 1,1x + 1,0</a:t>
                    </a:r>
                    <a:br>
                      <a:rPr lang="en-US"/>
                    </a:br>
                    <a:r>
                      <a:rPr lang="en-US"/>
                      <a:t>r = 0,80</a:t>
                    </a:r>
                  </a:p>
                </c:rich>
              </c:tx>
              <c:numFmt formatCode="General" sourceLinked="0"/>
              <c:spPr>
                <a:solidFill>
                  <a:srgbClr val="FFFFFF"/>
                </a:solidFill>
                <a:ln>
                  <a:solidFill>
                    <a:srgbClr val="000000"/>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trendlineLbl>
          </c:trendline>
          <c:xVal>
            <c:numRef>
              <c:f>Sheet1!$D$5:$D$24</c:f>
              <c:numCache>
                <c:formatCode>0.0</c:formatCode>
                <c:ptCount val="20"/>
                <c:pt idx="0">
                  <c:v>1.25</c:v>
                </c:pt>
                <c:pt idx="1">
                  <c:v>2.75</c:v>
                </c:pt>
                <c:pt idx="2">
                  <c:v>3</c:v>
                </c:pt>
                <c:pt idx="3">
                  <c:v>3</c:v>
                </c:pt>
                <c:pt idx="4">
                  <c:v>4.8000000000000007</c:v>
                </c:pt>
                <c:pt idx="5">
                  <c:v>6.25</c:v>
                </c:pt>
                <c:pt idx="6">
                  <c:v>6.25</c:v>
                </c:pt>
                <c:pt idx="7">
                  <c:v>7</c:v>
                </c:pt>
                <c:pt idx="8">
                  <c:v>7.4</c:v>
                </c:pt>
                <c:pt idx="9">
                  <c:v>8.1999999999999993</c:v>
                </c:pt>
                <c:pt idx="10">
                  <c:v>8.3999999999999986</c:v>
                </c:pt>
                <c:pt idx="11">
                  <c:v>8.6000000000000014</c:v>
                </c:pt>
                <c:pt idx="12">
                  <c:v>9.8000000000000007</c:v>
                </c:pt>
                <c:pt idx="13">
                  <c:v>10.149999999999999</c:v>
                </c:pt>
                <c:pt idx="14">
                  <c:v>10.45</c:v>
                </c:pt>
                <c:pt idx="15">
                  <c:v>12.25</c:v>
                </c:pt>
                <c:pt idx="16">
                  <c:v>13.600000000000001</c:v>
                </c:pt>
                <c:pt idx="17">
                  <c:v>13.95</c:v>
                </c:pt>
                <c:pt idx="18">
                  <c:v>19.100000000000001</c:v>
                </c:pt>
                <c:pt idx="19">
                  <c:v>34.5</c:v>
                </c:pt>
              </c:numCache>
            </c:numRef>
          </c:xVal>
          <c:yVal>
            <c:numRef>
              <c:f>Sheet1!$E$5:$E$24</c:f>
              <c:numCache>
                <c:formatCode>0</c:formatCode>
                <c:ptCount val="20"/>
                <c:pt idx="0">
                  <c:v>0</c:v>
                </c:pt>
                <c:pt idx="1">
                  <c:v>6</c:v>
                </c:pt>
                <c:pt idx="2">
                  <c:v>2</c:v>
                </c:pt>
                <c:pt idx="3">
                  <c:v>2</c:v>
                </c:pt>
                <c:pt idx="4">
                  <c:v>4</c:v>
                </c:pt>
                <c:pt idx="5">
                  <c:v>6</c:v>
                </c:pt>
                <c:pt idx="6">
                  <c:v>9</c:v>
                </c:pt>
                <c:pt idx="7">
                  <c:v>12</c:v>
                </c:pt>
                <c:pt idx="8">
                  <c:v>8</c:v>
                </c:pt>
                <c:pt idx="9">
                  <c:v>20</c:v>
                </c:pt>
                <c:pt idx="10">
                  <c:v>4</c:v>
                </c:pt>
                <c:pt idx="11">
                  <c:v>28</c:v>
                </c:pt>
                <c:pt idx="12">
                  <c:v>15</c:v>
                </c:pt>
                <c:pt idx="13">
                  <c:v>13</c:v>
                </c:pt>
                <c:pt idx="14">
                  <c:v>5</c:v>
                </c:pt>
                <c:pt idx="15">
                  <c:v>18</c:v>
                </c:pt>
                <c:pt idx="16">
                  <c:v>20</c:v>
                </c:pt>
                <c:pt idx="17">
                  <c:v>7</c:v>
                </c:pt>
                <c:pt idx="18">
                  <c:v>15</c:v>
                </c:pt>
                <c:pt idx="19">
                  <c:v>43</c:v>
                </c:pt>
              </c:numCache>
            </c:numRef>
          </c:yVal>
          <c:smooth val="0"/>
          <c:extLst>
            <c:ext xmlns:c16="http://schemas.microsoft.com/office/drawing/2014/chart" uri="{C3380CC4-5D6E-409C-BE32-E72D297353CC}">
              <c16:uniqueId val="{00000001-336E-465D-9C8E-DC9FB71F8318}"/>
            </c:ext>
          </c:extLst>
        </c:ser>
        <c:dLbls>
          <c:showLegendKey val="0"/>
          <c:showVal val="0"/>
          <c:showCatName val="0"/>
          <c:showSerName val="0"/>
          <c:showPercent val="0"/>
          <c:showBubbleSize val="0"/>
        </c:dLbls>
        <c:axId val="724729544"/>
        <c:axId val="724732288"/>
      </c:scatterChart>
      <c:valAx>
        <c:axId val="724729544"/>
        <c:scaling>
          <c:orientation val="minMax"/>
          <c:max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Kleyfnistuðull, FI, %</a:t>
                </a:r>
              </a:p>
            </c:rich>
          </c:tx>
          <c:layout>
            <c:manualLayout>
              <c:xMode val="edge"/>
              <c:yMode val="edge"/>
              <c:x val="0.42755774278215225"/>
              <c:y val="0.8971988918051909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is-I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crossAx val="724732288"/>
        <c:crosses val="autoZero"/>
        <c:crossBetween val="midCat"/>
      </c:valAx>
      <c:valAx>
        <c:axId val="724732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Lögunarstuðull, SI, %</a:t>
                </a:r>
              </a:p>
            </c:rich>
          </c:tx>
          <c:layout>
            <c:manualLayout>
              <c:xMode val="edge"/>
              <c:yMode val="edge"/>
              <c:x val="1.6666666666666666E-2"/>
              <c:y val="0.1911497521143190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is-I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crossAx val="724729544"/>
        <c:crosses val="autoZero"/>
        <c:crossBetween val="midCat"/>
        <c:majorUnit val="10"/>
      </c:valAx>
      <c:spPr>
        <a:noFill/>
        <a:ln>
          <a:noFill/>
        </a:ln>
        <a:effectLst/>
      </c:spPr>
    </c:plotArea>
    <c:plotVisOnly val="1"/>
    <c:dispBlanksAs val="gap"/>
    <c:showDLblsOverMax val="0"/>
  </c:chart>
  <c:spPr>
    <a:solidFill>
      <a:schemeClr val="bg1"/>
    </a:solidFill>
    <a:ln w="12700" cap="flat" cmpd="sng" algn="ctr">
      <a:solidFill>
        <a:schemeClr val="accent1">
          <a:lumMod val="40000"/>
          <a:lumOff val="60000"/>
        </a:schemeClr>
      </a:solidFill>
      <a:round/>
    </a:ln>
    <a:effectLst/>
  </c:spPr>
  <c:txPr>
    <a:bodyPr/>
    <a:lstStyle/>
    <a:p>
      <a:pPr>
        <a:defRPr>
          <a:solidFill>
            <a:sysClr val="windowText" lastClr="000000"/>
          </a:solidFill>
        </a:defRPr>
      </a:pPr>
      <a:endParaRPr lang="is-I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5.0925925925925923E-2"/>
          <c:w val="0.83129396325459315"/>
          <c:h val="0.74350320793234181"/>
        </c:manualLayout>
      </c:layout>
      <c:scatterChart>
        <c:scatterStyle val="lineMarker"/>
        <c:varyColors val="0"/>
        <c:ser>
          <c:idx val="0"/>
          <c:order val="0"/>
          <c:tx>
            <c:strRef>
              <c:f>Sheet1!$C$4</c:f>
              <c:strCache>
                <c:ptCount val="1"/>
                <c:pt idx="0">
                  <c:v>Flakiness Index 2</c:v>
                </c:pt>
              </c:strCache>
            </c:strRef>
          </c:tx>
          <c:spPr>
            <a:ln w="28575"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46431321084864391"/>
                  <c:y val="5.5118110236220474E-4"/>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a:t>y = 1,0x + 0,13</a:t>
                    </a:r>
                    <a:br>
                      <a:rPr lang="en-US"/>
                    </a:br>
                    <a:r>
                      <a:rPr lang="en-US"/>
                      <a:t>r = 0,99</a:t>
                    </a:r>
                  </a:p>
                </c:rich>
              </c:tx>
              <c:numFmt formatCode="General" sourceLinked="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trendlineLbl>
          </c:trendline>
          <c:xVal>
            <c:numRef>
              <c:f>Sheet1!$B$5:$B$24</c:f>
              <c:numCache>
                <c:formatCode>0.0</c:formatCode>
                <c:ptCount val="20"/>
                <c:pt idx="0">
                  <c:v>1.1000000000000001</c:v>
                </c:pt>
                <c:pt idx="1">
                  <c:v>2.8</c:v>
                </c:pt>
                <c:pt idx="2">
                  <c:v>3.5</c:v>
                </c:pt>
                <c:pt idx="3">
                  <c:v>3.4</c:v>
                </c:pt>
                <c:pt idx="4">
                  <c:v>4.7</c:v>
                </c:pt>
                <c:pt idx="5">
                  <c:v>5.3</c:v>
                </c:pt>
                <c:pt idx="6">
                  <c:v>5.6</c:v>
                </c:pt>
                <c:pt idx="7">
                  <c:v>6.2</c:v>
                </c:pt>
                <c:pt idx="8">
                  <c:v>7.8</c:v>
                </c:pt>
                <c:pt idx="9">
                  <c:v>8.1999999999999993</c:v>
                </c:pt>
                <c:pt idx="10">
                  <c:v>8.6</c:v>
                </c:pt>
                <c:pt idx="11">
                  <c:v>8.8000000000000007</c:v>
                </c:pt>
                <c:pt idx="12">
                  <c:v>9.4</c:v>
                </c:pt>
                <c:pt idx="13">
                  <c:v>10.1</c:v>
                </c:pt>
                <c:pt idx="14">
                  <c:v>10.9</c:v>
                </c:pt>
                <c:pt idx="15">
                  <c:v>11.6</c:v>
                </c:pt>
                <c:pt idx="16">
                  <c:v>13.9</c:v>
                </c:pt>
                <c:pt idx="17">
                  <c:v>14.2</c:v>
                </c:pt>
                <c:pt idx="18">
                  <c:v>18.399999999999999</c:v>
                </c:pt>
                <c:pt idx="19">
                  <c:v>34.4</c:v>
                </c:pt>
              </c:numCache>
            </c:numRef>
          </c:xVal>
          <c:yVal>
            <c:numRef>
              <c:f>Sheet1!$C$5:$C$24</c:f>
              <c:numCache>
                <c:formatCode>0.0</c:formatCode>
                <c:ptCount val="20"/>
                <c:pt idx="0">
                  <c:v>1.4</c:v>
                </c:pt>
                <c:pt idx="1">
                  <c:v>2.7</c:v>
                </c:pt>
                <c:pt idx="2">
                  <c:v>2.5</c:v>
                </c:pt>
                <c:pt idx="3">
                  <c:v>2.6</c:v>
                </c:pt>
                <c:pt idx="4">
                  <c:v>4.9000000000000004</c:v>
                </c:pt>
                <c:pt idx="5">
                  <c:v>7.2</c:v>
                </c:pt>
                <c:pt idx="6">
                  <c:v>6.9</c:v>
                </c:pt>
                <c:pt idx="7">
                  <c:v>7.8</c:v>
                </c:pt>
                <c:pt idx="8">
                  <c:v>7</c:v>
                </c:pt>
                <c:pt idx="9">
                  <c:v>8.1999999999999993</c:v>
                </c:pt>
                <c:pt idx="10">
                  <c:v>8.1999999999999993</c:v>
                </c:pt>
                <c:pt idx="11">
                  <c:v>8.4</c:v>
                </c:pt>
                <c:pt idx="12">
                  <c:v>10.199999999999999</c:v>
                </c:pt>
                <c:pt idx="13">
                  <c:v>10.199999999999999</c:v>
                </c:pt>
                <c:pt idx="14">
                  <c:v>10</c:v>
                </c:pt>
                <c:pt idx="15">
                  <c:v>12.9</c:v>
                </c:pt>
                <c:pt idx="16">
                  <c:v>13.3</c:v>
                </c:pt>
                <c:pt idx="17">
                  <c:v>13.7</c:v>
                </c:pt>
                <c:pt idx="18">
                  <c:v>19.8</c:v>
                </c:pt>
                <c:pt idx="19">
                  <c:v>34.6</c:v>
                </c:pt>
              </c:numCache>
            </c:numRef>
          </c:yVal>
          <c:smooth val="0"/>
          <c:extLst>
            <c:ext xmlns:c16="http://schemas.microsoft.com/office/drawing/2014/chart" uri="{C3380CC4-5D6E-409C-BE32-E72D297353CC}">
              <c16:uniqueId val="{00000001-5515-4115-A835-5EDCC881D806}"/>
            </c:ext>
          </c:extLst>
        </c:ser>
        <c:dLbls>
          <c:showLegendKey val="0"/>
          <c:showVal val="0"/>
          <c:showCatName val="0"/>
          <c:showSerName val="0"/>
          <c:showPercent val="0"/>
          <c:showBubbleSize val="0"/>
        </c:dLbls>
        <c:axId val="724732680"/>
        <c:axId val="724736208"/>
      </c:scatterChart>
      <c:valAx>
        <c:axId val="724732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sz="1100"/>
                  <a:t>Kleyfnistuðull 1, %</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is-I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crossAx val="724736208"/>
        <c:crosses val="autoZero"/>
        <c:crossBetween val="midCat"/>
      </c:valAx>
      <c:valAx>
        <c:axId val="724736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sz="1100"/>
                  <a:t>Kleyfnistuðull 2, %</a:t>
                </a:r>
              </a:p>
            </c:rich>
          </c:tx>
          <c:layout>
            <c:manualLayout>
              <c:xMode val="edge"/>
              <c:yMode val="edge"/>
              <c:x val="1.6041776027996502E-2"/>
              <c:y val="0.21923993875765529"/>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is-I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s-IS"/>
          </a:p>
        </c:txPr>
        <c:crossAx val="724732680"/>
        <c:crosses val="autoZero"/>
        <c:crossBetween val="midCat"/>
      </c:valAx>
      <c:spPr>
        <a:noFill/>
        <a:ln>
          <a:noFill/>
        </a:ln>
        <a:effectLst/>
      </c:spPr>
    </c:plotArea>
    <c:plotVisOnly val="1"/>
    <c:dispBlanksAs val="gap"/>
    <c:showDLblsOverMax val="0"/>
  </c:chart>
  <c:spPr>
    <a:solidFill>
      <a:schemeClr val="bg1"/>
    </a:solidFill>
    <a:ln w="12700" cap="flat" cmpd="sng" algn="ctr">
      <a:solidFill>
        <a:schemeClr val="accent1">
          <a:lumMod val="40000"/>
          <a:lumOff val="60000"/>
        </a:schemeClr>
      </a:solidFill>
      <a:round/>
    </a:ln>
    <a:effectLst/>
  </c:spPr>
  <c:txPr>
    <a:bodyPr/>
    <a:lstStyle/>
    <a:p>
      <a:pPr>
        <a:defRPr>
          <a:solidFill>
            <a:sysClr val="windowText" lastClr="000000"/>
          </a:solidFill>
        </a:defRPr>
      </a:pPr>
      <a:endParaRPr lang="is-I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61254076092472"/>
          <c:y val="5.8446163617302933E-2"/>
          <c:w val="0.8095621170097419"/>
          <c:h val="0.74562093003680663"/>
        </c:manualLayout>
      </c:layout>
      <c:lineChart>
        <c:grouping val="standard"/>
        <c:varyColors val="0"/>
        <c:ser>
          <c:idx val="2"/>
          <c:order val="0"/>
          <c:tx>
            <c:strRef>
              <c:f>'Bg stuðull'!$B$4</c:f>
              <c:strCache>
                <c:ptCount val="1"/>
                <c:pt idx="0">
                  <c:v>Eftir</c:v>
                </c:pt>
              </c:strCache>
            </c:strRef>
          </c:tx>
          <c:spPr>
            <a:ln w="12700">
              <a:solidFill>
                <a:schemeClr val="accent2">
                  <a:lumMod val="75000"/>
                </a:schemeClr>
              </a:solidFill>
            </a:ln>
          </c:spPr>
          <c:marker>
            <c:symbol val="none"/>
          </c:marker>
          <c:cat>
            <c:strRef>
              <c:f>'Bg stuðull'!$A$5:$A$17</c:f>
              <c:strCache>
                <c:ptCount val="13"/>
                <c:pt idx="0">
                  <c:v>0,063</c:v>
                </c:pt>
                <c:pt idx="1">
                  <c:v>0,125</c:v>
                </c:pt>
                <c:pt idx="2">
                  <c:v>0,25</c:v>
                </c:pt>
                <c:pt idx="3">
                  <c:v>0,5</c:v>
                </c:pt>
                <c:pt idx="4">
                  <c:v>1</c:v>
                </c:pt>
                <c:pt idx="5">
                  <c:v>2</c:v>
                </c:pt>
                <c:pt idx="6">
                  <c:v>4</c:v>
                </c:pt>
                <c:pt idx="7">
                  <c:v>8</c:v>
                </c:pt>
                <c:pt idx="8">
                  <c:v>11,2</c:v>
                </c:pt>
                <c:pt idx="9">
                  <c:v>16</c:v>
                </c:pt>
                <c:pt idx="10">
                  <c:v>22,4</c:v>
                </c:pt>
                <c:pt idx="11">
                  <c:v>32</c:v>
                </c:pt>
                <c:pt idx="12">
                  <c:v>* Úr skýrslu Þórðar</c:v>
                </c:pt>
              </c:strCache>
            </c:strRef>
          </c:cat>
          <c:val>
            <c:numRef>
              <c:f>'Bg stuðull'!$B$5:$B$16</c:f>
              <c:numCache>
                <c:formatCode>0.0</c:formatCode>
                <c:ptCount val="12"/>
                <c:pt idx="0">
                  <c:v>3</c:v>
                </c:pt>
                <c:pt idx="1">
                  <c:v>4</c:v>
                </c:pt>
                <c:pt idx="2">
                  <c:v>8</c:v>
                </c:pt>
                <c:pt idx="3">
                  <c:v>14</c:v>
                </c:pt>
                <c:pt idx="4">
                  <c:v>21</c:v>
                </c:pt>
                <c:pt idx="5">
                  <c:v>31</c:v>
                </c:pt>
                <c:pt idx="6">
                  <c:v>45</c:v>
                </c:pt>
                <c:pt idx="7">
                  <c:v>61</c:v>
                </c:pt>
                <c:pt idx="8">
                  <c:v>76</c:v>
                </c:pt>
                <c:pt idx="9">
                  <c:v>88</c:v>
                </c:pt>
                <c:pt idx="10">
                  <c:v>100</c:v>
                </c:pt>
              </c:numCache>
            </c:numRef>
          </c:val>
          <c:smooth val="0"/>
          <c:extLst>
            <c:ext xmlns:c16="http://schemas.microsoft.com/office/drawing/2014/chart" uri="{C3380CC4-5D6E-409C-BE32-E72D297353CC}">
              <c16:uniqueId val="{00000000-2600-488C-A86F-5678C3FBA963}"/>
            </c:ext>
          </c:extLst>
        </c:ser>
        <c:ser>
          <c:idx val="3"/>
          <c:order val="1"/>
          <c:tx>
            <c:strRef>
              <c:f>'Bg stuðull'!$C$4</c:f>
              <c:strCache>
                <c:ptCount val="1"/>
                <c:pt idx="0">
                  <c:v>Fyrir</c:v>
                </c:pt>
              </c:strCache>
            </c:strRef>
          </c:tx>
          <c:spPr>
            <a:ln w="12700">
              <a:solidFill>
                <a:schemeClr val="accent1">
                  <a:lumMod val="75000"/>
                </a:schemeClr>
              </a:solidFill>
            </a:ln>
          </c:spPr>
          <c:marker>
            <c:symbol val="none"/>
          </c:marker>
          <c:cat>
            <c:strRef>
              <c:f>'Bg stuðull'!$A$5:$A$17</c:f>
              <c:strCache>
                <c:ptCount val="13"/>
                <c:pt idx="0">
                  <c:v>0,063</c:v>
                </c:pt>
                <c:pt idx="1">
                  <c:v>0,125</c:v>
                </c:pt>
                <c:pt idx="2">
                  <c:v>0,25</c:v>
                </c:pt>
                <c:pt idx="3">
                  <c:v>0,5</c:v>
                </c:pt>
                <c:pt idx="4">
                  <c:v>1</c:v>
                </c:pt>
                <c:pt idx="5">
                  <c:v>2</c:v>
                </c:pt>
                <c:pt idx="6">
                  <c:v>4</c:v>
                </c:pt>
                <c:pt idx="7">
                  <c:v>8</c:v>
                </c:pt>
                <c:pt idx="8">
                  <c:v>11,2</c:v>
                </c:pt>
                <c:pt idx="9">
                  <c:v>16</c:v>
                </c:pt>
                <c:pt idx="10">
                  <c:v>22,4</c:v>
                </c:pt>
                <c:pt idx="11">
                  <c:v>32</c:v>
                </c:pt>
                <c:pt idx="12">
                  <c:v>* Úr skýrslu Þórðar</c:v>
                </c:pt>
              </c:strCache>
            </c:strRef>
          </c:cat>
          <c:val>
            <c:numRef>
              <c:f>'Bg stuðull'!$C$5:$C$16</c:f>
              <c:numCache>
                <c:formatCode>0.0</c:formatCode>
                <c:ptCount val="12"/>
                <c:pt idx="0">
                  <c:v>0</c:v>
                </c:pt>
                <c:pt idx="1">
                  <c:v>1</c:v>
                </c:pt>
                <c:pt idx="2">
                  <c:v>5</c:v>
                </c:pt>
                <c:pt idx="3">
                  <c:v>10</c:v>
                </c:pt>
                <c:pt idx="4">
                  <c:v>17</c:v>
                </c:pt>
                <c:pt idx="5">
                  <c:v>26</c:v>
                </c:pt>
                <c:pt idx="6">
                  <c:v>39</c:v>
                </c:pt>
                <c:pt idx="7">
                  <c:v>55</c:v>
                </c:pt>
                <c:pt idx="8">
                  <c:v>70</c:v>
                </c:pt>
                <c:pt idx="9">
                  <c:v>84</c:v>
                </c:pt>
                <c:pt idx="10">
                  <c:v>100</c:v>
                </c:pt>
              </c:numCache>
            </c:numRef>
          </c:val>
          <c:smooth val="0"/>
          <c:extLst>
            <c:ext xmlns:c16="http://schemas.microsoft.com/office/drawing/2014/chart" uri="{C3380CC4-5D6E-409C-BE32-E72D297353CC}">
              <c16:uniqueId val="{00000001-2600-488C-A86F-5678C3FBA963}"/>
            </c:ext>
          </c:extLst>
        </c:ser>
        <c:dLbls>
          <c:showLegendKey val="0"/>
          <c:showVal val="0"/>
          <c:showCatName val="0"/>
          <c:showSerName val="0"/>
          <c:showPercent val="0"/>
          <c:showBubbleSize val="0"/>
        </c:dLbls>
        <c:smooth val="0"/>
        <c:axId val="226480424"/>
        <c:axId val="226476112"/>
      </c:lineChart>
      <c:catAx>
        <c:axId val="226480424"/>
        <c:scaling>
          <c:orientation val="minMax"/>
        </c:scaling>
        <c:delete val="0"/>
        <c:axPos val="b"/>
        <c:majorGridlines>
          <c:spPr>
            <a:ln w="3175">
              <a:solidFill>
                <a:srgbClr val="000000"/>
              </a:solidFill>
              <a:prstDash val="sysDash"/>
            </a:ln>
          </c:spPr>
        </c:majorGridlines>
        <c:title>
          <c:tx>
            <c:rich>
              <a:bodyPr/>
              <a:lstStyle/>
              <a:p>
                <a:pPr>
                  <a:defRPr b="1" i="0"/>
                </a:pPr>
                <a:r>
                  <a:rPr lang="en-US" b="1" i="0"/>
                  <a:t>Möskvastærð, mm</a:t>
                </a:r>
              </a:p>
            </c:rich>
          </c:tx>
          <c:layout>
            <c:manualLayout>
              <c:xMode val="edge"/>
              <c:yMode val="edge"/>
              <c:x val="0.39602051214186468"/>
              <c:y val="0.880754142866862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5400000" vert="horz"/>
          <a:lstStyle/>
          <a:p>
            <a:pPr>
              <a:defRPr/>
            </a:pPr>
            <a:endParaRPr lang="is-IS"/>
          </a:p>
        </c:txPr>
        <c:crossAx val="226476112"/>
        <c:crosses val="autoZero"/>
        <c:auto val="1"/>
        <c:lblAlgn val="ctr"/>
        <c:lblOffset val="100"/>
        <c:tickLblSkip val="1"/>
        <c:tickMarkSkip val="1"/>
        <c:noMultiLvlLbl val="0"/>
      </c:catAx>
      <c:valAx>
        <c:axId val="226476112"/>
        <c:scaling>
          <c:orientation val="minMax"/>
          <c:max val="100"/>
        </c:scaling>
        <c:delete val="0"/>
        <c:axPos val="l"/>
        <c:majorGridlines>
          <c:spPr>
            <a:ln w="3175">
              <a:solidFill>
                <a:srgbClr val="000000"/>
              </a:solidFill>
              <a:prstDash val="sysDash"/>
            </a:ln>
          </c:spPr>
        </c:majorGridlines>
        <c:title>
          <c:tx>
            <c:rich>
              <a:bodyPr/>
              <a:lstStyle/>
              <a:p>
                <a:pPr>
                  <a:defRPr b="1"/>
                </a:pPr>
                <a:r>
                  <a:rPr lang="en-US" b="1"/>
                  <a:t>Sáldur, %</a:t>
                </a:r>
              </a:p>
            </c:rich>
          </c:tx>
          <c:layout>
            <c:manualLayout>
              <c:xMode val="edge"/>
              <c:yMode val="edge"/>
              <c:x val="9.4398763518712195E-3"/>
              <c:y val="0.38566554885254672"/>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a:pPr>
            <a:endParaRPr lang="is-IS"/>
          </a:p>
        </c:txPr>
        <c:crossAx val="226480424"/>
        <c:crosses val="autoZero"/>
        <c:crossBetween val="midCat"/>
        <c:majorUnit val="10"/>
      </c:valAx>
      <c:spPr>
        <a:noFill/>
        <a:ln w="12700">
          <a:solidFill>
            <a:srgbClr val="808080"/>
          </a:solidFill>
          <a:prstDash val="solid"/>
        </a:ln>
      </c:spPr>
    </c:plotArea>
    <c:legend>
      <c:legendPos val="b"/>
      <c:layout>
        <c:manualLayout>
          <c:xMode val="edge"/>
          <c:yMode val="edge"/>
          <c:x val="0.38068034142790974"/>
          <c:y val="0.93747904446087793"/>
          <c:w val="0.29136497829468067"/>
          <c:h val="5.4021623104799452E-2"/>
        </c:manualLayout>
      </c:layout>
      <c:overlay val="0"/>
    </c:legend>
    <c:plotVisOnly val="1"/>
    <c:dispBlanksAs val="gap"/>
    <c:showDLblsOverMax val="0"/>
  </c:chart>
  <c:spPr>
    <a:solidFill>
      <a:srgbClr val="FFFFFF"/>
    </a:solidFill>
    <a:ln w="12700">
      <a:solidFill>
        <a:schemeClr val="accent1"/>
      </a:solidFill>
      <a:prstDash val="solid"/>
    </a:ln>
  </c:spPr>
  <c:txPr>
    <a:bodyPr/>
    <a:lstStyle/>
    <a:p>
      <a:pPr>
        <a:defRPr sz="800" b="0" i="0" u="none" strike="noStrike" baseline="0">
          <a:solidFill>
            <a:srgbClr val="000000"/>
          </a:solidFill>
          <a:latin typeface="Vegagerdin FK Grotesk SmItalic" panose="00000500000000000000" pitchFamily="50" charset="0"/>
          <a:ea typeface="Arial"/>
          <a:cs typeface="Arial"/>
        </a:defRPr>
      </a:pPr>
      <a:endParaRPr lang="is-I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0.14792</cdr:x>
      <cdr:y>0.12458</cdr:y>
    </cdr:from>
    <cdr:to>
      <cdr:x>0.94317</cdr:x>
      <cdr:y>0.12666</cdr:y>
    </cdr:to>
    <cdr:cxnSp macro="">
      <cdr:nvCxnSpPr>
        <cdr:cNvPr id="3" name="Straight Connector 2"/>
        <cdr:cNvCxnSpPr/>
      </cdr:nvCxnSpPr>
      <cdr:spPr>
        <a:xfrm xmlns:a="http://schemas.openxmlformats.org/drawingml/2006/main">
          <a:off x="678141" y="360459"/>
          <a:ext cx="3645952" cy="5997"/>
        </a:xfrm>
        <a:prstGeom xmlns:a="http://schemas.openxmlformats.org/drawingml/2006/main" prst="line">
          <a:avLst/>
        </a:prstGeom>
        <a:ln xmlns:a="http://schemas.openxmlformats.org/drawingml/2006/main">
          <a:prstDash val="sysDot"/>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dr:relSizeAnchor xmlns:cdr="http://schemas.openxmlformats.org/drawingml/2006/chartDrawing">
    <cdr:from>
      <cdr:x>0.14725</cdr:x>
      <cdr:y>0.53807</cdr:y>
    </cdr:from>
    <cdr:to>
      <cdr:x>0.94251</cdr:x>
      <cdr:y>0.54014</cdr:y>
    </cdr:to>
    <cdr:cxnSp macro="">
      <cdr:nvCxnSpPr>
        <cdr:cNvPr id="5" name="Straight Connector 4"/>
        <cdr:cNvCxnSpPr/>
      </cdr:nvCxnSpPr>
      <cdr:spPr>
        <a:xfrm xmlns:a="http://schemas.openxmlformats.org/drawingml/2006/main">
          <a:off x="675074" y="1556780"/>
          <a:ext cx="3645952" cy="5997"/>
        </a:xfrm>
        <a:prstGeom xmlns:a="http://schemas.openxmlformats.org/drawingml/2006/main" prst="line">
          <a:avLst/>
        </a:prstGeom>
        <a:ln xmlns:a="http://schemas.openxmlformats.org/drawingml/2006/main">
          <a:prstDash val="sysDot"/>
        </a:ln>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0.64822</cdr:x>
      <cdr:y>0.45815</cdr:y>
    </cdr:from>
    <cdr:to>
      <cdr:x>0.82822</cdr:x>
      <cdr:y>0.75567</cdr:y>
    </cdr:to>
    <cdr:sp macro="" textlink="">
      <cdr:nvSpPr>
        <cdr:cNvPr id="2" name="Text Box 1"/>
        <cdr:cNvSpPr txBox="1"/>
      </cdr:nvSpPr>
      <cdr:spPr>
        <a:xfrm xmlns:a="http://schemas.openxmlformats.org/drawingml/2006/main">
          <a:off x="3292962" y="1408064"/>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is-IS" sz="1100"/>
        </a:p>
      </cdr:txBody>
    </cdr:sp>
  </cdr:relSizeAnchor>
  <cdr:relSizeAnchor xmlns:cdr="http://schemas.openxmlformats.org/drawingml/2006/chartDrawing">
    <cdr:from>
      <cdr:x>0.6416</cdr:x>
      <cdr:y>0.37966</cdr:y>
    </cdr:from>
    <cdr:to>
      <cdr:x>0.69791</cdr:x>
      <cdr:y>0.47092</cdr:y>
    </cdr:to>
    <cdr:sp macro="" textlink="">
      <cdr:nvSpPr>
        <cdr:cNvPr id="3" name="Text Box 2"/>
        <cdr:cNvSpPr txBox="1"/>
      </cdr:nvSpPr>
      <cdr:spPr>
        <a:xfrm xmlns:a="http://schemas.openxmlformats.org/drawingml/2006/main">
          <a:off x="3259304" y="1166842"/>
          <a:ext cx="286100" cy="28049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s-IS" sz="1100"/>
            <a:t>A</a:t>
          </a:r>
        </a:p>
      </cdr:txBody>
    </cdr:sp>
  </cdr:relSizeAnchor>
  <cdr:relSizeAnchor xmlns:cdr="http://schemas.openxmlformats.org/drawingml/2006/chartDrawing">
    <cdr:from>
      <cdr:x>0.58755</cdr:x>
      <cdr:y>0.27389</cdr:y>
    </cdr:from>
    <cdr:to>
      <cdr:x>0.64387</cdr:x>
      <cdr:y>0.36516</cdr:y>
    </cdr:to>
    <cdr:sp macro="" textlink="">
      <cdr:nvSpPr>
        <cdr:cNvPr id="4" name="Text Box 1"/>
        <cdr:cNvSpPr txBox="1"/>
      </cdr:nvSpPr>
      <cdr:spPr>
        <a:xfrm xmlns:a="http://schemas.openxmlformats.org/drawingml/2006/main">
          <a:off x="2984735" y="841785"/>
          <a:ext cx="286100" cy="28049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is-IS" sz="1100"/>
            <a:t>B</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4A0CFBF1BE49AC84C5528E5F606E2C"/>
        <w:category>
          <w:name w:val="General"/>
          <w:gallery w:val="placeholder"/>
        </w:category>
        <w:types>
          <w:type w:val="bbPlcHdr"/>
        </w:types>
        <w:behaviors>
          <w:behavior w:val="content"/>
        </w:behaviors>
        <w:guid w:val="{B5E8D646-B52F-4CCD-B721-7AA9567F36D7}"/>
      </w:docPartPr>
      <w:docPartBody>
        <w:p w:rsidR="00ED5D39" w:rsidRDefault="009D53B4">
          <w:pPr>
            <w:pStyle w:val="F14A0CFBF1BE49AC84C5528E5F606E2C"/>
          </w:pPr>
          <w:r w:rsidRPr="00EC5E9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5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B4"/>
    <w:rsid w:val="00022F92"/>
    <w:rsid w:val="0002700B"/>
    <w:rsid w:val="00031B28"/>
    <w:rsid w:val="00057FED"/>
    <w:rsid w:val="00124C0A"/>
    <w:rsid w:val="001C1841"/>
    <w:rsid w:val="001C774C"/>
    <w:rsid w:val="0028578C"/>
    <w:rsid w:val="002E1185"/>
    <w:rsid w:val="002E780A"/>
    <w:rsid w:val="00300B47"/>
    <w:rsid w:val="0036255D"/>
    <w:rsid w:val="00397A55"/>
    <w:rsid w:val="003C10EE"/>
    <w:rsid w:val="003E38CE"/>
    <w:rsid w:val="004371F1"/>
    <w:rsid w:val="00490B06"/>
    <w:rsid w:val="006D7A9F"/>
    <w:rsid w:val="006F6CA3"/>
    <w:rsid w:val="0070240A"/>
    <w:rsid w:val="00722D0C"/>
    <w:rsid w:val="0075552A"/>
    <w:rsid w:val="00794AC6"/>
    <w:rsid w:val="007E5ABC"/>
    <w:rsid w:val="009322AA"/>
    <w:rsid w:val="00937B4F"/>
    <w:rsid w:val="0097500E"/>
    <w:rsid w:val="009D53B4"/>
    <w:rsid w:val="00A64778"/>
    <w:rsid w:val="00B07186"/>
    <w:rsid w:val="00B41DB9"/>
    <w:rsid w:val="00B60204"/>
    <w:rsid w:val="00BA7165"/>
    <w:rsid w:val="00BD07A8"/>
    <w:rsid w:val="00D23287"/>
    <w:rsid w:val="00E456B6"/>
    <w:rsid w:val="00E50A68"/>
    <w:rsid w:val="00E82890"/>
    <w:rsid w:val="00ED32F2"/>
    <w:rsid w:val="00ED43DD"/>
    <w:rsid w:val="00ED5D39"/>
    <w:rsid w:val="00EF2E94"/>
    <w:rsid w:val="00F0383D"/>
    <w:rsid w:val="00F60F74"/>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32F2"/>
    <w:rPr>
      <w:color w:val="808080"/>
    </w:rPr>
  </w:style>
  <w:style w:type="paragraph" w:customStyle="1" w:styleId="F14A0CFBF1BE49AC84C5528E5F606E2C">
    <w:name w:val="F14A0CFBF1BE49AC84C5528E5F606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RCA Colors">
      <a:dk1>
        <a:srgbClr val="000000"/>
      </a:dk1>
      <a:lt1>
        <a:srgbClr val="FFFFFF"/>
      </a:lt1>
      <a:dk2>
        <a:srgbClr val="000000"/>
      </a:dk2>
      <a:lt2>
        <a:srgbClr val="FFFAEE"/>
      </a:lt2>
      <a:accent1>
        <a:srgbClr val="FEDD00"/>
      </a:accent1>
      <a:accent2>
        <a:srgbClr val="14DC82"/>
      </a:accent2>
      <a:accent3>
        <a:srgbClr val="2DC8F5"/>
      </a:accent3>
      <a:accent4>
        <a:srgbClr val="FF8C2D"/>
      </a:accent4>
      <a:accent5>
        <a:srgbClr val="F04632"/>
      </a:accent5>
      <a:accent6>
        <a:srgbClr val="C8F582"/>
      </a:accent6>
      <a:hlink>
        <a:srgbClr val="001BF8"/>
      </a:hlink>
      <a:folHlink>
        <a:srgbClr val="FD6AF4"/>
      </a:folHlink>
    </a:clrScheme>
    <a:fontScheme name="IRCA Vegagerdin Font">
      <a:majorFont>
        <a:latin typeface="Vegagerdin FK Grotesk"/>
        <a:ea typeface=""/>
        <a:cs typeface=""/>
      </a:majorFont>
      <a:minorFont>
        <a:latin typeface="Vegagerdin F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2020-11-12T00:00:00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9B52852C11E41B0A1DEE520187B52" ma:contentTypeVersion="15" ma:contentTypeDescription="Create a new document." ma:contentTypeScope="" ma:versionID="72b9e6d4e579308137816d820789e057">
  <xsd:schema xmlns:xsd="http://www.w3.org/2001/XMLSchema" xmlns:xs="http://www.w3.org/2001/XMLSchema" xmlns:p="http://schemas.microsoft.com/office/2006/metadata/properties" xmlns:ns2="47c4faee-c192-444d-92b6-47bd19f30570" xmlns:ns3="611dee1d-dfd2-4b48-a112-b9b44a75bdfa" targetNamespace="http://schemas.microsoft.com/office/2006/metadata/properties" ma:root="true" ma:fieldsID="7e339b2be962f7a8a092d504fe6bd44a" ns2:_="" ns3:_="">
    <xsd:import namespace="47c4faee-c192-444d-92b6-47bd19f30570"/>
    <xsd:import namespace="611dee1d-dfd2-4b48-a112-b9b44a75bdfa"/>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4faee-c192-444d-92b6-47bd19f30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1dee1d-dfd2-4b48-a112-b9b44a75bd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1c998d-33a7-4455-bf1f-fdaaf3ec3bec}" ma:internalName="TaxCatchAll" ma:showField="CatchAllData" ma:web="611dee1d-dfd2-4b48-a112-b9b44a75b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Flow_SignoffStatus xmlns="47c4faee-c192-444d-92b6-47bd19f30570" xsi:nil="true"/>
    <lcf76f155ced4ddcb4097134ff3c332f xmlns="47c4faee-c192-444d-92b6-47bd19f30570">
      <Terms xmlns="http://schemas.microsoft.com/office/infopath/2007/PartnerControls"/>
    </lcf76f155ced4ddcb4097134ff3c332f>
    <TaxCatchAll xmlns="611dee1d-dfd2-4b48-a112-b9b44a75bdf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C07784-C71E-4A0B-9C64-97B8847AEB29}">
  <ds:schemaRefs>
    <ds:schemaRef ds:uri="http://schemas.microsoft.com/sharepoint/v3/contenttype/forms"/>
  </ds:schemaRefs>
</ds:datastoreItem>
</file>

<file path=customXml/itemProps3.xml><?xml version="1.0" encoding="utf-8"?>
<ds:datastoreItem xmlns:ds="http://schemas.openxmlformats.org/officeDocument/2006/customXml" ds:itemID="{737FBC73-C2B4-4629-88C1-E8CD9237B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4faee-c192-444d-92b6-47bd19f30570"/>
    <ds:schemaRef ds:uri="611dee1d-dfd2-4b48-a112-b9b44a75b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7323A0-8AE1-40D6-894B-52868310C8B1}">
  <ds:schemaRefs>
    <ds:schemaRef ds:uri="http://schemas.openxmlformats.org/officeDocument/2006/bibliography"/>
  </ds:schemaRefs>
</ds:datastoreItem>
</file>

<file path=customXml/itemProps5.xml><?xml version="1.0" encoding="utf-8"?>
<ds:datastoreItem xmlns:ds="http://schemas.openxmlformats.org/officeDocument/2006/customXml" ds:itemID="{4FC153F3-B619-48AE-8386-9F5310D526F5}">
  <ds:schemaRefs>
    <ds:schemaRef ds:uri="http://purl.org/dc/elements/1.1/"/>
    <ds:schemaRef ds:uri="http://www.w3.org/XML/1998/namespace"/>
    <ds:schemaRef ds:uri="http://schemas.microsoft.com/office/2006/metadata/properties"/>
    <ds:schemaRef ds:uri="http://schemas.microsoft.com/office/2006/documentManagement/types"/>
    <ds:schemaRef ds:uri="http://purl.org/dc/terms/"/>
    <ds:schemaRef ds:uri="47c4faee-c192-444d-92b6-47bd19f30570"/>
    <ds:schemaRef ds:uri="http://schemas.openxmlformats.org/package/2006/metadata/core-properties"/>
    <ds:schemaRef ds:uri="http://schemas.microsoft.com/office/infopath/2007/PartnerControls"/>
    <ds:schemaRef ds:uri="611dee1d-dfd2-4b48-a112-b9b44a75bdf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94</Pages>
  <Words>18725</Words>
  <Characters>106734</Characters>
  <Application>Microsoft Office Word</Application>
  <DocSecurity>0</DocSecurity>
  <Lines>889</Lines>
  <Paragraphs>250</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Heiti verkefnis</vt:lpstr>
      <vt:lpstr>Heiti verkefnis</vt:lpstr>
    </vt:vector>
  </TitlesOfParts>
  <Company/>
  <LinksUpToDate>false</LinksUpToDate>
  <CharactersWithSpaces>125209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Heiti verkefnis</dc:title>
  <dc:subject>Verkefnið er styrkt af Rannsóknasjóði Vegagerðarinnar</dc:subject>
  <dc:creator>Pétur Pétursson</dc:creator>
  <cp:keywords/>
  <dc:description/>
  <cp:lastModifiedBy>Oddur Sigurðsson Hagalín - VG</cp:lastModifiedBy>
  <cp:revision>216</cp:revision>
  <cp:lastPrinted>2025-11-19T13:42:00Z</cp:lastPrinted>
  <dcterms:created xsi:type="dcterms:W3CDTF">2022-01-23T23:56:00Z</dcterms:created>
  <dcterms:modified xsi:type="dcterms:W3CDTF">2025-11-25T14:45:00Z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0x01010001C9B52852C11E41B0A1DEE520187B52</vt:lpwstr>
  </property>
  <property fmtid="{D5CDD505-2E9C-101B-9397-08002B2CF9AE}" pid="3" name="MediaServiceImageTags">
    <vt:lpwstr/>
  </property>
</Properties>
</file>