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B4" w:rsidRPr="00C53518" w:rsidRDefault="00D916B4" w:rsidP="00D916B4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  <w:r w:rsidRPr="00C53518">
        <w:rPr>
          <w:b/>
          <w:bCs/>
          <w:color w:val="000000"/>
        </w:rPr>
        <w:t xml:space="preserve">Malbik </w:t>
      </w:r>
      <w:r w:rsidR="00B776B2">
        <w:rPr>
          <w:b/>
          <w:bCs/>
          <w:color w:val="000000"/>
        </w:rPr>
        <w:t xml:space="preserve">- </w:t>
      </w:r>
      <w:r w:rsidR="00934C33">
        <w:rPr>
          <w:b/>
          <w:bCs/>
          <w:color w:val="000000"/>
        </w:rPr>
        <w:t>l</w:t>
      </w:r>
      <w:bookmarkStart w:id="0" w:name="_GoBack"/>
      <w:bookmarkEnd w:id="0"/>
      <w:r w:rsidR="00B776B2">
        <w:rPr>
          <w:b/>
          <w:bCs/>
          <w:color w:val="000000"/>
        </w:rPr>
        <w:t>eiðbeining</w:t>
      </w:r>
    </w:p>
    <w:p w:rsidR="00D916B4" w:rsidRPr="00B776B2" w:rsidRDefault="00D916B4" w:rsidP="00B776B2">
      <w:pPr>
        <w:pStyle w:val="Heading1"/>
      </w:pPr>
      <w:r w:rsidRPr="00B776B2">
        <w:t>a)</w:t>
      </w:r>
      <w:r w:rsidRPr="00B776B2">
        <w:tab/>
        <w:t>Verksvið</w:t>
      </w:r>
    </w:p>
    <w:p w:rsidR="00D916B4" w:rsidRPr="00C53518" w:rsidRDefault="00D916B4" w:rsidP="00D916B4">
      <w:pPr>
        <w:ind w:left="851"/>
        <w:rPr>
          <w:i/>
        </w:rPr>
      </w:pPr>
      <w:r w:rsidRPr="00C53518">
        <w:rPr>
          <w:color w:val="FF0000"/>
        </w:rPr>
        <w:t>Hér má koma nánari lýsing á verksviðinu til viðbótar því sem fram kemur í verkþáttaskrá.</w:t>
      </w:r>
    </w:p>
    <w:p w:rsidR="00D916B4" w:rsidRPr="00C53518" w:rsidRDefault="00D916B4" w:rsidP="00B776B2">
      <w:pPr>
        <w:pStyle w:val="Heading1"/>
      </w:pPr>
      <w:r w:rsidRPr="00C53518">
        <w:t>b)</w:t>
      </w:r>
      <w:r w:rsidRPr="00C53518">
        <w:tab/>
        <w:t>Efniskröfur</w:t>
      </w:r>
    </w:p>
    <w:p w:rsidR="00837C50" w:rsidRPr="00C53518" w:rsidRDefault="00013159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3518">
        <w:rPr>
          <w:b/>
          <w:color w:val="FF0000"/>
          <w:sz w:val="24"/>
          <w:szCs w:val="24"/>
          <w:u w:val="single"/>
        </w:rPr>
        <w:t>Tegund malbiks</w:t>
      </w:r>
    </w:p>
    <w:p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>Hægt er að velja  gildi fyrir stærðarflokk og gerð steinefnis og stungudýpt biks úr neða</w:t>
      </w:r>
      <w:r w:rsidR="0039243C" w:rsidRPr="00C53518">
        <w:rPr>
          <w:color w:val="FF0000"/>
        </w:rPr>
        <w:t>n</w:t>
      </w:r>
      <w:r w:rsidRPr="00C53518">
        <w:rPr>
          <w:color w:val="FF0000"/>
        </w:rPr>
        <w:t>greindri töflu</w:t>
      </w:r>
      <w:r w:rsidR="00F23FC1" w:rsidRPr="00C53518">
        <w:rPr>
          <w:color w:val="FF0000"/>
        </w:rPr>
        <w:t xml:space="preserve">, </w:t>
      </w:r>
      <w:r w:rsidR="00F23FC1" w:rsidRPr="00C53518">
        <w:rPr>
          <w:noProof/>
          <w:color w:val="FF0000"/>
          <w:lang w:eastAsia="is-IS"/>
        </w:rPr>
        <w:t>sjá einnig leiðbeiningar við töflu 64-2 í Efnisgæðariti Vg.</w:t>
      </w:r>
      <w:r w:rsidR="00837C50" w:rsidRPr="00C53518">
        <w:rPr>
          <w:color w:val="FF0000"/>
        </w:rPr>
        <w:t xml:space="preserve">. </w:t>
      </w:r>
      <w:r w:rsidRPr="00C53518">
        <w:rPr>
          <w:color w:val="FF0000"/>
        </w:rPr>
        <w:t>:</w:t>
      </w:r>
    </w:p>
    <w:p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 </w:t>
      </w:r>
      <w:r w:rsidRPr="00C53518">
        <w:rPr>
          <w:color w:val="FF0000"/>
        </w:rPr>
        <w:tab/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78"/>
        <w:gridCol w:w="2395"/>
        <w:gridCol w:w="1984"/>
      </w:tblGrid>
      <w:tr w:rsidR="00AC5B14" w:rsidRPr="00C53518" w:rsidTr="00837C50">
        <w:tc>
          <w:tcPr>
            <w:tcW w:w="1178" w:type="dxa"/>
          </w:tcPr>
          <w:p w:rsidR="00AC5B14" w:rsidRPr="00C53518" w:rsidRDefault="00AC5B14" w:rsidP="00BF37BA">
            <w:pPr>
              <w:rPr>
                <w:color w:val="FF0000"/>
              </w:rPr>
            </w:pPr>
            <w:r w:rsidRPr="00C53518">
              <w:rPr>
                <w:color w:val="FF0000"/>
              </w:rPr>
              <w:t>Umferð (ÁDU)</w:t>
            </w:r>
          </w:p>
        </w:tc>
        <w:tc>
          <w:tcPr>
            <w:tcW w:w="2395" w:type="dxa"/>
          </w:tcPr>
          <w:p w:rsidR="00AC5B14" w:rsidRPr="00C53518" w:rsidRDefault="00AC5B14" w:rsidP="00837C50">
            <w:pPr>
              <w:rPr>
                <w:color w:val="FF0000"/>
              </w:rPr>
            </w:pPr>
            <w:r w:rsidRPr="00C53518">
              <w:rPr>
                <w:color w:val="FF0000"/>
              </w:rPr>
              <w:t>Stærðarflokkur og gerð steinefnis (AC eða SMA)</w:t>
            </w:r>
          </w:p>
        </w:tc>
        <w:tc>
          <w:tcPr>
            <w:tcW w:w="1984" w:type="dxa"/>
          </w:tcPr>
          <w:p w:rsidR="00AC5B14" w:rsidRPr="00C53518" w:rsidRDefault="00AC5B14" w:rsidP="00F23FC1">
            <w:pPr>
              <w:rPr>
                <w:color w:val="FF0000"/>
              </w:rPr>
            </w:pPr>
            <w:r w:rsidRPr="00C53518">
              <w:rPr>
                <w:color w:val="FF0000"/>
              </w:rPr>
              <w:t>Stungudýpt biks (PG)</w:t>
            </w:r>
          </w:p>
        </w:tc>
      </w:tr>
      <w:tr w:rsidR="00AC5B14" w:rsidRPr="00C53518" w:rsidTr="00837C50">
        <w:tc>
          <w:tcPr>
            <w:tcW w:w="1178" w:type="dxa"/>
          </w:tcPr>
          <w:p w:rsidR="00AC5B14" w:rsidRPr="00C53518" w:rsidRDefault="00AC5B14" w:rsidP="00BF37BA">
            <w:pPr>
              <w:rPr>
                <w:color w:val="FF0000"/>
              </w:rPr>
            </w:pPr>
            <w:r w:rsidRPr="00C53518">
              <w:rPr>
                <w:color w:val="FF0000"/>
              </w:rPr>
              <w:t>&lt; 3000</w:t>
            </w:r>
          </w:p>
        </w:tc>
        <w:tc>
          <w:tcPr>
            <w:tcW w:w="2395" w:type="dxa"/>
          </w:tcPr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8, AC 11, </w:t>
            </w:r>
          </w:p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16,SMA 8, </w:t>
            </w:r>
          </w:p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:rsidR="00AC5B14" w:rsidRPr="004974B3" w:rsidRDefault="00AC5B14" w:rsidP="00EF065F">
            <w:pPr>
              <w:ind w:left="851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:rsidTr="00837C50">
        <w:tc>
          <w:tcPr>
            <w:tcW w:w="1178" w:type="dxa"/>
          </w:tcPr>
          <w:p w:rsidR="00AC5B14" w:rsidRPr="00C53518" w:rsidRDefault="00AC5B14" w:rsidP="00BF37BA">
            <w:pPr>
              <w:rPr>
                <w:color w:val="FF0000"/>
              </w:rPr>
            </w:pPr>
            <w:r w:rsidRPr="00C53518">
              <w:rPr>
                <w:color w:val="FF0000"/>
              </w:rPr>
              <w:t>3000-8000</w:t>
            </w:r>
          </w:p>
        </w:tc>
        <w:tc>
          <w:tcPr>
            <w:tcW w:w="2395" w:type="dxa"/>
          </w:tcPr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11, AC 16,</w:t>
            </w:r>
          </w:p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:rsidR="00AC5B14" w:rsidRPr="004974B3" w:rsidRDefault="00AC5B14" w:rsidP="00EF065F">
            <w:pPr>
              <w:ind w:left="851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:rsidTr="00837C50">
        <w:tc>
          <w:tcPr>
            <w:tcW w:w="1178" w:type="dxa"/>
          </w:tcPr>
          <w:p w:rsidR="00AC5B14" w:rsidRPr="00C53518" w:rsidRDefault="00AC5B14" w:rsidP="00BF37BA">
            <w:pPr>
              <w:rPr>
                <w:color w:val="FF0000"/>
              </w:rPr>
            </w:pPr>
            <w:r w:rsidRPr="00C53518">
              <w:rPr>
                <w:color w:val="FF0000"/>
              </w:rPr>
              <w:t>8000-15000</w:t>
            </w:r>
          </w:p>
        </w:tc>
        <w:tc>
          <w:tcPr>
            <w:tcW w:w="2395" w:type="dxa"/>
          </w:tcPr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AC11, AC 16, </w:t>
            </w:r>
          </w:p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:rsidR="00AC5B14" w:rsidRPr="004974B3" w:rsidRDefault="00AC5B14" w:rsidP="00EF065F">
            <w:pPr>
              <w:ind w:left="851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:rsidTr="00837C50">
        <w:tc>
          <w:tcPr>
            <w:tcW w:w="1178" w:type="dxa"/>
          </w:tcPr>
          <w:p w:rsidR="00AC5B14" w:rsidRPr="00C53518" w:rsidRDefault="00AC5B14" w:rsidP="00BF37BA">
            <w:pPr>
              <w:rPr>
                <w:color w:val="FF0000"/>
              </w:rPr>
            </w:pPr>
            <w:r w:rsidRPr="00C53518">
              <w:rPr>
                <w:color w:val="FF0000"/>
              </w:rPr>
              <w:t>&gt; 15000</w:t>
            </w:r>
          </w:p>
        </w:tc>
        <w:tc>
          <w:tcPr>
            <w:tcW w:w="2395" w:type="dxa"/>
          </w:tcPr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:rsidR="00AC5B14" w:rsidRPr="004974B3" w:rsidRDefault="00AC5B14" w:rsidP="00EF065F">
            <w:pPr>
              <w:ind w:left="851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  <w:tr w:rsidR="00AC5B14" w:rsidRPr="00C53518" w:rsidTr="00837C50">
        <w:tc>
          <w:tcPr>
            <w:tcW w:w="1178" w:type="dxa"/>
          </w:tcPr>
          <w:p w:rsidR="00AC5B14" w:rsidRPr="00C53518" w:rsidRDefault="00AC5B14" w:rsidP="00BF37BA">
            <w:pPr>
              <w:rPr>
                <w:color w:val="FF0000"/>
              </w:rPr>
            </w:pPr>
            <w:r w:rsidRPr="00C53518">
              <w:rPr>
                <w:color w:val="FF0000"/>
              </w:rPr>
              <w:t>&gt;30000</w:t>
            </w:r>
          </w:p>
        </w:tc>
        <w:tc>
          <w:tcPr>
            <w:tcW w:w="2395" w:type="dxa"/>
          </w:tcPr>
          <w:p w:rsidR="00AC5B14" w:rsidRPr="004974B3" w:rsidRDefault="00AC5B14" w:rsidP="00EF065F">
            <w:pPr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:rsidR="00AC5B14" w:rsidRPr="004974B3" w:rsidRDefault="00AC5B14" w:rsidP="00EF065F">
            <w:pPr>
              <w:ind w:left="851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</w:tbl>
    <w:p w:rsidR="00D916B4" w:rsidRPr="00C53518" w:rsidRDefault="00D916B4" w:rsidP="00D916B4">
      <w:pPr>
        <w:ind w:left="851"/>
      </w:pPr>
    </w:p>
    <w:p w:rsidR="00013159" w:rsidRPr="00C53518" w:rsidRDefault="00013159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3518">
        <w:rPr>
          <w:b/>
          <w:color w:val="FF0000"/>
          <w:sz w:val="24"/>
          <w:szCs w:val="24"/>
          <w:u w:val="single"/>
        </w:rPr>
        <w:t xml:space="preserve">Val á steinefni </w:t>
      </w:r>
    </w:p>
    <w:p w:rsidR="0088339E" w:rsidRPr="00C53518" w:rsidRDefault="0088339E" w:rsidP="00D916B4">
      <w:pPr>
        <w:ind w:left="851"/>
        <w:rPr>
          <w:color w:val="FF0000"/>
        </w:rPr>
      </w:pPr>
      <w:r w:rsidRPr="00C53518">
        <w:t xml:space="preserve">Sáldurferill steinefna í malbik skal liggja milli markalína. </w:t>
      </w:r>
      <w:r w:rsidR="00013159" w:rsidRPr="00C53518">
        <w:t xml:space="preserve">Markalínur eru í Efnisgæðariti </w:t>
      </w:r>
      <w:proofErr w:type="spellStart"/>
      <w:r w:rsidR="00013159" w:rsidRPr="00C53518">
        <w:t>Vg</w:t>
      </w:r>
      <w:proofErr w:type="spellEnd"/>
      <w:r w:rsidR="00013159" w:rsidRPr="00C53518">
        <w:t xml:space="preserve">, myndnúmer </w:t>
      </w:r>
      <w:r w:rsidR="00CC5E03" w:rsidRPr="00C53518">
        <w:t>64-7</w:t>
      </w:r>
      <w:r w:rsidR="00013159" w:rsidRPr="00C53518">
        <w:t xml:space="preserve"> </w:t>
      </w:r>
      <w:r w:rsidR="00CC5E03" w:rsidRPr="00C53518">
        <w:t>til 64-12</w:t>
      </w:r>
      <w:r w:rsidR="00013159" w:rsidRPr="00C53518">
        <w:t xml:space="preserve"> og er hægt að sækja þær </w:t>
      </w:r>
      <w:r w:rsidR="00013159" w:rsidRPr="00B776B2">
        <w:t>úr sérstöku skjali sem fylgir hér</w:t>
      </w:r>
      <w:r w:rsidR="00B776B2" w:rsidRPr="00B776B2">
        <w:t>.</w:t>
      </w:r>
    </w:p>
    <w:p w:rsidR="004974B3" w:rsidRDefault="00F65E1E" w:rsidP="00F65E1E">
      <w:pPr>
        <w:ind w:left="851"/>
        <w:rPr>
          <w:color w:val="FF0000"/>
          <w:lang w:eastAsia="zh-CN"/>
        </w:rPr>
      </w:pPr>
      <w:r w:rsidRPr="00C522D4">
        <w:rPr>
          <w:b/>
          <w:noProof/>
          <w:color w:val="FF0000"/>
          <w:u w:val="single"/>
          <w:lang w:eastAsia="is-IS"/>
        </w:rPr>
        <w:t>Prófanir á steinefni.</w:t>
      </w:r>
      <w:r w:rsidRPr="00C522D4">
        <w:rPr>
          <w:color w:val="FF0000"/>
          <w:lang w:eastAsia="zh-CN"/>
        </w:rPr>
        <w:t xml:space="preserve"> </w:t>
      </w:r>
    </w:p>
    <w:p w:rsidR="00F65E1E" w:rsidRPr="00C53518" w:rsidRDefault="00F65E1E" w:rsidP="00F65E1E">
      <w:pPr>
        <w:ind w:left="851"/>
      </w:pPr>
      <w:r w:rsidRPr="00C522D4">
        <w:rPr>
          <w:color w:val="FF0000"/>
          <w:lang w:eastAsia="zh-CN"/>
        </w:rPr>
        <w:t xml:space="preserve">Eftir gerð efnisins, einsleitni þess og rannsóknum á hönnunarstigi má velja úr töflunum hér á eftir þær prófanir sem verktaka er ætlað að framkvæma. Töflurnar er að finna í </w:t>
      </w:r>
      <w:r w:rsidR="00C522D4" w:rsidRPr="00C522D4">
        <w:rPr>
          <w:color w:val="FF0000"/>
          <w:lang w:eastAsia="zh-CN"/>
        </w:rPr>
        <w:t>E</w:t>
      </w:r>
      <w:r w:rsidRPr="00C522D4">
        <w:rPr>
          <w:color w:val="FF0000"/>
          <w:lang w:eastAsia="zh-CN"/>
        </w:rPr>
        <w:t xml:space="preserve">fnisgæðariti </w:t>
      </w:r>
      <w:proofErr w:type="spellStart"/>
      <w:r w:rsidRPr="00C522D4">
        <w:rPr>
          <w:color w:val="FF0000"/>
          <w:lang w:eastAsia="zh-CN"/>
        </w:rPr>
        <w:t>Vg</w:t>
      </w:r>
      <w:proofErr w:type="spellEnd"/>
      <w:r w:rsidRPr="00C522D4">
        <w:rPr>
          <w:color w:val="FF0000"/>
          <w:lang w:eastAsia="zh-CN"/>
        </w:rPr>
        <w:t xml:space="preserve">, tafla </w:t>
      </w:r>
      <w:r w:rsidR="000F2112" w:rsidRPr="00C522D4">
        <w:rPr>
          <w:color w:val="FF0000"/>
          <w:lang w:eastAsia="zh-CN"/>
        </w:rPr>
        <w:t>64-8</w:t>
      </w:r>
      <w:r w:rsidRPr="00C522D4">
        <w:rPr>
          <w:color w:val="FF0000"/>
          <w:lang w:eastAsia="zh-CN"/>
        </w:rPr>
        <w:t xml:space="preserve"> fyrir berggreiningu, </w:t>
      </w:r>
      <w:r w:rsidR="000F2112" w:rsidRPr="00C522D4">
        <w:rPr>
          <w:color w:val="FF0000"/>
          <w:lang w:eastAsia="zh-CN"/>
        </w:rPr>
        <w:t xml:space="preserve">tafla 64-9 fyrir frostþol, </w:t>
      </w:r>
      <w:r w:rsidRPr="00C522D4">
        <w:rPr>
          <w:color w:val="FF0000"/>
          <w:lang w:eastAsia="zh-CN"/>
        </w:rPr>
        <w:t xml:space="preserve">tafla </w:t>
      </w:r>
      <w:r w:rsidR="000F2112" w:rsidRPr="00C522D4">
        <w:rPr>
          <w:color w:val="FF0000"/>
          <w:lang w:eastAsia="zh-CN"/>
        </w:rPr>
        <w:t>64-10</w:t>
      </w:r>
      <w:r w:rsidRPr="00C522D4">
        <w:rPr>
          <w:color w:val="FF0000"/>
          <w:lang w:eastAsia="zh-CN"/>
        </w:rPr>
        <w:t xml:space="preserve"> fyrir styrkleika, tafla </w:t>
      </w:r>
      <w:r w:rsidR="000F2112" w:rsidRPr="00C522D4">
        <w:rPr>
          <w:color w:val="FF0000"/>
          <w:lang w:eastAsia="zh-CN"/>
        </w:rPr>
        <w:t>64-11</w:t>
      </w:r>
      <w:r w:rsidRPr="00C522D4">
        <w:rPr>
          <w:color w:val="FF0000"/>
          <w:lang w:eastAsia="zh-CN"/>
        </w:rPr>
        <w:t xml:space="preserve"> fyrir brothlutfall</w:t>
      </w:r>
      <w:r w:rsidR="000F2112" w:rsidRPr="00C522D4">
        <w:rPr>
          <w:color w:val="FF0000"/>
          <w:lang w:eastAsia="zh-CN"/>
        </w:rPr>
        <w:t>,</w:t>
      </w:r>
      <w:r w:rsidRPr="00C522D4">
        <w:rPr>
          <w:color w:val="FF0000"/>
          <w:lang w:eastAsia="zh-CN"/>
        </w:rPr>
        <w:t xml:space="preserve"> tafla </w:t>
      </w:r>
      <w:r w:rsidR="000F2112" w:rsidRPr="00C522D4">
        <w:rPr>
          <w:color w:val="FF0000"/>
          <w:lang w:eastAsia="zh-CN"/>
        </w:rPr>
        <w:t>64-12</w:t>
      </w:r>
      <w:r w:rsidRPr="00C522D4">
        <w:rPr>
          <w:color w:val="FF0000"/>
          <w:lang w:eastAsia="zh-CN"/>
        </w:rPr>
        <w:t xml:space="preserve"> fyrir kornalögun</w:t>
      </w:r>
      <w:r w:rsidR="000F2112" w:rsidRPr="00C522D4">
        <w:rPr>
          <w:color w:val="FF0000"/>
          <w:lang w:eastAsia="zh-CN"/>
        </w:rPr>
        <w:t xml:space="preserve"> og tafla 64-13 fyrir slitþol</w:t>
      </w:r>
      <w:r w:rsidRPr="00C53518">
        <w:rPr>
          <w:lang w:eastAsia="zh-CN"/>
        </w:rPr>
        <w:t xml:space="preserve">. </w:t>
      </w:r>
    </w:p>
    <w:p w:rsidR="00765000" w:rsidRPr="00C53518" w:rsidRDefault="00765000" w:rsidP="00765000">
      <w:pPr>
        <w:ind w:left="851"/>
        <w:rPr>
          <w:b/>
          <w:color w:val="FF0000"/>
        </w:rPr>
      </w:pPr>
      <w:r w:rsidRPr="00C53518">
        <w:rPr>
          <w:b/>
          <w:color w:val="FF0000"/>
        </w:rPr>
        <w:t>Berggreining</w:t>
      </w:r>
    </w:p>
    <w:tbl>
      <w:tblPr>
        <w:tblW w:w="499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701"/>
        <w:gridCol w:w="1701"/>
      </w:tblGrid>
      <w:tr w:rsidR="000F2112" w:rsidRPr="00C53518" w:rsidTr="00CA21CB">
        <w:trPr>
          <w:trHeight w:val="20"/>
        </w:trPr>
        <w:tc>
          <w:tcPr>
            <w:tcW w:w="1588" w:type="dxa"/>
            <w:vAlign w:val="center"/>
          </w:tcPr>
          <w:p w:rsidR="000F2112" w:rsidRPr="00C53518" w:rsidRDefault="000F2112" w:rsidP="005D7BA2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1701" w:type="dxa"/>
            <w:vAlign w:val="bottom"/>
          </w:tcPr>
          <w:p w:rsidR="000F2112" w:rsidRPr="00C53518" w:rsidRDefault="000F2112" w:rsidP="00765000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Gæðaflokkur 1</w:t>
            </w:r>
            <w:r w:rsidR="00765000" w:rsidRPr="00C53518">
              <w:rPr>
                <w:b/>
                <w:bCs/>
                <w:color w:val="FF0000"/>
              </w:rPr>
              <w:t>, %</w:t>
            </w:r>
          </w:p>
          <w:p w:rsidR="000F2112" w:rsidRPr="00C53518" w:rsidRDefault="000F2112" w:rsidP="00765000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bottom"/>
          </w:tcPr>
          <w:p w:rsidR="000F2112" w:rsidRPr="00C53518" w:rsidRDefault="000F2112" w:rsidP="00765000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lastRenderedPageBreak/>
              <w:t>Gæðaflokkur 3</w:t>
            </w:r>
            <w:r w:rsidR="00765000" w:rsidRPr="00C53518">
              <w:rPr>
                <w:b/>
                <w:bCs/>
                <w:color w:val="FF0000"/>
              </w:rPr>
              <w:t>, %</w:t>
            </w:r>
          </w:p>
          <w:p w:rsidR="000F2112" w:rsidRPr="00C53518" w:rsidRDefault="000F2112" w:rsidP="00765000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0F2112" w:rsidRPr="00C53518" w:rsidTr="00CA21CB">
        <w:trPr>
          <w:trHeight w:val="20"/>
        </w:trPr>
        <w:tc>
          <w:tcPr>
            <w:tcW w:w="1588" w:type="dxa"/>
          </w:tcPr>
          <w:p w:rsidR="000F2112" w:rsidRPr="00C53518" w:rsidRDefault="000F2112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lastRenderedPageBreak/>
              <w:t>&lt; 3000</w:t>
            </w:r>
          </w:p>
        </w:tc>
        <w:tc>
          <w:tcPr>
            <w:tcW w:w="1701" w:type="dxa"/>
            <w:vAlign w:val="center"/>
          </w:tcPr>
          <w:p w:rsidR="000F2112" w:rsidRPr="00EF065F" w:rsidRDefault="00765000" w:rsidP="00EF065F">
            <w:pPr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color w:val="FF0000"/>
                <w:lang w:eastAsia="zh-CN"/>
              </w:rPr>
              <w:t>Ekki</w:t>
            </w:r>
            <w:r w:rsidR="000F2112" w:rsidRPr="00EF065F">
              <w:rPr>
                <w:color w:val="FF0000"/>
                <w:lang w:eastAsia="zh-CN"/>
              </w:rPr>
              <w:t xml:space="preserve"> krafa</w:t>
            </w:r>
          </w:p>
        </w:tc>
        <w:tc>
          <w:tcPr>
            <w:tcW w:w="1701" w:type="dxa"/>
            <w:vAlign w:val="center"/>
          </w:tcPr>
          <w:p w:rsidR="000F2112" w:rsidRPr="00EF065F" w:rsidRDefault="000F2112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≤ </w:t>
            </w:r>
            <w:r w:rsidR="00765000" w:rsidRPr="00EF065F"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</w:tr>
      <w:tr w:rsidR="000F2112" w:rsidRPr="00C53518" w:rsidTr="00CA21CB">
        <w:trPr>
          <w:trHeight w:val="20"/>
        </w:trPr>
        <w:tc>
          <w:tcPr>
            <w:tcW w:w="1588" w:type="dxa"/>
          </w:tcPr>
          <w:p w:rsidR="000F2112" w:rsidRPr="00C53518" w:rsidRDefault="000F2112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3000-8000</w:t>
            </w:r>
          </w:p>
        </w:tc>
        <w:tc>
          <w:tcPr>
            <w:tcW w:w="1701" w:type="dxa"/>
            <w:vAlign w:val="center"/>
          </w:tcPr>
          <w:p w:rsidR="000F2112" w:rsidRPr="00EF065F" w:rsidRDefault="000F2112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="00765000" w:rsidRPr="00EF065F">
              <w:rPr>
                <w:i/>
                <w:noProof/>
                <w:color w:val="5B9BD5" w:themeColor="accent1"/>
                <w:lang w:eastAsia="is-IS"/>
              </w:rPr>
              <w:t>65</w:t>
            </w:r>
          </w:p>
        </w:tc>
        <w:tc>
          <w:tcPr>
            <w:tcW w:w="1701" w:type="dxa"/>
            <w:vAlign w:val="center"/>
          </w:tcPr>
          <w:p w:rsidR="000F2112" w:rsidRPr="00EF065F" w:rsidRDefault="000F2112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≤ </w:t>
            </w:r>
            <w:r w:rsidR="00765000"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</w:tr>
      <w:tr w:rsidR="000F2112" w:rsidRPr="00C53518" w:rsidTr="00CA21CB">
        <w:trPr>
          <w:trHeight w:val="20"/>
        </w:trPr>
        <w:tc>
          <w:tcPr>
            <w:tcW w:w="1588" w:type="dxa"/>
          </w:tcPr>
          <w:p w:rsidR="000F2112" w:rsidRPr="00C53518" w:rsidRDefault="000F2112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8000-15000</w:t>
            </w:r>
          </w:p>
        </w:tc>
        <w:tc>
          <w:tcPr>
            <w:tcW w:w="1701" w:type="dxa"/>
            <w:vAlign w:val="center"/>
          </w:tcPr>
          <w:p w:rsidR="000F2112" w:rsidRPr="00EF065F" w:rsidRDefault="000F2112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="00765000" w:rsidRPr="00EF065F">
              <w:rPr>
                <w:i/>
                <w:noProof/>
                <w:color w:val="5B9BD5" w:themeColor="accent1"/>
                <w:lang w:eastAsia="is-IS"/>
              </w:rPr>
              <w:t>90</w:t>
            </w:r>
          </w:p>
        </w:tc>
        <w:tc>
          <w:tcPr>
            <w:tcW w:w="1701" w:type="dxa"/>
            <w:vAlign w:val="center"/>
          </w:tcPr>
          <w:p w:rsidR="000F2112" w:rsidRPr="00EF065F" w:rsidRDefault="000F2112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≤ </w:t>
            </w:r>
            <w:r w:rsidR="00765000" w:rsidRPr="00EF065F">
              <w:rPr>
                <w:i/>
                <w:noProof/>
                <w:color w:val="5B9BD5" w:themeColor="accent1"/>
                <w:lang w:eastAsia="is-IS"/>
              </w:rPr>
              <w:t>5</w:t>
            </w:r>
          </w:p>
        </w:tc>
      </w:tr>
      <w:tr w:rsidR="000F2112" w:rsidRPr="00C53518" w:rsidTr="00CA21CB">
        <w:trPr>
          <w:trHeight w:val="20"/>
        </w:trPr>
        <w:tc>
          <w:tcPr>
            <w:tcW w:w="1588" w:type="dxa"/>
          </w:tcPr>
          <w:p w:rsidR="000F2112" w:rsidRPr="00C53518" w:rsidRDefault="000F2112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&gt; 15000</w:t>
            </w:r>
          </w:p>
        </w:tc>
        <w:tc>
          <w:tcPr>
            <w:tcW w:w="1701" w:type="dxa"/>
            <w:vAlign w:val="center"/>
          </w:tcPr>
          <w:p w:rsidR="000F2112" w:rsidRPr="00EF065F" w:rsidRDefault="000F2112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="00765000" w:rsidRPr="00EF065F">
              <w:rPr>
                <w:i/>
                <w:noProof/>
                <w:color w:val="5B9BD5" w:themeColor="accent1"/>
                <w:lang w:eastAsia="is-IS"/>
              </w:rPr>
              <w:t>90</w:t>
            </w:r>
          </w:p>
        </w:tc>
        <w:tc>
          <w:tcPr>
            <w:tcW w:w="1701" w:type="dxa"/>
            <w:vAlign w:val="center"/>
          </w:tcPr>
          <w:p w:rsidR="000F2112" w:rsidRPr="00EF065F" w:rsidRDefault="000F2112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≤ </w:t>
            </w:r>
            <w:r w:rsidR="00765000" w:rsidRPr="00EF065F">
              <w:rPr>
                <w:i/>
                <w:noProof/>
                <w:color w:val="5B9BD5" w:themeColor="accent1"/>
                <w:lang w:eastAsia="is-IS"/>
              </w:rPr>
              <w:t>3</w:t>
            </w:r>
          </w:p>
        </w:tc>
      </w:tr>
    </w:tbl>
    <w:p w:rsidR="000F2112" w:rsidRPr="00C53518" w:rsidRDefault="000F2112" w:rsidP="00D916B4">
      <w:pPr>
        <w:ind w:left="851"/>
        <w:rPr>
          <w:color w:val="FF0000"/>
        </w:rPr>
      </w:pPr>
    </w:p>
    <w:p w:rsidR="00D916B4" w:rsidRPr="00C53518" w:rsidRDefault="00D916B4" w:rsidP="00D916B4">
      <w:pPr>
        <w:ind w:left="851"/>
        <w:rPr>
          <w:color w:val="FF0000"/>
        </w:rPr>
      </w:pPr>
      <w:r w:rsidRPr="00C53518">
        <w:rPr>
          <w:b/>
          <w:color w:val="FF0000"/>
        </w:rPr>
        <w:t>Frostþol, styrkur, brothlutfall, kornalögun</w:t>
      </w:r>
      <w:r w:rsidRPr="00C53518">
        <w:rPr>
          <w:color w:val="FF0000"/>
        </w:rPr>
        <w:t xml:space="preserve"> og slitþol  skal færa úr töflu </w:t>
      </w:r>
      <w:r w:rsidR="00837C50" w:rsidRPr="00C53518">
        <w:rPr>
          <w:color w:val="FF0000"/>
        </w:rPr>
        <w:t xml:space="preserve">hér að </w:t>
      </w:r>
      <w:r w:rsidRPr="00C53518">
        <w:rPr>
          <w:color w:val="FF0000"/>
        </w:rPr>
        <w:t xml:space="preserve"> umferðarmagns er skv. eftirfarandi töflu.</w:t>
      </w:r>
    </w:p>
    <w:tbl>
      <w:tblPr>
        <w:tblW w:w="819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31"/>
        <w:gridCol w:w="1701"/>
        <w:gridCol w:w="1559"/>
        <w:gridCol w:w="1985"/>
      </w:tblGrid>
      <w:tr w:rsidR="00C53518" w:rsidRPr="00C53518" w:rsidTr="00CA21CB">
        <w:tc>
          <w:tcPr>
            <w:tcW w:w="1419" w:type="dxa"/>
            <w:vAlign w:val="center"/>
          </w:tcPr>
          <w:p w:rsidR="00C53518" w:rsidRPr="00C53518" w:rsidRDefault="00D916B4" w:rsidP="00BF37B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76" w:type="dxa"/>
            <w:gridSpan w:val="4"/>
            <w:vAlign w:val="center"/>
          </w:tcPr>
          <w:p w:rsidR="00C53518" w:rsidRPr="00C53518" w:rsidRDefault="00C53518" w:rsidP="00C53518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Flokkun skv. ÍST EN 13043</w:t>
            </w:r>
          </w:p>
        </w:tc>
      </w:tr>
      <w:tr w:rsidR="00D916B4" w:rsidRPr="00C53518" w:rsidTr="00CA21CB">
        <w:tc>
          <w:tcPr>
            <w:tcW w:w="1419" w:type="dxa"/>
            <w:vAlign w:val="center"/>
          </w:tcPr>
          <w:p w:rsidR="00D916B4" w:rsidRPr="00C53518" w:rsidRDefault="00D916B4" w:rsidP="00BF37B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 xml:space="preserve">Umferð,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16B4" w:rsidRPr="00C53518" w:rsidRDefault="00D916B4" w:rsidP="00BF37B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531" w:type="dxa"/>
            <w:vAlign w:val="center"/>
          </w:tcPr>
          <w:p w:rsidR="00D916B4" w:rsidRPr="00C53518" w:rsidRDefault="00D916B4" w:rsidP="00BF37B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  <w:lang w:eastAsia="is-IS"/>
              </w:rPr>
              <w:t>Frostþols-</w:t>
            </w:r>
          </w:p>
          <w:p w:rsidR="00D916B4" w:rsidRPr="00C53518" w:rsidRDefault="00426800" w:rsidP="00426800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>
              <w:rPr>
                <w:b/>
                <w:color w:val="FF0000"/>
                <w:sz w:val="24"/>
                <w:szCs w:val="24"/>
                <w:lang w:eastAsia="is-IS"/>
              </w:rPr>
              <w:t>g</w:t>
            </w:r>
            <w:r w:rsidR="00D916B4" w:rsidRPr="00C53518">
              <w:rPr>
                <w:b/>
                <w:color w:val="FF0000"/>
                <w:sz w:val="24"/>
                <w:szCs w:val="24"/>
                <w:lang w:eastAsia="is-IS"/>
              </w:rPr>
              <w:t>ildi</w:t>
            </w:r>
            <w:r>
              <w:rPr>
                <w:b/>
                <w:color w:val="FF0000"/>
                <w:sz w:val="24"/>
                <w:szCs w:val="24"/>
                <w:lang w:eastAsia="is-IS"/>
              </w:rPr>
              <w:t>, %</w:t>
            </w:r>
          </w:p>
        </w:tc>
        <w:tc>
          <w:tcPr>
            <w:tcW w:w="1701" w:type="dxa"/>
            <w:vAlign w:val="center"/>
          </w:tcPr>
          <w:p w:rsidR="00D916B4" w:rsidRPr="00C53518" w:rsidRDefault="00426800" w:rsidP="00426800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>
              <w:rPr>
                <w:b/>
                <w:color w:val="FF0000"/>
                <w:sz w:val="24"/>
                <w:szCs w:val="24"/>
                <w:lang w:eastAsia="is-IS"/>
              </w:rPr>
              <w:t>LA</w:t>
            </w:r>
            <w:r w:rsidR="00D916B4" w:rsidRPr="00C53518">
              <w:rPr>
                <w:b/>
                <w:color w:val="FF0000"/>
                <w:sz w:val="24"/>
                <w:szCs w:val="24"/>
                <w:lang w:eastAsia="is-I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is-IS"/>
              </w:rPr>
              <w:t>gildi, %</w:t>
            </w:r>
          </w:p>
        </w:tc>
        <w:tc>
          <w:tcPr>
            <w:tcW w:w="1559" w:type="dxa"/>
            <w:vAlign w:val="center"/>
          </w:tcPr>
          <w:p w:rsidR="00D916B4" w:rsidRPr="00C53518" w:rsidRDefault="00D916B4" w:rsidP="00BF37B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Brothlutfall</w:t>
            </w:r>
            <w:r w:rsidR="00426800">
              <w:rPr>
                <w:b/>
                <w:color w:val="FF0000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D916B4" w:rsidRPr="00C53518" w:rsidRDefault="00D916B4" w:rsidP="00BF37B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Kornalögun</w:t>
            </w:r>
            <w:r w:rsidR="00426800">
              <w:rPr>
                <w:b/>
                <w:color w:val="FF0000"/>
                <w:sz w:val="24"/>
                <w:szCs w:val="24"/>
              </w:rPr>
              <w:t>, %</w:t>
            </w:r>
          </w:p>
        </w:tc>
      </w:tr>
      <w:tr w:rsidR="00D916B4" w:rsidRPr="00C53518" w:rsidTr="00CA21CB">
        <w:trPr>
          <w:trHeight w:val="340"/>
        </w:trPr>
        <w:tc>
          <w:tcPr>
            <w:tcW w:w="1419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&lt; 3000</w:t>
            </w:r>
          </w:p>
        </w:tc>
        <w:tc>
          <w:tcPr>
            <w:tcW w:w="1531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FEC14</w:t>
            </w:r>
          </w:p>
        </w:tc>
        <w:tc>
          <w:tcPr>
            <w:tcW w:w="1701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LA25</w:t>
            </w:r>
          </w:p>
        </w:tc>
        <w:tc>
          <w:tcPr>
            <w:tcW w:w="1559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C50/30</w:t>
            </w:r>
          </w:p>
        </w:tc>
        <w:tc>
          <w:tcPr>
            <w:tcW w:w="1985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FI20</w:t>
            </w:r>
          </w:p>
        </w:tc>
      </w:tr>
      <w:tr w:rsidR="00D916B4" w:rsidRPr="00C53518" w:rsidTr="00CA21CB">
        <w:trPr>
          <w:trHeight w:val="340"/>
        </w:trPr>
        <w:tc>
          <w:tcPr>
            <w:tcW w:w="1419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3000-8000</w:t>
            </w:r>
          </w:p>
        </w:tc>
        <w:tc>
          <w:tcPr>
            <w:tcW w:w="1531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FEC 8</w:t>
            </w:r>
          </w:p>
        </w:tc>
        <w:tc>
          <w:tcPr>
            <w:tcW w:w="1701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LA20</w:t>
            </w:r>
          </w:p>
        </w:tc>
        <w:tc>
          <w:tcPr>
            <w:tcW w:w="1559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C50/30</w:t>
            </w:r>
          </w:p>
        </w:tc>
        <w:tc>
          <w:tcPr>
            <w:tcW w:w="1985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FI20</w:t>
            </w:r>
          </w:p>
        </w:tc>
      </w:tr>
      <w:tr w:rsidR="00D916B4" w:rsidRPr="00C53518" w:rsidTr="00CA21CB">
        <w:trPr>
          <w:trHeight w:val="340"/>
        </w:trPr>
        <w:tc>
          <w:tcPr>
            <w:tcW w:w="1419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8000-15000</w:t>
            </w:r>
          </w:p>
        </w:tc>
        <w:tc>
          <w:tcPr>
            <w:tcW w:w="1531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FEC 4</w:t>
            </w:r>
          </w:p>
        </w:tc>
        <w:tc>
          <w:tcPr>
            <w:tcW w:w="1701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LA15</w:t>
            </w:r>
          </w:p>
        </w:tc>
        <w:tc>
          <w:tcPr>
            <w:tcW w:w="1559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C50/10</w:t>
            </w:r>
            <w:r w:rsidR="003D486E" w:rsidRPr="00EF065F">
              <w:rPr>
                <w:i/>
                <w:noProof/>
                <w:color w:val="5B9BD5" w:themeColor="accent1"/>
                <w:lang w:eastAsia="is-IS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FI20</w:t>
            </w:r>
          </w:p>
        </w:tc>
      </w:tr>
      <w:tr w:rsidR="00D916B4" w:rsidRPr="00C53518" w:rsidTr="00CA21CB">
        <w:trPr>
          <w:trHeight w:val="340"/>
        </w:trPr>
        <w:tc>
          <w:tcPr>
            <w:tcW w:w="1419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&gt; 15000</w:t>
            </w:r>
          </w:p>
        </w:tc>
        <w:tc>
          <w:tcPr>
            <w:tcW w:w="1531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FEC 4</w:t>
            </w:r>
          </w:p>
        </w:tc>
        <w:tc>
          <w:tcPr>
            <w:tcW w:w="1701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LA15</w:t>
            </w:r>
          </w:p>
        </w:tc>
        <w:tc>
          <w:tcPr>
            <w:tcW w:w="1559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C90/1</w:t>
            </w:r>
            <w:r w:rsidR="003D486E" w:rsidRPr="00EF065F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985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FI15</w:t>
            </w:r>
          </w:p>
        </w:tc>
      </w:tr>
    </w:tbl>
    <w:p w:rsidR="003D486E" w:rsidRPr="00C53518" w:rsidRDefault="003D486E" w:rsidP="003D486E">
      <w:pPr>
        <w:ind w:left="851"/>
        <w:jc w:val="both"/>
        <w:rPr>
          <w:color w:val="FF0000"/>
        </w:rPr>
      </w:pPr>
      <w:r w:rsidRPr="00C53518">
        <w:rPr>
          <w:color w:val="FF0000"/>
        </w:rPr>
        <w:t>*Hér er að auki gerð krafa um að 30-100% þess efnis sem flokkast brotið sé albrotið.</w:t>
      </w:r>
    </w:p>
    <w:p w:rsidR="00D916B4" w:rsidRPr="00C53518" w:rsidRDefault="00765000" w:rsidP="00D916B4">
      <w:pPr>
        <w:pStyle w:val="abcflokkar"/>
        <w:rPr>
          <w:b/>
          <w:noProof/>
          <w:color w:val="FF0000"/>
          <w:sz w:val="24"/>
          <w:szCs w:val="24"/>
        </w:rPr>
      </w:pPr>
      <w:r w:rsidRPr="00C53518">
        <w:rPr>
          <w:b/>
          <w:color w:val="FF0000"/>
          <w:sz w:val="24"/>
          <w:szCs w:val="24"/>
        </w:rPr>
        <w:t>S</w:t>
      </w:r>
      <w:r w:rsidR="00D916B4" w:rsidRPr="00C53518">
        <w:rPr>
          <w:b/>
          <w:color w:val="FF0000"/>
          <w:sz w:val="24"/>
          <w:szCs w:val="24"/>
        </w:rPr>
        <w:t xml:space="preserve">litþol </w:t>
      </w:r>
    </w:p>
    <w:tbl>
      <w:tblPr>
        <w:tblW w:w="641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168"/>
        <w:gridCol w:w="2168"/>
      </w:tblGrid>
      <w:tr w:rsidR="00D916B4" w:rsidRPr="00C53518" w:rsidTr="00A77F8C">
        <w:trPr>
          <w:trHeight w:val="20"/>
        </w:trPr>
        <w:tc>
          <w:tcPr>
            <w:tcW w:w="2082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2168" w:type="dxa"/>
            <w:vAlign w:val="center"/>
          </w:tcPr>
          <w:p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 &lt;70 km/klst.</w:t>
            </w:r>
          </w:p>
        </w:tc>
        <w:tc>
          <w:tcPr>
            <w:tcW w:w="2168" w:type="dxa"/>
            <w:vAlign w:val="center"/>
          </w:tcPr>
          <w:p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</w:t>
            </w:r>
            <w:r w:rsidR="00765000" w:rsidRPr="00C53518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&gt;70 km/klst.</w:t>
            </w:r>
          </w:p>
        </w:tc>
      </w:tr>
      <w:tr w:rsidR="00C53518" w:rsidRPr="00C53518" w:rsidTr="00A77F8C">
        <w:trPr>
          <w:trHeight w:val="20"/>
        </w:trPr>
        <w:tc>
          <w:tcPr>
            <w:tcW w:w="2082" w:type="dxa"/>
            <w:vAlign w:val="center"/>
          </w:tcPr>
          <w:p w:rsidR="00C53518" w:rsidRPr="00C53518" w:rsidRDefault="00C53518" w:rsidP="00BF37BA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  <w:vAlign w:val="center"/>
          </w:tcPr>
          <w:p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  <w:r>
              <w:rPr>
                <w:b/>
                <w:bCs/>
                <w:color w:val="FF0000"/>
              </w:rPr>
              <w:t>, %</w:t>
            </w:r>
          </w:p>
        </w:tc>
        <w:tc>
          <w:tcPr>
            <w:tcW w:w="2168" w:type="dxa"/>
            <w:vAlign w:val="center"/>
          </w:tcPr>
          <w:p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  <w:r>
              <w:rPr>
                <w:b/>
                <w:bCs/>
                <w:color w:val="FF0000"/>
              </w:rPr>
              <w:t>, %</w:t>
            </w:r>
          </w:p>
        </w:tc>
      </w:tr>
      <w:tr w:rsidR="00D916B4" w:rsidRPr="00C53518" w:rsidTr="00A77F8C">
        <w:trPr>
          <w:trHeight w:val="20"/>
        </w:trPr>
        <w:tc>
          <w:tcPr>
            <w:tcW w:w="2082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&lt; 3000</w:t>
            </w:r>
          </w:p>
        </w:tc>
        <w:tc>
          <w:tcPr>
            <w:tcW w:w="2168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19</w:t>
            </w:r>
          </w:p>
        </w:tc>
        <w:tc>
          <w:tcPr>
            <w:tcW w:w="2168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14</w:t>
            </w:r>
          </w:p>
        </w:tc>
      </w:tr>
      <w:tr w:rsidR="00D916B4" w:rsidRPr="00C53518" w:rsidTr="00A77F8C">
        <w:trPr>
          <w:trHeight w:val="20"/>
        </w:trPr>
        <w:tc>
          <w:tcPr>
            <w:tcW w:w="2082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3000-8000</w:t>
            </w:r>
          </w:p>
        </w:tc>
        <w:tc>
          <w:tcPr>
            <w:tcW w:w="2168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14</w:t>
            </w:r>
          </w:p>
        </w:tc>
        <w:tc>
          <w:tcPr>
            <w:tcW w:w="2168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10</w:t>
            </w:r>
          </w:p>
        </w:tc>
      </w:tr>
      <w:tr w:rsidR="00D916B4" w:rsidRPr="00C53518" w:rsidTr="00A77F8C">
        <w:trPr>
          <w:trHeight w:val="20"/>
        </w:trPr>
        <w:tc>
          <w:tcPr>
            <w:tcW w:w="2082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8000-15000</w:t>
            </w:r>
          </w:p>
        </w:tc>
        <w:tc>
          <w:tcPr>
            <w:tcW w:w="2168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10</w:t>
            </w:r>
          </w:p>
        </w:tc>
        <w:tc>
          <w:tcPr>
            <w:tcW w:w="2168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7</w:t>
            </w:r>
          </w:p>
        </w:tc>
      </w:tr>
      <w:tr w:rsidR="00D916B4" w:rsidRPr="00C53518" w:rsidTr="00A77F8C">
        <w:trPr>
          <w:trHeight w:val="20"/>
        </w:trPr>
        <w:tc>
          <w:tcPr>
            <w:tcW w:w="2082" w:type="dxa"/>
            <w:vAlign w:val="center"/>
          </w:tcPr>
          <w:p w:rsidR="00D916B4" w:rsidRPr="00C53518" w:rsidRDefault="00D916B4" w:rsidP="00BF37BA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&gt; 15000</w:t>
            </w:r>
          </w:p>
        </w:tc>
        <w:tc>
          <w:tcPr>
            <w:tcW w:w="2168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7</w:t>
            </w:r>
          </w:p>
        </w:tc>
        <w:tc>
          <w:tcPr>
            <w:tcW w:w="2168" w:type="dxa"/>
            <w:vAlign w:val="center"/>
          </w:tcPr>
          <w:p w:rsidR="00D916B4" w:rsidRPr="00EF065F" w:rsidRDefault="00D916B4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AN 7</w:t>
            </w:r>
          </w:p>
        </w:tc>
      </w:tr>
    </w:tbl>
    <w:p w:rsidR="00D916B4" w:rsidRPr="00C53518" w:rsidRDefault="00D916B4" w:rsidP="00D916B4">
      <w:pPr>
        <w:ind w:left="851"/>
        <w:rPr>
          <w:color w:val="FF0000"/>
        </w:rPr>
      </w:pPr>
    </w:p>
    <w:p w:rsidR="003D486E" w:rsidRPr="00C522D4" w:rsidRDefault="003D486E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proofErr w:type="spellStart"/>
      <w:r w:rsidRPr="00C522D4">
        <w:rPr>
          <w:b/>
          <w:color w:val="FF0000"/>
          <w:sz w:val="24"/>
          <w:szCs w:val="24"/>
          <w:u w:val="single"/>
        </w:rPr>
        <w:t>Slípiþol</w:t>
      </w:r>
      <w:proofErr w:type="spellEnd"/>
      <w:r w:rsidRPr="00C522D4">
        <w:rPr>
          <w:b/>
          <w:color w:val="FF0000"/>
          <w:sz w:val="24"/>
          <w:szCs w:val="24"/>
          <w:u w:val="single"/>
        </w:rPr>
        <w:t xml:space="preserve"> steinefna (e. </w:t>
      </w:r>
      <w:proofErr w:type="spellStart"/>
      <w:r w:rsidRPr="00C522D4">
        <w:rPr>
          <w:b/>
          <w:color w:val="FF0000"/>
          <w:sz w:val="24"/>
          <w:szCs w:val="24"/>
          <w:u w:val="single"/>
        </w:rPr>
        <w:t>Polished</w:t>
      </w:r>
      <w:proofErr w:type="spellEnd"/>
      <w:r w:rsidRPr="00C522D4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522D4">
        <w:rPr>
          <w:b/>
          <w:color w:val="FF0000"/>
          <w:sz w:val="24"/>
          <w:szCs w:val="24"/>
          <w:u w:val="single"/>
        </w:rPr>
        <w:t>Stone</w:t>
      </w:r>
      <w:proofErr w:type="spellEnd"/>
      <w:r w:rsidRPr="00C522D4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522D4">
        <w:rPr>
          <w:b/>
          <w:color w:val="FF0000"/>
          <w:sz w:val="24"/>
          <w:szCs w:val="24"/>
          <w:u w:val="single"/>
        </w:rPr>
        <w:t>value</w:t>
      </w:r>
      <w:proofErr w:type="spellEnd"/>
      <w:r w:rsidRPr="00C522D4">
        <w:rPr>
          <w:b/>
          <w:color w:val="FF0000"/>
          <w:sz w:val="24"/>
          <w:szCs w:val="24"/>
          <w:u w:val="single"/>
        </w:rPr>
        <w:t>)</w:t>
      </w:r>
    </w:p>
    <w:p w:rsidR="00C53518" w:rsidRPr="00C53518" w:rsidRDefault="00D72C77" w:rsidP="00A12A16">
      <w:pPr>
        <w:ind w:firstLine="851"/>
        <w:jc w:val="both"/>
        <w:rPr>
          <w:color w:val="FF0000"/>
          <w:lang w:eastAsia="is-IS"/>
        </w:rPr>
      </w:pPr>
      <w:r>
        <w:rPr>
          <w:color w:val="FF0000"/>
          <w:lang w:eastAsia="is-IS"/>
        </w:rPr>
        <w:t xml:space="preserve">Leiðbeinandi </w:t>
      </w:r>
      <w:proofErr w:type="spellStart"/>
      <w:r>
        <w:rPr>
          <w:color w:val="FF0000"/>
          <w:lang w:eastAsia="is-IS"/>
        </w:rPr>
        <w:t>slípigildi</w:t>
      </w:r>
      <w:proofErr w:type="spellEnd"/>
      <w:r>
        <w:rPr>
          <w:color w:val="FF0000"/>
          <w:lang w:eastAsia="is-IS"/>
        </w:rPr>
        <w:t xml:space="preserve"> </w:t>
      </w:r>
      <w:proofErr w:type="spellStart"/>
      <w:r>
        <w:rPr>
          <w:color w:val="FF0000"/>
          <w:lang w:eastAsia="is-IS"/>
        </w:rPr>
        <w:t>srteinefna</w:t>
      </w:r>
      <w:proofErr w:type="spellEnd"/>
      <w:r>
        <w:rPr>
          <w:color w:val="FF0000"/>
          <w:lang w:eastAsia="is-IS"/>
        </w:rPr>
        <w:t>,</w:t>
      </w:r>
      <w:r w:rsidR="004A1FDF">
        <w:rPr>
          <w:color w:val="FF0000"/>
          <w:lang w:eastAsia="is-IS"/>
        </w:rPr>
        <w:t xml:space="preserve">, </w:t>
      </w:r>
      <w:r>
        <w:rPr>
          <w:color w:val="FF0000"/>
          <w:lang w:eastAsia="is-IS"/>
        </w:rPr>
        <w:t xml:space="preserve">sbr. </w:t>
      </w:r>
      <w:r w:rsidR="004A1FDF">
        <w:rPr>
          <w:color w:val="FF0000"/>
          <w:lang w:eastAsia="is-IS"/>
        </w:rPr>
        <w:t>töflu 64-13b)</w:t>
      </w:r>
      <w:r w:rsidR="00C522D4">
        <w:rPr>
          <w:color w:val="FF0000"/>
          <w:lang w:eastAsia="is-IS"/>
        </w:rPr>
        <w:t xml:space="preserve"> í Efnisgæðariti </w:t>
      </w:r>
      <w:proofErr w:type="spellStart"/>
      <w:r w:rsidR="00C522D4">
        <w:rPr>
          <w:color w:val="FF0000"/>
          <w:lang w:eastAsia="is-IS"/>
        </w:rPr>
        <w:t>Vg</w:t>
      </w:r>
      <w:proofErr w:type="spellEnd"/>
      <w:r w:rsidR="00C522D4">
        <w:rPr>
          <w:color w:val="FF0000"/>
          <w:lang w:eastAsia="is-IS"/>
        </w:rPr>
        <w:t>.</w:t>
      </w:r>
    </w:p>
    <w:tbl>
      <w:tblPr>
        <w:tblW w:w="439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694"/>
      </w:tblGrid>
      <w:tr w:rsidR="00ED5148" w:rsidRPr="00C53518" w:rsidTr="00CA21CB">
        <w:trPr>
          <w:trHeight w:val="20"/>
        </w:trPr>
        <w:tc>
          <w:tcPr>
            <w:tcW w:w="1701" w:type="dxa"/>
            <w:vAlign w:val="center"/>
          </w:tcPr>
          <w:p w:rsidR="00ED5148" w:rsidRPr="00426800" w:rsidRDefault="00ED5148" w:rsidP="005D7BA2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426800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2694" w:type="dxa"/>
            <w:vAlign w:val="center"/>
          </w:tcPr>
          <w:p w:rsidR="00ED5148" w:rsidRPr="00C53518" w:rsidRDefault="00ED5148" w:rsidP="005D7BA2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Flokkun skv. ÍST EN 13043</w:t>
            </w:r>
          </w:p>
        </w:tc>
      </w:tr>
      <w:tr w:rsidR="00ED5148" w:rsidRPr="00C53518" w:rsidTr="00CA21CB">
        <w:trPr>
          <w:trHeight w:val="20"/>
        </w:trPr>
        <w:tc>
          <w:tcPr>
            <w:tcW w:w="1701" w:type="dxa"/>
            <w:vAlign w:val="center"/>
          </w:tcPr>
          <w:p w:rsidR="00ED5148" w:rsidRPr="00426800" w:rsidRDefault="00ED5148" w:rsidP="00C53518">
            <w:pPr>
              <w:pStyle w:val="BodyTextIndent2"/>
              <w:spacing w:after="0"/>
              <w:ind w:left="-1673" w:firstLine="0"/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  <w:vAlign w:val="center"/>
          </w:tcPr>
          <w:p w:rsidR="00ED5148" w:rsidRPr="004974B3" w:rsidRDefault="00ED5148" w:rsidP="004974B3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proofErr w:type="spellStart"/>
            <w:r w:rsidRPr="004974B3">
              <w:rPr>
                <w:b/>
                <w:color w:val="FF0000"/>
              </w:rPr>
              <w:t>Slípigildi</w:t>
            </w:r>
            <w:proofErr w:type="spellEnd"/>
          </w:p>
        </w:tc>
      </w:tr>
      <w:tr w:rsidR="00ED5148" w:rsidRPr="00C53518" w:rsidTr="00CA21CB">
        <w:trPr>
          <w:trHeight w:val="20"/>
        </w:trPr>
        <w:tc>
          <w:tcPr>
            <w:tcW w:w="1701" w:type="dxa"/>
            <w:vAlign w:val="center"/>
          </w:tcPr>
          <w:p w:rsidR="00ED5148" w:rsidRPr="00426800" w:rsidRDefault="00ED5148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lastRenderedPageBreak/>
              <w:t>&lt; 3000</w:t>
            </w:r>
          </w:p>
        </w:tc>
        <w:tc>
          <w:tcPr>
            <w:tcW w:w="2694" w:type="dxa"/>
            <w:vAlign w:val="center"/>
          </w:tcPr>
          <w:p w:rsidR="00ED5148" w:rsidRPr="00C53518" w:rsidRDefault="00ED5148" w:rsidP="004974B3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C53518">
              <w:rPr>
                <w:color w:val="FF0000"/>
              </w:rPr>
              <w:t>Ekki krafa</w:t>
            </w:r>
          </w:p>
        </w:tc>
      </w:tr>
      <w:tr w:rsidR="00ED5148" w:rsidRPr="00C53518" w:rsidTr="00CA21CB">
        <w:trPr>
          <w:trHeight w:val="20"/>
        </w:trPr>
        <w:tc>
          <w:tcPr>
            <w:tcW w:w="1701" w:type="dxa"/>
            <w:vAlign w:val="center"/>
          </w:tcPr>
          <w:p w:rsidR="00ED5148" w:rsidRPr="00426800" w:rsidRDefault="00ED5148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3000-8000</w:t>
            </w:r>
          </w:p>
        </w:tc>
        <w:tc>
          <w:tcPr>
            <w:tcW w:w="2694" w:type="dxa"/>
            <w:vAlign w:val="center"/>
          </w:tcPr>
          <w:p w:rsidR="00ED5148" w:rsidRPr="00C53518" w:rsidRDefault="00ED5148" w:rsidP="004974B3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C53518">
              <w:rPr>
                <w:color w:val="FF0000"/>
              </w:rPr>
              <w:t>Ekki krafa</w:t>
            </w:r>
          </w:p>
        </w:tc>
      </w:tr>
      <w:tr w:rsidR="00ED5148" w:rsidRPr="00C53518" w:rsidTr="00CA21CB">
        <w:trPr>
          <w:trHeight w:val="20"/>
        </w:trPr>
        <w:tc>
          <w:tcPr>
            <w:tcW w:w="1701" w:type="dxa"/>
            <w:vAlign w:val="center"/>
          </w:tcPr>
          <w:p w:rsidR="00ED5148" w:rsidRPr="00426800" w:rsidRDefault="00ED5148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8000-15000</w:t>
            </w:r>
          </w:p>
        </w:tc>
        <w:tc>
          <w:tcPr>
            <w:tcW w:w="2694" w:type="dxa"/>
            <w:vAlign w:val="center"/>
          </w:tcPr>
          <w:p w:rsidR="00ED5148" w:rsidRPr="00EF065F" w:rsidRDefault="00ED5148" w:rsidP="004974B3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PSV 50</w:t>
            </w:r>
          </w:p>
        </w:tc>
      </w:tr>
      <w:tr w:rsidR="00ED5148" w:rsidRPr="00C53518" w:rsidTr="00CA21CB">
        <w:trPr>
          <w:trHeight w:val="20"/>
        </w:trPr>
        <w:tc>
          <w:tcPr>
            <w:tcW w:w="1701" w:type="dxa"/>
            <w:vAlign w:val="center"/>
          </w:tcPr>
          <w:p w:rsidR="00ED5148" w:rsidRPr="00426800" w:rsidRDefault="00ED5148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&gt; 15000</w:t>
            </w:r>
          </w:p>
        </w:tc>
        <w:tc>
          <w:tcPr>
            <w:tcW w:w="2694" w:type="dxa"/>
            <w:vAlign w:val="center"/>
          </w:tcPr>
          <w:p w:rsidR="00ED5148" w:rsidRPr="00EF065F" w:rsidRDefault="00ED5148" w:rsidP="004974B3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PSV 56</w:t>
            </w:r>
          </w:p>
        </w:tc>
      </w:tr>
    </w:tbl>
    <w:p w:rsidR="003D486E" w:rsidRPr="00C53518" w:rsidRDefault="003D486E" w:rsidP="00A12A16">
      <w:pPr>
        <w:ind w:firstLine="851"/>
        <w:jc w:val="both"/>
        <w:rPr>
          <w:color w:val="FF0000"/>
          <w:lang w:eastAsia="is-IS"/>
        </w:rPr>
      </w:pPr>
    </w:p>
    <w:p w:rsidR="00C522D4" w:rsidRPr="00C522D4" w:rsidRDefault="00C522D4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22D4">
        <w:rPr>
          <w:b/>
          <w:color w:val="FF0000"/>
          <w:sz w:val="24"/>
          <w:szCs w:val="24"/>
          <w:u w:val="single"/>
        </w:rPr>
        <w:t>Endurskin steinefna.</w:t>
      </w:r>
    </w:p>
    <w:p w:rsidR="00C522D4" w:rsidRDefault="00C522D4" w:rsidP="00C522D4">
      <w:pPr>
        <w:tabs>
          <w:tab w:val="left" w:pos="851"/>
        </w:tabs>
        <w:ind w:left="851"/>
        <w:rPr>
          <w:noProof/>
          <w:lang w:eastAsia="is-IS"/>
        </w:rPr>
      </w:pPr>
      <w:r w:rsidRPr="00C522D4">
        <w:rPr>
          <w:color w:val="FF0000"/>
        </w:rPr>
        <w:t>Samkvæmt norskum leiðbeiningum (</w:t>
      </w:r>
      <w:proofErr w:type="spellStart"/>
      <w:r w:rsidRPr="00C522D4">
        <w:rPr>
          <w:color w:val="FF0000"/>
        </w:rPr>
        <w:t>intern</w:t>
      </w:r>
      <w:proofErr w:type="spellEnd"/>
      <w:r w:rsidRPr="00C522D4">
        <w:rPr>
          <w:color w:val="FF0000"/>
        </w:rPr>
        <w:t xml:space="preserve"> </w:t>
      </w:r>
      <w:proofErr w:type="spellStart"/>
      <w:r w:rsidRPr="00C522D4">
        <w:rPr>
          <w:color w:val="FF0000"/>
        </w:rPr>
        <w:t>rapport</w:t>
      </w:r>
      <w:proofErr w:type="spellEnd"/>
      <w:r w:rsidRPr="00C522D4">
        <w:rPr>
          <w:color w:val="FF0000"/>
        </w:rPr>
        <w:t xml:space="preserve"> 827 frá Veglaboratoriet) gildir eftirfarandi flokkun um ljóstæknilega eiginleika steinefna</w:t>
      </w:r>
      <w:r>
        <w:rPr>
          <w:color w:val="FF0000"/>
        </w:rPr>
        <w:t xml:space="preserve">. Hægt er að velja  endurskinsflokk skv. </w:t>
      </w:r>
      <w:r w:rsidRPr="00EF2B7B">
        <w:rPr>
          <w:color w:val="FF0000"/>
        </w:rPr>
        <w:t xml:space="preserve">töflunni, </w:t>
      </w:r>
      <w:r w:rsidRPr="00EF2B7B">
        <w:rPr>
          <w:noProof/>
          <w:color w:val="FF0000"/>
          <w:lang w:eastAsia="is-IS"/>
        </w:rPr>
        <w:t>sjá einnig leiðbeiningar við töflu 64-13c) í Efnisgæðariti Vg</w:t>
      </w:r>
      <w:r>
        <w:rPr>
          <w:noProof/>
          <w:lang w:eastAsia="is-IS"/>
        </w:rPr>
        <w:t>.</w:t>
      </w:r>
    </w:p>
    <w:tbl>
      <w:tblPr>
        <w:tblW w:w="552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693"/>
      </w:tblGrid>
      <w:tr w:rsidR="00EF065F" w:rsidRPr="00C53518" w:rsidTr="00CA21CB">
        <w:trPr>
          <w:trHeight w:val="20"/>
        </w:trPr>
        <w:tc>
          <w:tcPr>
            <w:tcW w:w="2835" w:type="dxa"/>
            <w:vAlign w:val="center"/>
          </w:tcPr>
          <w:p w:rsidR="00EF065F" w:rsidRPr="00426800" w:rsidRDefault="00EF065F" w:rsidP="005D7BA2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Mælt endurskin - gildi</w:t>
            </w:r>
          </w:p>
        </w:tc>
        <w:tc>
          <w:tcPr>
            <w:tcW w:w="2693" w:type="dxa"/>
            <w:vAlign w:val="center"/>
          </w:tcPr>
          <w:p w:rsidR="00EF065F" w:rsidRPr="00C53518" w:rsidRDefault="00EF065F" w:rsidP="005D7BA2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Endurskinsflokkur</w:t>
            </w:r>
          </w:p>
        </w:tc>
      </w:tr>
      <w:tr w:rsidR="00EF065F" w:rsidRPr="00C53518" w:rsidTr="00CA21CB">
        <w:trPr>
          <w:trHeight w:val="20"/>
        </w:trPr>
        <w:tc>
          <w:tcPr>
            <w:tcW w:w="2835" w:type="dxa"/>
            <w:vAlign w:val="center"/>
          </w:tcPr>
          <w:p w:rsidR="00EF065F" w:rsidRPr="00426800" w:rsidRDefault="00EF065F" w:rsidP="005D7BA2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 &lt;10% (dekkst)</w:t>
            </w:r>
          </w:p>
        </w:tc>
        <w:tc>
          <w:tcPr>
            <w:tcW w:w="2693" w:type="dxa"/>
            <w:vAlign w:val="center"/>
          </w:tcPr>
          <w:p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5</w:t>
            </w:r>
          </w:p>
        </w:tc>
      </w:tr>
      <w:tr w:rsidR="00EF065F" w:rsidRPr="00C53518" w:rsidTr="00CA21CB">
        <w:trPr>
          <w:trHeight w:val="20"/>
        </w:trPr>
        <w:tc>
          <w:tcPr>
            <w:tcW w:w="2835" w:type="dxa"/>
            <w:vAlign w:val="center"/>
          </w:tcPr>
          <w:p w:rsidR="00EF065F" w:rsidRPr="00426800" w:rsidRDefault="00EF065F" w:rsidP="00EF065F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 = 10-20%</w:t>
            </w:r>
          </w:p>
        </w:tc>
        <w:tc>
          <w:tcPr>
            <w:tcW w:w="2693" w:type="dxa"/>
            <w:vAlign w:val="center"/>
          </w:tcPr>
          <w:p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4</w:t>
            </w:r>
          </w:p>
        </w:tc>
      </w:tr>
      <w:tr w:rsidR="00EF065F" w:rsidRPr="00C53518" w:rsidTr="00CA21CB">
        <w:trPr>
          <w:trHeight w:val="20"/>
        </w:trPr>
        <w:tc>
          <w:tcPr>
            <w:tcW w:w="2835" w:type="dxa"/>
            <w:vAlign w:val="center"/>
          </w:tcPr>
          <w:p w:rsidR="00EF065F" w:rsidRPr="00426800" w:rsidRDefault="00EF065F" w:rsidP="00EF065F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 = 20-30%</w:t>
            </w:r>
          </w:p>
        </w:tc>
        <w:tc>
          <w:tcPr>
            <w:tcW w:w="2693" w:type="dxa"/>
            <w:vAlign w:val="center"/>
          </w:tcPr>
          <w:p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3</w:t>
            </w:r>
          </w:p>
        </w:tc>
      </w:tr>
      <w:tr w:rsidR="00EF065F" w:rsidRPr="00C53518" w:rsidTr="00CA21CB">
        <w:trPr>
          <w:trHeight w:val="20"/>
        </w:trPr>
        <w:tc>
          <w:tcPr>
            <w:tcW w:w="2835" w:type="dxa"/>
            <w:vAlign w:val="center"/>
          </w:tcPr>
          <w:p w:rsidR="00EF065F" w:rsidRPr="00426800" w:rsidRDefault="00EF065F" w:rsidP="00EF065F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 = 10-20%</w:t>
            </w:r>
          </w:p>
        </w:tc>
        <w:tc>
          <w:tcPr>
            <w:tcW w:w="2693" w:type="dxa"/>
            <w:vAlign w:val="center"/>
          </w:tcPr>
          <w:p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3</w:t>
            </w:r>
          </w:p>
        </w:tc>
      </w:tr>
      <w:tr w:rsidR="00EF065F" w:rsidRPr="00C53518" w:rsidTr="00CA21CB">
        <w:trPr>
          <w:trHeight w:val="20"/>
        </w:trPr>
        <w:tc>
          <w:tcPr>
            <w:tcW w:w="2835" w:type="dxa"/>
            <w:vAlign w:val="center"/>
          </w:tcPr>
          <w:p w:rsidR="00EF065F" w:rsidRPr="00426800" w:rsidRDefault="00EF065F" w:rsidP="00EF065F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 &lt;40% (ljósast)</w:t>
            </w:r>
          </w:p>
        </w:tc>
        <w:tc>
          <w:tcPr>
            <w:tcW w:w="2693" w:type="dxa"/>
            <w:vAlign w:val="center"/>
          </w:tcPr>
          <w:p w:rsidR="00EF065F" w:rsidRPr="00EF065F" w:rsidRDefault="00EF065F" w:rsidP="00EF065F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1</w:t>
            </w:r>
          </w:p>
        </w:tc>
      </w:tr>
    </w:tbl>
    <w:p w:rsidR="007C5A8B" w:rsidRPr="007C5A8B" w:rsidRDefault="007C5A8B" w:rsidP="00EF2B7B">
      <w:pPr>
        <w:ind w:left="851"/>
        <w:rPr>
          <w:b/>
          <w:color w:val="FF0000"/>
          <w:u w:val="single"/>
          <w:lang w:eastAsia="is-IS"/>
        </w:rPr>
      </w:pPr>
      <w:r w:rsidRPr="007C5A8B">
        <w:rPr>
          <w:b/>
          <w:color w:val="FF0000"/>
          <w:u w:val="single"/>
          <w:lang w:eastAsia="is-IS"/>
        </w:rPr>
        <w:t xml:space="preserve">Holrýmd. </w:t>
      </w:r>
    </w:p>
    <w:p w:rsidR="00D916B4" w:rsidRDefault="00D916B4" w:rsidP="00EF2B7B">
      <w:pPr>
        <w:ind w:left="851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 xml:space="preserve">Gera skal kröfu um holrýmd, þ.e. V </w:t>
      </w:r>
      <w:proofErr w:type="spellStart"/>
      <w:r w:rsidRPr="00C53518">
        <w:rPr>
          <w:color w:val="FF0000"/>
          <w:vertAlign w:val="subscript"/>
          <w:lang w:eastAsia="is-IS"/>
        </w:rPr>
        <w:t>minx</w:t>
      </w:r>
      <w:proofErr w:type="spellEnd"/>
      <w:r w:rsidRPr="00C53518">
        <w:rPr>
          <w:color w:val="FF0000"/>
          <w:vertAlign w:val="subscript"/>
          <w:lang w:eastAsia="is-IS"/>
        </w:rPr>
        <w:t>,x</w:t>
      </w:r>
      <w:r w:rsidRPr="00C53518">
        <w:rPr>
          <w:color w:val="FF0000"/>
          <w:lang w:eastAsia="is-IS"/>
        </w:rPr>
        <w:t xml:space="preserve"> og V </w:t>
      </w:r>
      <w:proofErr w:type="spellStart"/>
      <w:r w:rsidRPr="00C53518">
        <w:rPr>
          <w:color w:val="FF0000"/>
          <w:vertAlign w:val="subscript"/>
          <w:lang w:eastAsia="is-IS"/>
        </w:rPr>
        <w:t>maxx</w:t>
      </w:r>
      <w:proofErr w:type="spellEnd"/>
      <w:r w:rsidRPr="00C53518">
        <w:rPr>
          <w:color w:val="FF0000"/>
          <w:vertAlign w:val="subscript"/>
          <w:lang w:eastAsia="is-IS"/>
        </w:rPr>
        <w:t>,x.</w:t>
      </w:r>
      <w:r w:rsidR="000D4E2D" w:rsidRPr="00C53518">
        <w:rPr>
          <w:color w:val="FF0000"/>
          <w:lang w:eastAsia="is-IS"/>
        </w:rPr>
        <w:t xml:space="preserve">. Leiðbeinandi gildi eru </w:t>
      </w:r>
      <w:r w:rsidR="00ED12CF">
        <w:rPr>
          <w:color w:val="FF0000"/>
          <w:lang w:eastAsia="is-IS"/>
        </w:rPr>
        <w:t xml:space="preserve">í </w:t>
      </w:r>
      <w:r w:rsidR="007C5A8B">
        <w:rPr>
          <w:color w:val="FF0000"/>
          <w:lang w:eastAsia="is-IS"/>
        </w:rPr>
        <w:t>eftirfarandi töflu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</w:tblGrid>
      <w:tr w:rsidR="00EF2B7B" w:rsidRPr="00EF2B7B" w:rsidTr="007C5A8B">
        <w:tc>
          <w:tcPr>
            <w:tcW w:w="1843" w:type="dxa"/>
            <w:shd w:val="clear" w:color="auto" w:fill="auto"/>
            <w:vAlign w:val="center"/>
          </w:tcPr>
          <w:p w:rsidR="00EF2B7B" w:rsidRPr="00EF2B7B" w:rsidRDefault="00EF2B7B" w:rsidP="00EF2B7B">
            <w:pPr>
              <w:jc w:val="both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7B" w:rsidRPr="00EF2B7B" w:rsidRDefault="00EF2B7B" w:rsidP="00EF2B7B">
            <w:pPr>
              <w:jc w:val="both"/>
              <w:rPr>
                <w:b/>
                <w:color w:val="FF0000"/>
              </w:rPr>
            </w:pPr>
            <w:proofErr w:type="spellStart"/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min</w:t>
            </w:r>
            <w:proofErr w:type="spellEnd"/>
            <w:r w:rsidRPr="00EF2B7B">
              <w:rPr>
                <w:b/>
                <w:color w:val="FF0000"/>
              </w:rPr>
              <w:t>(x)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B7B" w:rsidRPr="00EF2B7B" w:rsidRDefault="00EF2B7B" w:rsidP="00EF2B7B">
            <w:pPr>
              <w:jc w:val="both"/>
              <w:rPr>
                <w:b/>
                <w:color w:val="FF0000"/>
              </w:rPr>
            </w:pPr>
            <w:proofErr w:type="spellStart"/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max</w:t>
            </w:r>
            <w:proofErr w:type="spellEnd"/>
            <w:r w:rsidRPr="00EF2B7B">
              <w:rPr>
                <w:b/>
                <w:color w:val="FF0000"/>
              </w:rPr>
              <w:t>(x)</w:t>
            </w:r>
          </w:p>
        </w:tc>
      </w:tr>
      <w:tr w:rsidR="00EF2B7B" w:rsidRPr="00EF2B7B" w:rsidTr="007C5A8B"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3 %</w:t>
            </w:r>
          </w:p>
        </w:tc>
      </w:tr>
      <w:tr w:rsidR="00EF2B7B" w:rsidRPr="00EF2B7B" w:rsidTr="007C5A8B"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3 %</w:t>
            </w:r>
          </w:p>
        </w:tc>
      </w:tr>
      <w:tr w:rsidR="00EF2B7B" w:rsidRPr="00EF2B7B" w:rsidTr="007C5A8B"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3 %</w:t>
            </w:r>
          </w:p>
        </w:tc>
      </w:tr>
      <w:tr w:rsidR="00EF2B7B" w:rsidRPr="00EF2B7B" w:rsidTr="007C5A8B"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1,5 %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3,5 %</w:t>
            </w:r>
          </w:p>
        </w:tc>
      </w:tr>
      <w:tr w:rsidR="00EF2B7B" w:rsidRPr="00EF2B7B" w:rsidTr="007C5A8B"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1,5 %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B7B" w:rsidRPr="00CA21CB" w:rsidRDefault="00EF2B7B" w:rsidP="00EF2B7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3,5 %</w:t>
            </w:r>
          </w:p>
        </w:tc>
      </w:tr>
    </w:tbl>
    <w:p w:rsidR="004974B3" w:rsidRPr="004974B3" w:rsidRDefault="004974B3" w:rsidP="00D916B4">
      <w:pPr>
        <w:ind w:left="851"/>
        <w:rPr>
          <w:b/>
          <w:color w:val="FF0000"/>
          <w:u w:val="single"/>
        </w:rPr>
      </w:pPr>
      <w:r w:rsidRPr="004974B3">
        <w:rPr>
          <w:b/>
          <w:color w:val="FF0000"/>
          <w:u w:val="single"/>
        </w:rPr>
        <w:t>Bindiefnisinnihald</w:t>
      </w:r>
    </w:p>
    <w:p w:rsidR="00D916B4" w:rsidRPr="004974B3" w:rsidRDefault="00D916B4" w:rsidP="004974B3">
      <w:pPr>
        <w:ind w:left="851"/>
        <w:rPr>
          <w:color w:val="FF0000"/>
        </w:rPr>
      </w:pPr>
      <w:r w:rsidRPr="004974B3">
        <w:rPr>
          <w:color w:val="FF0000"/>
        </w:rPr>
        <w:t xml:space="preserve">Leiðbeinandi gildi eftir malbikstegundum fyrir bindiefnisinnihald </w:t>
      </w:r>
      <w:r w:rsidRPr="004974B3">
        <w:rPr>
          <w:color w:val="FF0000"/>
          <w:lang w:eastAsia="is-IS"/>
        </w:rPr>
        <w:t xml:space="preserve">(B </w:t>
      </w:r>
      <w:proofErr w:type="spellStart"/>
      <w:r w:rsidRPr="004974B3">
        <w:rPr>
          <w:color w:val="FF0000"/>
          <w:vertAlign w:val="subscript"/>
          <w:lang w:eastAsia="is-IS"/>
        </w:rPr>
        <w:t>minx</w:t>
      </w:r>
      <w:proofErr w:type="spellEnd"/>
      <w:r w:rsidRPr="004974B3">
        <w:rPr>
          <w:color w:val="FF0000"/>
          <w:vertAlign w:val="subscript"/>
          <w:lang w:eastAsia="is-IS"/>
        </w:rPr>
        <w:t>,x</w:t>
      </w:r>
      <w:r w:rsidRPr="004974B3">
        <w:rPr>
          <w:color w:val="FF0000"/>
          <w:lang w:eastAsia="is-IS"/>
        </w:rPr>
        <w:t xml:space="preserve">) </w:t>
      </w:r>
      <w:r w:rsidRPr="004974B3">
        <w:rPr>
          <w:color w:val="FF0000"/>
        </w:rPr>
        <w:t xml:space="preserve">er skv. neðangreindri töflu. Áður en gildi er sett inn í útboðslýsingu skal </w:t>
      </w:r>
      <w:r w:rsidR="000D4E2D" w:rsidRPr="004974B3">
        <w:rPr>
          <w:color w:val="FF0000"/>
        </w:rPr>
        <w:t xml:space="preserve">athuga hvort </w:t>
      </w:r>
      <w:r w:rsidRPr="004974B3">
        <w:rPr>
          <w:color w:val="FF0000"/>
        </w:rPr>
        <w:t xml:space="preserve">leiðrétta </w:t>
      </w:r>
      <w:r w:rsidR="000D4E2D" w:rsidRPr="004974B3">
        <w:rPr>
          <w:color w:val="FF0000"/>
        </w:rPr>
        <w:t xml:space="preserve">skuli </w:t>
      </w:r>
      <w:r w:rsidRPr="004974B3">
        <w:rPr>
          <w:color w:val="FF0000"/>
        </w:rPr>
        <w:t xml:space="preserve">fyrir </w:t>
      </w:r>
      <w:proofErr w:type="spellStart"/>
      <w:r w:rsidRPr="004974B3">
        <w:rPr>
          <w:color w:val="FF0000"/>
        </w:rPr>
        <w:t>gropu</w:t>
      </w:r>
      <w:proofErr w:type="spellEnd"/>
      <w:r w:rsidRPr="004974B3">
        <w:rPr>
          <w:color w:val="FF0000"/>
        </w:rPr>
        <w:t>.</w:t>
      </w:r>
      <w:r w:rsidR="00ED12CF" w:rsidRPr="004974B3">
        <w:rPr>
          <w:color w:val="FF0000"/>
        </w:rPr>
        <w:t>,</w:t>
      </w:r>
      <w:r w:rsidR="00ED12CF" w:rsidRPr="004974B3">
        <w:rPr>
          <w:color w:val="FF0000"/>
          <w:lang w:eastAsia="is-IS"/>
        </w:rPr>
        <w:t xml:space="preserve"> sjá einnig leiðbeiningar við töflu </w:t>
      </w:r>
      <w:proofErr w:type="spellStart"/>
      <w:r w:rsidR="00ED12CF" w:rsidRPr="004974B3">
        <w:rPr>
          <w:color w:val="FF0000"/>
          <w:lang w:eastAsia="is-IS"/>
        </w:rPr>
        <w:t>xxx</w:t>
      </w:r>
      <w:proofErr w:type="spellEnd"/>
      <w:r w:rsidR="00ED12CF" w:rsidRPr="004974B3">
        <w:rPr>
          <w:color w:val="FF0000"/>
          <w:lang w:eastAsia="is-IS"/>
        </w:rPr>
        <w:t xml:space="preserve"> í Efnisgæðariti </w:t>
      </w:r>
      <w:proofErr w:type="spellStart"/>
      <w:r w:rsidR="00ED12CF" w:rsidRPr="004974B3">
        <w:rPr>
          <w:color w:val="FF0000"/>
          <w:lang w:eastAsia="is-IS"/>
        </w:rPr>
        <w:t>Vg</w:t>
      </w:r>
      <w:proofErr w:type="spellEnd"/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D4E2D" w:rsidRPr="00CA21CB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proofErr w:type="spellStart"/>
            <w:r w:rsidRPr="00C53518">
              <w:rPr>
                <w:b/>
                <w:color w:val="FF0000"/>
              </w:rPr>
              <w:t>B</w:t>
            </w:r>
            <w:r w:rsidRPr="00CA21CB">
              <w:rPr>
                <w:b/>
                <w:color w:val="FF0000"/>
              </w:rPr>
              <w:t>min</w:t>
            </w:r>
            <w:proofErr w:type="spellEnd"/>
          </w:p>
        </w:tc>
      </w:tr>
      <w:tr w:rsidR="000D4E2D" w:rsidRPr="00CA21CB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Bmin6,0</w:t>
            </w:r>
          </w:p>
        </w:tc>
      </w:tr>
      <w:tr w:rsidR="000D4E2D" w:rsidRPr="00CA21CB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lastRenderedPageBreak/>
              <w:t>AC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Bmin5,8</w:t>
            </w:r>
          </w:p>
        </w:tc>
      </w:tr>
      <w:tr w:rsidR="000D4E2D" w:rsidRPr="00CA21CB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Bmin5,6</w:t>
            </w:r>
          </w:p>
        </w:tc>
      </w:tr>
      <w:tr w:rsidR="000D4E2D" w:rsidRPr="00CA21CB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Bmin6,0</w:t>
            </w:r>
          </w:p>
        </w:tc>
      </w:tr>
      <w:tr w:rsidR="000D4E2D" w:rsidRPr="00CA21CB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Bmin5,8</w:t>
            </w:r>
          </w:p>
        </w:tc>
      </w:tr>
      <w:tr w:rsidR="000D4E2D" w:rsidRPr="00CA21CB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2D" w:rsidRPr="00CA21CB" w:rsidRDefault="000D4E2D" w:rsidP="00CA21CB">
            <w:pPr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Bmin5,8</w:t>
            </w:r>
          </w:p>
        </w:tc>
      </w:tr>
    </w:tbl>
    <w:p w:rsidR="000D4E2D" w:rsidRPr="00C53518" w:rsidRDefault="000D4E2D" w:rsidP="00D916B4">
      <w:pPr>
        <w:ind w:left="851"/>
        <w:jc w:val="both"/>
        <w:rPr>
          <w:color w:val="FF0000"/>
          <w:lang w:eastAsia="is-IS"/>
        </w:rPr>
      </w:pPr>
    </w:p>
    <w:p w:rsidR="004974B3" w:rsidRPr="00CA21CB" w:rsidRDefault="00CA21CB" w:rsidP="00D916B4">
      <w:pPr>
        <w:ind w:left="851"/>
        <w:jc w:val="both"/>
        <w:rPr>
          <w:b/>
          <w:color w:val="FF0000"/>
          <w:u w:val="single"/>
          <w:lang w:eastAsia="is-IS"/>
        </w:rPr>
      </w:pPr>
      <w:r w:rsidRPr="00CA21CB">
        <w:rPr>
          <w:b/>
          <w:color w:val="FF0000"/>
          <w:u w:val="single"/>
          <w:lang w:eastAsia="is-IS"/>
        </w:rPr>
        <w:t>Bikfyllt holrýmd.</w:t>
      </w:r>
    </w:p>
    <w:p w:rsidR="00D916B4" w:rsidRPr="00C53518" w:rsidRDefault="00D916B4" w:rsidP="00D916B4">
      <w:pPr>
        <w:ind w:left="851"/>
        <w:jc w:val="both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 xml:space="preserve">Gera skal kröfu um bikfyllt holrýmd, þ.e. VFB </w:t>
      </w:r>
      <w:proofErr w:type="spellStart"/>
      <w:r w:rsidRPr="00C53518">
        <w:rPr>
          <w:color w:val="FF0000"/>
          <w:vertAlign w:val="subscript"/>
          <w:lang w:eastAsia="is-IS"/>
        </w:rPr>
        <w:t>minxx</w:t>
      </w:r>
      <w:proofErr w:type="spellEnd"/>
      <w:r w:rsidRPr="00C53518">
        <w:rPr>
          <w:color w:val="FF0000"/>
          <w:vertAlign w:val="subscript"/>
          <w:lang w:eastAsia="is-IS"/>
        </w:rPr>
        <w:t xml:space="preserve"> </w:t>
      </w:r>
      <w:r w:rsidRPr="00C53518">
        <w:rPr>
          <w:color w:val="FF0000"/>
          <w:lang w:eastAsia="is-IS"/>
        </w:rPr>
        <w:t xml:space="preserve">og VFB </w:t>
      </w:r>
      <w:proofErr w:type="spellStart"/>
      <w:r w:rsidRPr="00C53518">
        <w:rPr>
          <w:color w:val="FF0000"/>
          <w:vertAlign w:val="subscript"/>
          <w:lang w:eastAsia="is-IS"/>
        </w:rPr>
        <w:t>maxx</w:t>
      </w:r>
      <w:proofErr w:type="spellEnd"/>
      <w:r w:rsidRPr="00C53518">
        <w:rPr>
          <w:color w:val="FF0000"/>
          <w:vertAlign w:val="subscript"/>
          <w:lang w:eastAsia="is-IS"/>
        </w:rPr>
        <w:t>,x</w:t>
      </w:r>
      <w:r w:rsidRPr="00C53518">
        <w:rPr>
          <w:color w:val="FF0000"/>
        </w:rPr>
        <w:t xml:space="preserve">. og tilgreina </w:t>
      </w:r>
      <w:r w:rsidR="000D4E2D" w:rsidRPr="00C53518">
        <w:rPr>
          <w:color w:val="FF0000"/>
          <w:lang w:eastAsia="is-IS"/>
        </w:rPr>
        <w:t xml:space="preserve">hana Leiðbeinandi gildi eru VFB </w:t>
      </w:r>
      <w:r w:rsidR="000D4E2D" w:rsidRPr="00C53518">
        <w:rPr>
          <w:color w:val="FF0000"/>
          <w:vertAlign w:val="subscript"/>
          <w:lang w:eastAsia="is-IS"/>
        </w:rPr>
        <w:t>min</w:t>
      </w:r>
      <w:r w:rsidR="00420CE1" w:rsidRPr="00C53518">
        <w:rPr>
          <w:color w:val="FF0000"/>
          <w:vertAlign w:val="subscript"/>
          <w:lang w:eastAsia="is-IS"/>
        </w:rPr>
        <w:t>70</w:t>
      </w:r>
      <w:r w:rsidR="000D4E2D" w:rsidRPr="00C53518">
        <w:rPr>
          <w:color w:val="FF0000"/>
          <w:vertAlign w:val="subscript"/>
          <w:lang w:eastAsia="is-IS"/>
        </w:rPr>
        <w:t xml:space="preserve"> </w:t>
      </w:r>
      <w:r w:rsidR="000D4E2D" w:rsidRPr="00C53518">
        <w:rPr>
          <w:color w:val="FF0000"/>
          <w:lang w:eastAsia="is-IS"/>
        </w:rPr>
        <w:t xml:space="preserve">og VFB </w:t>
      </w:r>
      <w:r w:rsidR="000D4E2D" w:rsidRPr="00C53518">
        <w:rPr>
          <w:color w:val="FF0000"/>
          <w:vertAlign w:val="subscript"/>
          <w:lang w:eastAsia="is-IS"/>
        </w:rPr>
        <w:t>max</w:t>
      </w:r>
      <w:r w:rsidR="00420CE1" w:rsidRPr="00C53518">
        <w:rPr>
          <w:color w:val="FF0000"/>
          <w:vertAlign w:val="subscript"/>
          <w:lang w:eastAsia="is-IS"/>
        </w:rPr>
        <w:t>90</w:t>
      </w:r>
    </w:p>
    <w:p w:rsidR="00CA21CB" w:rsidRPr="00CA21CB" w:rsidRDefault="00CA21CB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A21CB">
        <w:rPr>
          <w:b/>
          <w:color w:val="FF0000"/>
          <w:sz w:val="24"/>
          <w:szCs w:val="24"/>
          <w:u w:val="single"/>
        </w:rPr>
        <w:t>Viðbótarkröfur ef ÁDU &gt; 8000 og ÁDU</w:t>
      </w:r>
      <w:r w:rsidRPr="00CA21CB">
        <w:rPr>
          <w:b/>
          <w:color w:val="FF0000"/>
          <w:sz w:val="24"/>
          <w:szCs w:val="24"/>
          <w:u w:val="single"/>
          <w:vertAlign w:val="subscript"/>
        </w:rPr>
        <w:t>Þ</w:t>
      </w:r>
      <w:r w:rsidRPr="00CA21CB">
        <w:rPr>
          <w:b/>
          <w:color w:val="FF0000"/>
          <w:sz w:val="24"/>
          <w:szCs w:val="24"/>
          <w:u w:val="single"/>
        </w:rPr>
        <w:t xml:space="preserve"> &gt; er 400</w:t>
      </w:r>
    </w:p>
    <w:p w:rsidR="00D916B4" w:rsidRPr="00C53518" w:rsidRDefault="00D916B4" w:rsidP="00D916B4">
      <w:pPr>
        <w:pStyle w:val="abcflokkar"/>
        <w:ind w:right="-6"/>
        <w:rPr>
          <w:color w:val="FF0000"/>
          <w:sz w:val="24"/>
          <w:szCs w:val="24"/>
        </w:rPr>
      </w:pPr>
      <w:r w:rsidRPr="00C53518">
        <w:rPr>
          <w:color w:val="FF0000"/>
          <w:sz w:val="24"/>
          <w:szCs w:val="24"/>
        </w:rPr>
        <w:t>Ef árdagsumferð (ÁDU) er 8000 bílar eða meiri eða þungaumferð (ÁDU</w:t>
      </w:r>
      <w:r w:rsidRPr="00C53518">
        <w:rPr>
          <w:color w:val="FF0000"/>
          <w:sz w:val="24"/>
          <w:szCs w:val="24"/>
          <w:vertAlign w:val="subscript"/>
        </w:rPr>
        <w:t>Þ</w:t>
      </w:r>
      <w:r w:rsidRPr="00C53518">
        <w:rPr>
          <w:color w:val="FF0000"/>
          <w:sz w:val="24"/>
          <w:szCs w:val="24"/>
        </w:rPr>
        <w:t>) er 400 bílar eða meiri skal tilgreina:</w:t>
      </w:r>
    </w:p>
    <w:p w:rsidR="00CA21CB" w:rsidRPr="00CA21CB" w:rsidRDefault="00D916B4" w:rsidP="00CA21CB">
      <w:pPr>
        <w:pStyle w:val="abcflokkar"/>
        <w:ind w:right="-6"/>
        <w:rPr>
          <w:b/>
          <w:color w:val="FF0000"/>
          <w:sz w:val="24"/>
          <w:szCs w:val="24"/>
        </w:rPr>
      </w:pPr>
      <w:r w:rsidRPr="00CA21CB">
        <w:rPr>
          <w:b/>
          <w:color w:val="FF0000"/>
          <w:sz w:val="24"/>
          <w:szCs w:val="24"/>
        </w:rPr>
        <w:t xml:space="preserve">Skriðeiginleika (WTS </w:t>
      </w:r>
      <w:r w:rsidRPr="00CA21CB">
        <w:rPr>
          <w:b/>
          <w:color w:val="FF0000"/>
          <w:sz w:val="24"/>
          <w:szCs w:val="24"/>
          <w:vertAlign w:val="subscript"/>
        </w:rPr>
        <w:t>AIR</w:t>
      </w:r>
      <w:r w:rsidRPr="00CA21CB">
        <w:rPr>
          <w:b/>
          <w:color w:val="FF0000"/>
          <w:sz w:val="24"/>
          <w:szCs w:val="24"/>
        </w:rPr>
        <w:t xml:space="preserve"> </w:t>
      </w:r>
      <w:r w:rsidRPr="00CA21CB">
        <w:rPr>
          <w:b/>
          <w:color w:val="FF0000"/>
          <w:sz w:val="24"/>
          <w:szCs w:val="24"/>
          <w:vertAlign w:val="subscript"/>
        </w:rPr>
        <w:t>x,</w:t>
      </w:r>
      <w:proofErr w:type="spellStart"/>
      <w:r w:rsidRPr="00CA21CB">
        <w:rPr>
          <w:b/>
          <w:color w:val="FF0000"/>
          <w:sz w:val="24"/>
          <w:szCs w:val="24"/>
          <w:vertAlign w:val="subscript"/>
        </w:rPr>
        <w:t>xx</w:t>
      </w:r>
      <w:proofErr w:type="spellEnd"/>
      <w:r w:rsidRPr="00CA21CB">
        <w:rPr>
          <w:b/>
          <w:color w:val="FF0000"/>
          <w:sz w:val="24"/>
          <w:szCs w:val="24"/>
        </w:rPr>
        <w:t xml:space="preserve">) </w:t>
      </w:r>
      <w:r w:rsidR="009E03C7" w:rsidRPr="00CA21CB">
        <w:rPr>
          <w:b/>
          <w:color w:val="FF0000"/>
          <w:sz w:val="24"/>
          <w:szCs w:val="24"/>
        </w:rPr>
        <w:t xml:space="preserve"> og (PRD </w:t>
      </w:r>
      <w:r w:rsidR="009E03C7" w:rsidRPr="00CA21CB">
        <w:rPr>
          <w:b/>
          <w:color w:val="FF0000"/>
          <w:sz w:val="24"/>
          <w:szCs w:val="24"/>
          <w:vertAlign w:val="subscript"/>
        </w:rPr>
        <w:t>AIR</w:t>
      </w:r>
      <w:r w:rsidR="009E03C7" w:rsidRPr="00CA21CB">
        <w:rPr>
          <w:b/>
          <w:color w:val="FF0000"/>
          <w:sz w:val="24"/>
          <w:szCs w:val="24"/>
        </w:rPr>
        <w:t xml:space="preserve"> </w:t>
      </w:r>
      <w:r w:rsidR="009E03C7" w:rsidRPr="00CA21CB">
        <w:rPr>
          <w:b/>
          <w:color w:val="FF0000"/>
          <w:sz w:val="24"/>
          <w:szCs w:val="24"/>
          <w:vertAlign w:val="subscript"/>
        </w:rPr>
        <w:t>x,x</w:t>
      </w:r>
      <w:r w:rsidR="009E03C7" w:rsidRPr="00CA21CB">
        <w:rPr>
          <w:b/>
          <w:color w:val="FF0000"/>
          <w:sz w:val="24"/>
          <w:szCs w:val="24"/>
        </w:rPr>
        <w:t>)</w:t>
      </w:r>
      <w:r w:rsidRPr="00CA21CB">
        <w:rPr>
          <w:b/>
          <w:color w:val="FF0000"/>
          <w:sz w:val="24"/>
          <w:szCs w:val="24"/>
        </w:rPr>
        <w:t>.</w:t>
      </w:r>
      <w:r w:rsidR="009E03C7" w:rsidRPr="00CA21CB">
        <w:rPr>
          <w:b/>
          <w:color w:val="FF0000"/>
          <w:sz w:val="24"/>
          <w:szCs w:val="24"/>
        </w:rPr>
        <w:t xml:space="preserve"> </w:t>
      </w:r>
    </w:p>
    <w:p w:rsidR="00D916B4" w:rsidRPr="00C53518" w:rsidRDefault="009E03C7" w:rsidP="00CA21CB">
      <w:pPr>
        <w:pStyle w:val="abcflokkar"/>
        <w:ind w:right="-6"/>
        <w:rPr>
          <w:color w:val="FF0000"/>
          <w:sz w:val="24"/>
          <w:szCs w:val="24"/>
        </w:rPr>
      </w:pPr>
      <w:r w:rsidRPr="00C53518">
        <w:rPr>
          <w:color w:val="FF0000"/>
          <w:sz w:val="24"/>
          <w:szCs w:val="24"/>
        </w:rPr>
        <w:t xml:space="preserve">Leiðbeinandi gildi er </w:t>
      </w:r>
      <w:r w:rsidRPr="00CA21CB">
        <w:rPr>
          <w:i/>
          <w:color w:val="5B9BD5" w:themeColor="accent1"/>
          <w:sz w:val="24"/>
          <w:szCs w:val="24"/>
        </w:rPr>
        <w:t xml:space="preserve">WTS </w:t>
      </w:r>
      <w:r w:rsidRPr="00CA21CB">
        <w:rPr>
          <w:i/>
          <w:color w:val="5B9BD5" w:themeColor="accent1"/>
          <w:sz w:val="24"/>
          <w:szCs w:val="24"/>
          <w:vertAlign w:val="subscript"/>
        </w:rPr>
        <w:t>AIR</w:t>
      </w:r>
      <w:r w:rsidRPr="00CA21CB">
        <w:rPr>
          <w:i/>
          <w:color w:val="5B9BD5" w:themeColor="accent1"/>
          <w:sz w:val="24"/>
          <w:szCs w:val="24"/>
        </w:rPr>
        <w:t xml:space="preserve"> </w:t>
      </w:r>
      <w:r w:rsidRPr="00CA21CB">
        <w:rPr>
          <w:i/>
          <w:color w:val="5B9BD5" w:themeColor="accent1"/>
          <w:sz w:val="24"/>
          <w:szCs w:val="24"/>
          <w:vertAlign w:val="subscript"/>
        </w:rPr>
        <w:t>0,30</w:t>
      </w:r>
      <w:r w:rsidRPr="00CA21CB">
        <w:rPr>
          <w:color w:val="5B9BD5" w:themeColor="accent1"/>
          <w:sz w:val="24"/>
          <w:szCs w:val="24"/>
        </w:rPr>
        <w:t xml:space="preserve">  </w:t>
      </w:r>
      <w:r w:rsidRPr="00C53518">
        <w:rPr>
          <w:color w:val="FF0000"/>
          <w:sz w:val="24"/>
          <w:szCs w:val="24"/>
        </w:rPr>
        <w:t xml:space="preserve">og </w:t>
      </w:r>
      <w:r w:rsidRPr="00CA21CB">
        <w:rPr>
          <w:i/>
          <w:color w:val="5B9BD5" w:themeColor="accent1"/>
          <w:sz w:val="24"/>
          <w:szCs w:val="24"/>
        </w:rPr>
        <w:t xml:space="preserve">PRD </w:t>
      </w:r>
      <w:r w:rsidRPr="00CA21CB">
        <w:rPr>
          <w:i/>
          <w:color w:val="5B9BD5" w:themeColor="accent1"/>
          <w:sz w:val="24"/>
          <w:szCs w:val="24"/>
          <w:vertAlign w:val="subscript"/>
        </w:rPr>
        <w:t>AIR</w:t>
      </w:r>
      <w:r w:rsidRPr="00CA21CB">
        <w:rPr>
          <w:i/>
          <w:color w:val="5B9BD5" w:themeColor="accent1"/>
          <w:sz w:val="24"/>
          <w:szCs w:val="24"/>
        </w:rPr>
        <w:t xml:space="preserve"> </w:t>
      </w:r>
      <w:r w:rsidRPr="00CA21CB">
        <w:rPr>
          <w:i/>
          <w:color w:val="5B9BD5" w:themeColor="accent1"/>
          <w:sz w:val="24"/>
          <w:szCs w:val="24"/>
          <w:vertAlign w:val="subscript"/>
        </w:rPr>
        <w:t>5,0</w:t>
      </w:r>
      <w:r w:rsidRPr="00CA21CB">
        <w:rPr>
          <w:i/>
          <w:color w:val="5B9BD5" w:themeColor="accent1"/>
          <w:sz w:val="24"/>
          <w:szCs w:val="24"/>
        </w:rPr>
        <w:t>.</w:t>
      </w:r>
    </w:p>
    <w:p w:rsidR="000151B2" w:rsidRDefault="00D916B4" w:rsidP="00CA21CB">
      <w:pPr>
        <w:ind w:left="851"/>
        <w:jc w:val="both"/>
        <w:rPr>
          <w:color w:val="FF0000"/>
        </w:rPr>
      </w:pPr>
      <w:r w:rsidRPr="000151B2">
        <w:rPr>
          <w:b/>
          <w:color w:val="FF0000"/>
        </w:rPr>
        <w:t>Slitþol malbiks gagnvart nagladekkjaáraun (</w:t>
      </w:r>
      <w:proofErr w:type="spellStart"/>
      <w:r w:rsidRPr="000151B2">
        <w:rPr>
          <w:b/>
          <w:color w:val="FF0000"/>
        </w:rPr>
        <w:t>Abr</w:t>
      </w:r>
      <w:proofErr w:type="spellEnd"/>
      <w:r w:rsidRPr="000151B2">
        <w:rPr>
          <w:b/>
          <w:color w:val="FF0000"/>
        </w:rPr>
        <w:t xml:space="preserve"> </w:t>
      </w:r>
      <w:proofErr w:type="spellStart"/>
      <w:r w:rsidRPr="000151B2">
        <w:rPr>
          <w:b/>
          <w:color w:val="FF0000"/>
          <w:vertAlign w:val="subscript"/>
        </w:rPr>
        <w:t>Axx</w:t>
      </w:r>
      <w:proofErr w:type="spellEnd"/>
      <w:r w:rsidR="00F071D8" w:rsidRPr="000151B2">
        <w:rPr>
          <w:b/>
          <w:color w:val="FF0000"/>
        </w:rPr>
        <w:t xml:space="preserve">, </w:t>
      </w:r>
      <w:r w:rsidRPr="000151B2">
        <w:rPr>
          <w:b/>
          <w:color w:val="FF0000"/>
        </w:rPr>
        <w:t xml:space="preserve">mælt með </w:t>
      </w:r>
      <w:proofErr w:type="spellStart"/>
      <w:r w:rsidRPr="000151B2">
        <w:rPr>
          <w:b/>
          <w:color w:val="FF0000"/>
        </w:rPr>
        <w:t>Prall-slitþolsprófi</w:t>
      </w:r>
      <w:proofErr w:type="spellEnd"/>
      <w:r w:rsidRPr="000151B2">
        <w:rPr>
          <w:b/>
          <w:color w:val="FF0000"/>
        </w:rPr>
        <w:t>)</w:t>
      </w:r>
      <w:r w:rsidR="009E03C7" w:rsidRPr="000151B2">
        <w:rPr>
          <w:b/>
          <w:color w:val="FF0000"/>
        </w:rPr>
        <w:t>.</w:t>
      </w:r>
      <w:r w:rsidR="009E03C7" w:rsidRPr="00C53518">
        <w:rPr>
          <w:color w:val="FF0000"/>
        </w:rPr>
        <w:t xml:space="preserve"> </w:t>
      </w:r>
    </w:p>
    <w:p w:rsidR="00D916B4" w:rsidRPr="00C53518" w:rsidRDefault="009E03C7" w:rsidP="00CA21CB">
      <w:pPr>
        <w:ind w:left="851"/>
        <w:jc w:val="both"/>
        <w:rPr>
          <w:color w:val="FF0000"/>
        </w:rPr>
      </w:pPr>
      <w:r w:rsidRPr="00C53518">
        <w:rPr>
          <w:color w:val="FF0000"/>
        </w:rPr>
        <w:t xml:space="preserve">Leiðbeinandi gildi er  </w:t>
      </w:r>
      <w:proofErr w:type="spellStart"/>
      <w:r w:rsidRPr="000151B2">
        <w:rPr>
          <w:i/>
          <w:color w:val="5B9BD5" w:themeColor="accent1"/>
        </w:rPr>
        <w:t>Abr</w:t>
      </w:r>
      <w:proofErr w:type="spellEnd"/>
      <w:r w:rsidRPr="000151B2">
        <w:rPr>
          <w:i/>
          <w:color w:val="5B9BD5" w:themeColor="accent1"/>
        </w:rPr>
        <w:t xml:space="preserve"> </w:t>
      </w:r>
      <w:r w:rsidRPr="000151B2">
        <w:rPr>
          <w:i/>
          <w:color w:val="5B9BD5" w:themeColor="accent1"/>
          <w:vertAlign w:val="subscript"/>
        </w:rPr>
        <w:t>A20</w:t>
      </w:r>
      <w:r w:rsidRPr="00C53518">
        <w:rPr>
          <w:color w:val="FF0000"/>
          <w:vertAlign w:val="subscript"/>
        </w:rPr>
        <w:t>.</w:t>
      </w:r>
    </w:p>
    <w:p w:rsidR="000151B2" w:rsidRDefault="00D916B4" w:rsidP="00CA21CB">
      <w:pPr>
        <w:ind w:left="851"/>
        <w:jc w:val="both"/>
        <w:rPr>
          <w:b/>
          <w:color w:val="FF0000"/>
        </w:rPr>
      </w:pPr>
      <w:r w:rsidRPr="000151B2">
        <w:rPr>
          <w:b/>
          <w:color w:val="FF0000"/>
        </w:rPr>
        <w:t xml:space="preserve">Vatnsnæmi (ITSR </w:t>
      </w:r>
      <w:proofErr w:type="spellStart"/>
      <w:r w:rsidRPr="000151B2">
        <w:rPr>
          <w:b/>
          <w:color w:val="FF0000"/>
          <w:vertAlign w:val="subscript"/>
        </w:rPr>
        <w:t>xx</w:t>
      </w:r>
      <w:proofErr w:type="spellEnd"/>
      <w:r w:rsidRPr="000151B2">
        <w:rPr>
          <w:b/>
          <w:color w:val="FF0000"/>
        </w:rPr>
        <w:t>)</w:t>
      </w:r>
      <w:r w:rsidR="009E03C7" w:rsidRPr="000151B2">
        <w:rPr>
          <w:b/>
          <w:color w:val="FF0000"/>
        </w:rPr>
        <w:t xml:space="preserve">. </w:t>
      </w:r>
    </w:p>
    <w:p w:rsidR="00D916B4" w:rsidRPr="000151B2" w:rsidRDefault="009E03C7" w:rsidP="00CA21CB">
      <w:pPr>
        <w:ind w:left="851"/>
        <w:jc w:val="both"/>
        <w:rPr>
          <w:color w:val="FF0000"/>
        </w:rPr>
      </w:pPr>
      <w:r w:rsidRPr="000151B2">
        <w:rPr>
          <w:color w:val="FF0000"/>
        </w:rPr>
        <w:t xml:space="preserve">Leiðbeinandi gildi er </w:t>
      </w:r>
      <w:r w:rsidRPr="000151B2">
        <w:rPr>
          <w:i/>
          <w:color w:val="5B9BD5" w:themeColor="accent1"/>
        </w:rPr>
        <w:t xml:space="preserve">ITSR </w:t>
      </w:r>
      <w:r w:rsidRPr="000151B2">
        <w:rPr>
          <w:i/>
          <w:color w:val="5B9BD5" w:themeColor="accent1"/>
          <w:vertAlign w:val="subscript"/>
        </w:rPr>
        <w:t>70</w:t>
      </w:r>
      <w:r w:rsidRPr="000151B2">
        <w:rPr>
          <w:color w:val="FF0000"/>
          <w:vertAlign w:val="subscript"/>
        </w:rPr>
        <w:t>.</w:t>
      </w:r>
    </w:p>
    <w:p w:rsidR="000151B2" w:rsidRPr="000151B2" w:rsidRDefault="000151B2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0151B2">
        <w:rPr>
          <w:b/>
          <w:color w:val="FF0000"/>
          <w:sz w:val="24"/>
          <w:szCs w:val="24"/>
          <w:u w:val="single"/>
        </w:rPr>
        <w:t>Fjölliður.</w:t>
      </w:r>
    </w:p>
    <w:p w:rsidR="00D916B4" w:rsidRPr="00C53518" w:rsidRDefault="00D916B4" w:rsidP="00D916B4">
      <w:pPr>
        <w:pStyle w:val="abcflokkar"/>
        <w:ind w:right="-6"/>
        <w:rPr>
          <w:color w:val="FF0000"/>
          <w:sz w:val="24"/>
          <w:szCs w:val="24"/>
        </w:rPr>
      </w:pPr>
      <w:r w:rsidRPr="00C53518">
        <w:rPr>
          <w:color w:val="FF0000"/>
          <w:sz w:val="24"/>
          <w:szCs w:val="24"/>
        </w:rPr>
        <w:t>Ef nota á fjölliður/vax skal tilgreina tegund þess</w:t>
      </w:r>
      <w:r w:rsidR="000151B2">
        <w:rPr>
          <w:color w:val="FF0000"/>
          <w:sz w:val="24"/>
          <w:szCs w:val="24"/>
        </w:rPr>
        <w:t>.</w:t>
      </w:r>
    </w:p>
    <w:p w:rsidR="00D916B4" w:rsidRPr="00C53518" w:rsidRDefault="00D916B4" w:rsidP="00B776B2">
      <w:pPr>
        <w:pStyle w:val="Heading1"/>
      </w:pPr>
      <w:r w:rsidRPr="00C53518">
        <w:t>c)</w:t>
      </w:r>
      <w:r w:rsidRPr="00C53518">
        <w:tab/>
        <w:t>Vinnugæði</w:t>
      </w:r>
    </w:p>
    <w:p w:rsidR="00434BEB" w:rsidRPr="00C53518" w:rsidRDefault="00D916B4" w:rsidP="00D916B4">
      <w:pPr>
        <w:ind w:left="851"/>
        <w:jc w:val="both"/>
        <w:rPr>
          <w:color w:val="FF0000"/>
        </w:rPr>
      </w:pPr>
      <w:r w:rsidRPr="00C53518">
        <w:rPr>
          <w:color w:val="FF0000"/>
        </w:rPr>
        <w:t>Tilgreina skal lagþykkt malbiks.</w:t>
      </w:r>
    </w:p>
    <w:p w:rsidR="00D916B4" w:rsidRPr="00C53518" w:rsidRDefault="00D916B4" w:rsidP="00B776B2">
      <w:pPr>
        <w:pStyle w:val="Heading1"/>
      </w:pPr>
      <w:r w:rsidRPr="00C53518">
        <w:t xml:space="preserve"> d)</w:t>
      </w:r>
      <w:r w:rsidRPr="00C53518">
        <w:tab/>
        <w:t>Prófanir, mælingar</w:t>
      </w:r>
    </w:p>
    <w:p w:rsidR="00D916B4" w:rsidRPr="00C53518" w:rsidRDefault="00D916B4" w:rsidP="00D916B4">
      <w:pPr>
        <w:ind w:left="851"/>
        <w:rPr>
          <w:lang w:eastAsia="en-GB"/>
        </w:rPr>
      </w:pPr>
      <w:r w:rsidRPr="00C53518">
        <w:rPr>
          <w:color w:val="FF0000"/>
        </w:rPr>
        <w:t xml:space="preserve">Lágmarkstíðni sýna úr frágengnu slitlagi til staðfestingar á </w:t>
      </w:r>
      <w:r w:rsidR="00434BEB" w:rsidRPr="00C53518">
        <w:rPr>
          <w:color w:val="FF0000"/>
        </w:rPr>
        <w:t>þykkt slitlags og holrýmd</w:t>
      </w:r>
      <w:r w:rsidRPr="00C53518">
        <w:rPr>
          <w:color w:val="FF0000"/>
        </w:rPr>
        <w:t xml:space="preserve">, miðað við útlagða fermetra er skv. neðangreindri töflu: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843"/>
      </w:tblGrid>
      <w:tr w:rsidR="00D916B4" w:rsidRPr="00C53518" w:rsidTr="00A77F8C">
        <w:trPr>
          <w:trHeight w:val="20"/>
        </w:trPr>
        <w:tc>
          <w:tcPr>
            <w:tcW w:w="1588" w:type="dxa"/>
          </w:tcPr>
          <w:p w:rsidR="00D916B4" w:rsidRPr="00C53518" w:rsidRDefault="00D916B4" w:rsidP="00BF37BA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ÁDU</w:t>
            </w:r>
          </w:p>
        </w:tc>
        <w:tc>
          <w:tcPr>
            <w:tcW w:w="1843" w:type="dxa"/>
          </w:tcPr>
          <w:p w:rsidR="00D916B4" w:rsidRPr="00C53518" w:rsidRDefault="00D916B4" w:rsidP="00A77F8C">
            <w:pPr>
              <w:pStyle w:val="abcflokkar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Útlagðir fermetrar</w:t>
            </w:r>
          </w:p>
        </w:tc>
      </w:tr>
      <w:tr w:rsidR="00D916B4" w:rsidRPr="00C53518" w:rsidTr="00A77F8C">
        <w:trPr>
          <w:trHeight w:val="20"/>
        </w:trPr>
        <w:tc>
          <w:tcPr>
            <w:tcW w:w="1588" w:type="dxa"/>
            <w:vAlign w:val="center"/>
          </w:tcPr>
          <w:p w:rsidR="00D916B4" w:rsidRPr="00A77F8C" w:rsidRDefault="00D916B4" w:rsidP="00BF37BA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&gt; 3000</w:t>
            </w:r>
          </w:p>
        </w:tc>
        <w:tc>
          <w:tcPr>
            <w:tcW w:w="1843" w:type="dxa"/>
            <w:vAlign w:val="center"/>
          </w:tcPr>
          <w:p w:rsidR="00D916B4" w:rsidRPr="00C53518" w:rsidRDefault="00D916B4" w:rsidP="00A77F8C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6000</w:t>
            </w:r>
          </w:p>
        </w:tc>
      </w:tr>
      <w:tr w:rsidR="00D916B4" w:rsidRPr="00C53518" w:rsidTr="00A77F8C">
        <w:trPr>
          <w:trHeight w:val="20"/>
        </w:trPr>
        <w:tc>
          <w:tcPr>
            <w:tcW w:w="1588" w:type="dxa"/>
            <w:vAlign w:val="center"/>
          </w:tcPr>
          <w:p w:rsidR="00D916B4" w:rsidRPr="00A77F8C" w:rsidRDefault="00D916B4" w:rsidP="00BF37BA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≤ 3000</w:t>
            </w:r>
          </w:p>
        </w:tc>
        <w:tc>
          <w:tcPr>
            <w:tcW w:w="1843" w:type="dxa"/>
            <w:vAlign w:val="center"/>
          </w:tcPr>
          <w:p w:rsidR="00D916B4" w:rsidRPr="00C53518" w:rsidRDefault="00D916B4" w:rsidP="00A77F8C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9000</w:t>
            </w:r>
          </w:p>
        </w:tc>
      </w:tr>
    </w:tbl>
    <w:p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:rsidR="00A77F8C" w:rsidRPr="00C53518" w:rsidRDefault="00A77F8C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sectPr w:rsidR="00A77F8C" w:rsidRPr="00C535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B2" w:rsidRDefault="00B776B2" w:rsidP="00B776B2">
      <w:pPr>
        <w:spacing w:before="0" w:after="0"/>
      </w:pPr>
      <w:r>
        <w:separator/>
      </w:r>
    </w:p>
  </w:endnote>
  <w:endnote w:type="continuationSeparator" w:id="0">
    <w:p w:rsidR="00B776B2" w:rsidRDefault="00B776B2" w:rsidP="00B77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484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6B2" w:rsidRDefault="00B77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6B2" w:rsidRDefault="00B77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B2" w:rsidRDefault="00B776B2" w:rsidP="00B776B2">
      <w:pPr>
        <w:spacing w:before="0" w:after="0"/>
      </w:pPr>
      <w:r>
        <w:separator/>
      </w:r>
    </w:p>
  </w:footnote>
  <w:footnote w:type="continuationSeparator" w:id="0">
    <w:p w:rsidR="00B776B2" w:rsidRDefault="00B776B2" w:rsidP="00B776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B2" w:rsidRDefault="00B776B2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03CA"/>
    <w:multiLevelType w:val="hybridMultilevel"/>
    <w:tmpl w:val="AAF2A22C"/>
    <w:lvl w:ilvl="0" w:tplc="1BFE449C">
      <w:start w:val="800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C"/>
    <w:rsid w:val="00013159"/>
    <w:rsid w:val="000151B2"/>
    <w:rsid w:val="000A3BCD"/>
    <w:rsid w:val="000D4E2D"/>
    <w:rsid w:val="000F2112"/>
    <w:rsid w:val="003537DE"/>
    <w:rsid w:val="0039243C"/>
    <w:rsid w:val="003D486E"/>
    <w:rsid w:val="00420CE1"/>
    <w:rsid w:val="00426800"/>
    <w:rsid w:val="00434BEB"/>
    <w:rsid w:val="00493DC7"/>
    <w:rsid w:val="004974B3"/>
    <w:rsid w:val="004A1FDF"/>
    <w:rsid w:val="004E082F"/>
    <w:rsid w:val="00586FAC"/>
    <w:rsid w:val="005A1781"/>
    <w:rsid w:val="005D2317"/>
    <w:rsid w:val="006B1ED2"/>
    <w:rsid w:val="00765000"/>
    <w:rsid w:val="007C5A8B"/>
    <w:rsid w:val="00837C50"/>
    <w:rsid w:val="0088339E"/>
    <w:rsid w:val="008D1B20"/>
    <w:rsid w:val="00912493"/>
    <w:rsid w:val="00934C33"/>
    <w:rsid w:val="009E03C7"/>
    <w:rsid w:val="00A12A16"/>
    <w:rsid w:val="00A45981"/>
    <w:rsid w:val="00A77F8C"/>
    <w:rsid w:val="00AC3ACD"/>
    <w:rsid w:val="00AC5B14"/>
    <w:rsid w:val="00AE4E25"/>
    <w:rsid w:val="00B776B2"/>
    <w:rsid w:val="00C0636E"/>
    <w:rsid w:val="00C368C7"/>
    <w:rsid w:val="00C522D4"/>
    <w:rsid w:val="00C53518"/>
    <w:rsid w:val="00CA21CB"/>
    <w:rsid w:val="00CC5E03"/>
    <w:rsid w:val="00CE5726"/>
    <w:rsid w:val="00D72C77"/>
    <w:rsid w:val="00D84F62"/>
    <w:rsid w:val="00D916B4"/>
    <w:rsid w:val="00ED12CF"/>
    <w:rsid w:val="00ED5148"/>
    <w:rsid w:val="00EF065F"/>
    <w:rsid w:val="00EF2B7B"/>
    <w:rsid w:val="00F071D8"/>
    <w:rsid w:val="00F11A87"/>
    <w:rsid w:val="00F23FC1"/>
    <w:rsid w:val="00F6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91BD-DAE2-4F98-AF7D-AB3DC88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við"/>
    <w:basedOn w:val="Heading5"/>
    <w:next w:val="abcflokkar"/>
    <w:link w:val="Heading1Char"/>
    <w:autoRedefine/>
    <w:uiPriority w:val="9"/>
    <w:qFormat/>
    <w:rsid w:val="00B776B2"/>
    <w:pPr>
      <w:spacing w:before="240"/>
      <w:ind w:firstLine="851"/>
      <w:outlineLvl w:val="0"/>
    </w:pPr>
    <w:rPr>
      <w:rFonts w:ascii="Times New Roman" w:hAnsi="Times New Roman"/>
      <w:b/>
      <w:color w:val="auto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1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F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rsid w:val="00586FAC"/>
    <w:pPr>
      <w:keepNext w:val="0"/>
      <w:keepLines w:val="0"/>
      <w:tabs>
        <w:tab w:val="num" w:pos="1152"/>
      </w:tabs>
      <w:spacing w:before="240" w:after="60"/>
      <w:ind w:left="851"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586FAC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586FAC"/>
    <w:pPr>
      <w:tabs>
        <w:tab w:val="left" w:pos="1701"/>
      </w:tabs>
      <w:ind w:left="851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586FA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86FAC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586F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F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86E"/>
    <w:pPr>
      <w:ind w:left="720"/>
      <w:contextualSpacing/>
    </w:pPr>
  </w:style>
  <w:style w:type="character" w:customStyle="1" w:styleId="Heading1Char">
    <w:name w:val="Heading 1 Char"/>
    <w:aliases w:val="Svið Char"/>
    <w:basedOn w:val="DefaultParagraphFont"/>
    <w:link w:val="Heading1"/>
    <w:uiPriority w:val="9"/>
    <w:rsid w:val="00B776B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1B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A756-B8A4-44A7-9EB2-DBCFFA1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12</cp:revision>
  <cp:lastPrinted>2016-03-08T09:46:00Z</cp:lastPrinted>
  <dcterms:created xsi:type="dcterms:W3CDTF">2016-07-07T14:21:00Z</dcterms:created>
  <dcterms:modified xsi:type="dcterms:W3CDTF">2017-09-08T02:59:00Z</dcterms:modified>
</cp:coreProperties>
</file>